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F6C80A2" w14:textId="3B1C9385" w:rsidR="00A97F99" w:rsidRDefault="000F31E0" w:rsidP="00CF455E">
      <w:pPr>
        <w:pStyle w:val="Bezodstpw"/>
        <w:ind w:firstLine="0"/>
      </w:pPr>
      <w:r>
        <w:rPr>
          <w:rFonts w:asciiTheme="minorHAnsi" w:hAnsiTheme="minorHAnsi"/>
          <w:noProof/>
          <w:lang w:eastAsia="pl-PL"/>
        </w:rPr>
        <w:drawing>
          <wp:anchor distT="0" distB="0" distL="114300" distR="114300" simplePos="0" relativeHeight="251665408" behindDoc="0" locked="0" layoutInCell="1" allowOverlap="1" wp14:anchorId="525421E4" wp14:editId="1159C339">
            <wp:simplePos x="0" y="0"/>
            <wp:positionH relativeFrom="column">
              <wp:posOffset>4977130</wp:posOffset>
            </wp:positionH>
            <wp:positionV relativeFrom="paragraph">
              <wp:posOffset>-347345</wp:posOffset>
            </wp:positionV>
            <wp:extent cx="581025" cy="836930"/>
            <wp:effectExtent l="0" t="0" r="9525" b="1270"/>
            <wp:wrapNone/>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1025" cy="836930"/>
                    </a:xfrm>
                    <a:prstGeom prst="rect">
                      <a:avLst/>
                    </a:prstGeom>
                    <a:noFill/>
                  </pic:spPr>
                </pic:pic>
              </a:graphicData>
            </a:graphic>
            <wp14:sizeRelH relativeFrom="page">
              <wp14:pctWidth>0</wp14:pctWidth>
            </wp14:sizeRelH>
            <wp14:sizeRelV relativeFrom="page">
              <wp14:pctHeight>0</wp14:pctHeight>
            </wp14:sizeRelV>
          </wp:anchor>
        </w:drawing>
      </w:r>
      <w:r w:rsidR="00EF7FCF">
        <w:rPr>
          <w:noProof/>
        </w:rPr>
        <w:pict w14:anchorId="65719866">
          <v:shapetype id="_x0000_t202" coordsize="21600,21600" o:spt="202" path="m,l,21600r21600,l21600,xe">
            <v:stroke joinstyle="miter"/>
            <v:path gradientshapeok="t" o:connecttype="rect"/>
          </v:shapetype>
          <v:shape id="Pole tekstowe 2" o:spid="_x0000_s1030" type="#_x0000_t202" style="position:absolute;left:0;text-align:left;margin-left:28.9pt;margin-top:454.15pt;width:419.75pt;height:130.55pt;z-index:251666432;visibility:visible;mso-height-percent:200;mso-wrap-distance-left:9pt;mso-wrap-distance-top:3.6pt;mso-wrap-distance-right:9pt;mso-wrap-distance-bottom:3.6pt;mso-position-horizontal-relative:text;mso-position-vertical-relative:text;mso-height-percent:200;mso-width-relative:margin;mso-height-relative:margin;v-text-anchor:top" stroked="f" strokeweight=".25pt">
            <v:fill opacity="0"/>
            <v:textbox style="mso-fit-shape-to-text:t">
              <w:txbxContent>
                <w:p w14:paraId="37479D7E" w14:textId="77777777" w:rsidR="00EF7FCF" w:rsidRDefault="00EF7FCF" w:rsidP="00FF71E2">
                  <w:pPr>
                    <w:spacing w:line="276" w:lineRule="auto"/>
                    <w:jc w:val="center"/>
                    <w:rPr>
                      <w:rFonts w:cs="Arial"/>
                      <w:b/>
                      <w:caps/>
                      <w:color w:val="FFFFFF"/>
                      <w:sz w:val="44"/>
                      <w:szCs w:val="48"/>
                    </w:rPr>
                  </w:pPr>
                  <w:r w:rsidRPr="002E486F">
                    <w:rPr>
                      <w:rFonts w:cs="Arial"/>
                      <w:b/>
                      <w:caps/>
                      <w:color w:val="FFFFFF"/>
                      <w:sz w:val="44"/>
                      <w:szCs w:val="48"/>
                    </w:rPr>
                    <w:t>Plan Adaptacji</w:t>
                  </w:r>
                </w:p>
                <w:p w14:paraId="188C93CA" w14:textId="11B921AC" w:rsidR="00EF7FCF" w:rsidRPr="002E486F" w:rsidRDefault="00EF7FCF" w:rsidP="00FF71E2">
                  <w:pPr>
                    <w:spacing w:line="276" w:lineRule="auto"/>
                    <w:jc w:val="center"/>
                    <w:rPr>
                      <w:rFonts w:cs="Arial"/>
                      <w:caps/>
                      <w:color w:val="FFFFFF"/>
                      <w:sz w:val="44"/>
                      <w:szCs w:val="48"/>
                    </w:rPr>
                  </w:pPr>
                  <w:r w:rsidRPr="002E486F">
                    <w:rPr>
                      <w:rFonts w:cs="Arial"/>
                      <w:b/>
                      <w:caps/>
                      <w:color w:val="FFFFFF"/>
                      <w:sz w:val="44"/>
                      <w:szCs w:val="48"/>
                    </w:rPr>
                    <w:t xml:space="preserve">Miasta </w:t>
                  </w:r>
                  <w:r>
                    <w:rPr>
                      <w:rFonts w:cs="Arial"/>
                      <w:b/>
                      <w:caps/>
                      <w:color w:val="FFFFFF"/>
                      <w:sz w:val="44"/>
                      <w:szCs w:val="48"/>
                    </w:rPr>
                    <w:t xml:space="preserve">WŁOCŁAWKA </w:t>
                  </w:r>
                  <w:r w:rsidRPr="002E486F">
                    <w:rPr>
                      <w:rFonts w:cs="Arial"/>
                      <w:b/>
                      <w:caps/>
                      <w:color w:val="FFFFFF"/>
                      <w:sz w:val="44"/>
                      <w:szCs w:val="48"/>
                    </w:rPr>
                    <w:t>do zmian klimatu</w:t>
                  </w:r>
                  <w:r>
                    <w:rPr>
                      <w:rFonts w:cs="Arial"/>
                      <w:b/>
                      <w:caps/>
                      <w:color w:val="FFFFFF"/>
                      <w:sz w:val="44"/>
                      <w:szCs w:val="48"/>
                    </w:rPr>
                    <w:t xml:space="preserve"> do roku 2030</w:t>
                  </w:r>
                  <w:r w:rsidRPr="002E486F">
                    <w:rPr>
                      <w:rFonts w:cs="Arial"/>
                      <w:caps/>
                      <w:color w:val="FFFFFF"/>
                      <w:sz w:val="44"/>
                      <w:szCs w:val="48"/>
                    </w:rPr>
                    <w:br/>
                  </w:r>
                </w:p>
                <w:p w14:paraId="6BD030C8" w14:textId="33B08B67" w:rsidR="00EF7FCF" w:rsidRDefault="00EF7FCF" w:rsidP="00FF71E2">
                  <w:pPr>
                    <w:jc w:val="center"/>
                  </w:pPr>
                  <w:r w:rsidRPr="002E486F">
                    <w:rPr>
                      <w:rFonts w:cs="Arial"/>
                      <w:caps/>
                      <w:color w:val="FFFFFF"/>
                      <w:sz w:val="44"/>
                      <w:szCs w:val="48"/>
                    </w:rPr>
                    <w:t>Projekt</w:t>
                  </w:r>
                </w:p>
              </w:txbxContent>
            </v:textbox>
            <w10:wrap type="square"/>
          </v:shape>
        </w:pict>
      </w:r>
      <w:r w:rsidR="002E486F">
        <w:rPr>
          <w:rFonts w:ascii="Calibri" w:hAnsi="Calibri"/>
          <w:noProof/>
          <w:lang w:eastAsia="pl-PL"/>
        </w:rPr>
        <w:drawing>
          <wp:anchor distT="0" distB="0" distL="114300" distR="114300" simplePos="0" relativeHeight="251637760" behindDoc="1" locked="0" layoutInCell="1" allowOverlap="1" wp14:anchorId="597D06B2" wp14:editId="55C47FE6">
            <wp:simplePos x="0" y="0"/>
            <wp:positionH relativeFrom="page">
              <wp:posOffset>4445</wp:posOffset>
            </wp:positionH>
            <wp:positionV relativeFrom="paragraph">
              <wp:posOffset>-857250</wp:posOffset>
            </wp:positionV>
            <wp:extent cx="7518337" cy="10637531"/>
            <wp:effectExtent l="0" t="0" r="6985" b="0"/>
            <wp:wrapNone/>
            <wp:docPr id="31" name="Picture 2" descr="C:\Users\kbogusz\AppData\Local\Microsoft\Windows\INetCache\Content.Word\2018_06_08_okładka raport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bogusz\AppData\Local\Microsoft\Windows\INetCache\Content.Word\2018_06_08_okładka raportu.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18337" cy="1063753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F7FCF">
        <w:rPr>
          <w:noProof/>
          <w:lang w:eastAsia="pl-PL"/>
        </w:rPr>
        <w:pict w14:anchorId="4F96A4E2">
          <v:shape id="_x0000_s1027" type="#_x0000_t202" style="position:absolute;left:0;text-align:left;margin-left:-37.5pt;margin-top:-231.8pt;width:518.25pt;height:147.4pt;z-index:251665408;visibility:visible;mso-position-horizontal-relative:margin;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" filled="f" stroked="f">
            <v:textbox style="mso-next-textbox:#_x0000_s1027">
              <w:txbxContent>
                <w:p w14:paraId="50BE18F1" w14:textId="77777777" w:rsidR="00EF7FCF" w:rsidRDefault="00EF7FCF" w:rsidP="00C73963">
                  <w:pPr>
                    <w:spacing w:line="276" w:lineRule="auto"/>
                    <w:jc w:val="center"/>
                    <w:rPr>
                      <w:rFonts w:cs="Arial"/>
                      <w:b/>
                      <w:caps/>
                      <w:color w:val="FFFFFF"/>
                      <w:sz w:val="44"/>
                      <w:szCs w:val="48"/>
                    </w:rPr>
                  </w:pPr>
                  <w:r w:rsidRPr="00C73963">
                    <w:rPr>
                      <w:rFonts w:cs="Arial"/>
                      <w:b/>
                      <w:caps/>
                      <w:color w:val="FFFFFF"/>
                      <w:sz w:val="44"/>
                      <w:szCs w:val="48"/>
                    </w:rPr>
                    <w:t xml:space="preserve">Plan Adaptacji Miasta </w:t>
                  </w:r>
                  <w:r>
                    <w:rPr>
                      <w:rFonts w:cs="Arial"/>
                      <w:b/>
                      <w:caps/>
                      <w:color w:val="FFFFFF"/>
                      <w:sz w:val="44"/>
                      <w:szCs w:val="48"/>
                    </w:rPr>
                    <w:t>rzeszowa</w:t>
                  </w:r>
                </w:p>
                <w:p w14:paraId="44F097B8" w14:textId="0D9D31B5" w:rsidR="00EF7FCF" w:rsidRPr="00C73963" w:rsidRDefault="00EF7FCF" w:rsidP="00C73963">
                  <w:pPr>
                    <w:spacing w:line="276" w:lineRule="auto"/>
                    <w:jc w:val="center"/>
                    <w:rPr>
                      <w:rFonts w:cs="Arial"/>
                      <w:caps/>
                      <w:color w:val="FFFFFF"/>
                      <w:sz w:val="44"/>
                      <w:szCs w:val="48"/>
                    </w:rPr>
                  </w:pPr>
                  <w:r w:rsidRPr="00C73963">
                    <w:rPr>
                      <w:rFonts w:cs="Arial"/>
                      <w:b/>
                      <w:caps/>
                      <w:color w:val="FFFFFF"/>
                      <w:sz w:val="44"/>
                      <w:szCs w:val="48"/>
                    </w:rPr>
                    <w:t>do zmian klimatu</w:t>
                  </w:r>
                  <w:r w:rsidRPr="00C73963">
                    <w:rPr>
                      <w:rFonts w:cs="Arial"/>
                      <w:caps/>
                      <w:color w:val="FFFFFF"/>
                      <w:sz w:val="44"/>
                      <w:szCs w:val="48"/>
                    </w:rPr>
                    <w:br/>
                  </w:r>
                </w:p>
                <w:p w14:paraId="5CF93B05" w14:textId="065565A0" w:rsidR="00EF7FCF" w:rsidRPr="00C73963" w:rsidRDefault="00EF7FCF" w:rsidP="00C73963">
                  <w:pPr>
                    <w:spacing w:line="276" w:lineRule="auto"/>
                    <w:jc w:val="center"/>
                    <w:rPr>
                      <w:rFonts w:cs="Arial"/>
                      <w:caps/>
                      <w:color w:val="FFFFFF"/>
                      <w:sz w:val="44"/>
                      <w:szCs w:val="48"/>
                    </w:rPr>
                  </w:pPr>
                  <w:r w:rsidRPr="00C73963">
                    <w:rPr>
                      <w:rFonts w:cs="Arial"/>
                      <w:caps/>
                      <w:color w:val="FFFFFF"/>
                      <w:sz w:val="44"/>
                      <w:szCs w:val="48"/>
                    </w:rPr>
                    <w:t>Projekt</w:t>
                  </w:r>
                </w:p>
                <w:p w14:paraId="605A0C1A" w14:textId="77777777" w:rsidR="00EF7FCF" w:rsidRPr="005D7D68" w:rsidRDefault="00EF7FCF" w:rsidP="00C73963">
                  <w:pPr>
                    <w:jc w:val="center"/>
                    <w:rPr>
                      <w:rFonts w:ascii="Calibri" w:hAnsi="Calibri"/>
                      <w:color w:val="FFFFFF"/>
                      <w:sz w:val="48"/>
                      <w:szCs w:val="48"/>
                    </w:rPr>
                  </w:pPr>
                </w:p>
              </w:txbxContent>
            </v:textbox>
            <w10:wrap anchorx="margin"/>
          </v:shape>
        </w:pict>
      </w:r>
    </w:p>
    <w:p w14:paraId="508F91B4" w14:textId="06A795D0" w:rsidR="00A97F99" w:rsidRPr="00CD57CA" w:rsidRDefault="00A97F99" w:rsidP="00C04B9E">
      <w:pPr>
        <w:sectPr w:rsidR="00A97F99" w:rsidRPr="00CD57CA" w:rsidSect="004F595E">
          <w:headerReference w:type="default" r:id="rId10"/>
          <w:footerReference w:type="default" r:id="rId11"/>
          <w:pgSz w:w="11906" w:h="16838"/>
          <w:pgMar w:top="1417" w:right="1417" w:bottom="1417" w:left="1417" w:header="708" w:footer="708" w:gutter="0"/>
          <w:cols w:space="708"/>
          <w:titlePg/>
          <w:docGrid w:linePitch="360"/>
        </w:sectPr>
      </w:pPr>
    </w:p>
    <w:p w14:paraId="2ED591D7" w14:textId="77777777" w:rsidR="002D09B1" w:rsidRDefault="00820B71" w:rsidP="00827629">
      <w:r w:rsidRPr="00820B71">
        <w:rPr>
          <w:noProof/>
          <w:lang w:eastAsia="pl-PL"/>
        </w:rPr>
        <w:lastRenderedPageBreak/>
        <w:drawing>
          <wp:anchor distT="0" distB="0" distL="114300" distR="114300" simplePos="0" relativeHeight="251644928" behindDoc="1" locked="0" layoutInCell="1" allowOverlap="1" wp14:anchorId="61404B31" wp14:editId="6E6B791D">
            <wp:simplePos x="0" y="0"/>
            <wp:positionH relativeFrom="page">
              <wp:posOffset>5370278</wp:posOffset>
            </wp:positionH>
            <wp:positionV relativeFrom="paragraph">
              <wp:posOffset>-1119505</wp:posOffset>
            </wp:positionV>
            <wp:extent cx="2207315" cy="10694504"/>
            <wp:effectExtent l="19050" t="0" r="2485" b="0"/>
            <wp:wrapNone/>
            <wp:docPr id="12"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7315" cy="10694504"/>
                    </a:xfrm>
                    <a:prstGeom prst="rect">
                      <a:avLst/>
                    </a:prstGeom>
                    <a:noFill/>
                    <a:ln>
                      <a:noFill/>
                    </a:ln>
                    <a:extLst/>
                  </pic:spPr>
                </pic:pic>
              </a:graphicData>
            </a:graphic>
          </wp:anchor>
        </w:drawing>
      </w:r>
    </w:p>
    <w:p w14:paraId="5248AAB7" w14:textId="77777777" w:rsidR="002D09B1" w:rsidRDefault="002D09B1" w:rsidP="00827629"/>
    <w:p w14:paraId="48C9FE81" w14:textId="77777777" w:rsidR="002D09B1" w:rsidRDefault="002D09B1" w:rsidP="00827629"/>
    <w:p w14:paraId="08357468" w14:textId="77777777" w:rsidR="002D09B1" w:rsidRDefault="002D09B1" w:rsidP="00827629"/>
    <w:p w14:paraId="05BF6F95" w14:textId="77777777" w:rsidR="002D09B1" w:rsidRDefault="002D09B1" w:rsidP="00827629"/>
    <w:p w14:paraId="1C286AA4" w14:textId="77777777" w:rsidR="002D09B1" w:rsidRDefault="002D09B1" w:rsidP="00827629"/>
    <w:p w14:paraId="558FE24E" w14:textId="77777777" w:rsidR="002D09B1" w:rsidRDefault="002D09B1" w:rsidP="00827629"/>
    <w:p w14:paraId="0BE9A42E" w14:textId="77777777" w:rsidR="002D09B1" w:rsidRDefault="002D09B1" w:rsidP="00827629"/>
    <w:p w14:paraId="1D4C2406" w14:textId="77777777" w:rsidR="002D09B1" w:rsidRDefault="002D09B1" w:rsidP="00827629"/>
    <w:p w14:paraId="0D0EAD36" w14:textId="77777777" w:rsidR="002D09B1" w:rsidRDefault="002D09B1" w:rsidP="00827629"/>
    <w:p w14:paraId="0717987C" w14:textId="77777777" w:rsidR="002D09B1" w:rsidRDefault="002D09B1" w:rsidP="00827629"/>
    <w:p w14:paraId="2F417270" w14:textId="77777777" w:rsidR="002D09B1" w:rsidRDefault="002D09B1" w:rsidP="00827629"/>
    <w:p w14:paraId="7CCFFEA9" w14:textId="6EEB9BC1" w:rsidR="00C46A92" w:rsidRPr="00897390" w:rsidRDefault="002D09B1" w:rsidP="00897390">
      <w:pPr>
        <w:spacing w:before="0" w:line="360" w:lineRule="auto"/>
        <w:ind w:right="2268"/>
        <w:jc w:val="right"/>
        <w:rPr>
          <w:b/>
          <w:color w:val="71BF4B"/>
          <w:sz w:val="56"/>
          <w:szCs w:val="56"/>
        </w:rPr>
      </w:pPr>
      <w:bookmarkStart w:id="0" w:name="_Toc512325051"/>
      <w:bookmarkStart w:id="1" w:name="_Toc512325136"/>
      <w:r w:rsidRPr="00897390">
        <w:rPr>
          <w:b/>
          <w:color w:val="71BF4B"/>
          <w:sz w:val="56"/>
          <w:szCs w:val="56"/>
        </w:rPr>
        <w:t xml:space="preserve">Plan </w:t>
      </w:r>
      <w:r w:rsidR="00D7145E" w:rsidRPr="00897390">
        <w:rPr>
          <w:b/>
          <w:color w:val="71BF4B"/>
          <w:sz w:val="56"/>
          <w:szCs w:val="56"/>
        </w:rPr>
        <w:t>a</w:t>
      </w:r>
      <w:r w:rsidRPr="00897390">
        <w:rPr>
          <w:b/>
          <w:color w:val="71BF4B"/>
          <w:sz w:val="56"/>
          <w:szCs w:val="56"/>
        </w:rPr>
        <w:t xml:space="preserve">daptacji </w:t>
      </w:r>
      <w:r w:rsidR="00E20B14" w:rsidRPr="00897390">
        <w:rPr>
          <w:b/>
          <w:color w:val="71BF4B"/>
          <w:sz w:val="56"/>
          <w:szCs w:val="56"/>
        </w:rPr>
        <w:br/>
      </w:r>
      <w:r w:rsidRPr="00897390">
        <w:rPr>
          <w:b/>
          <w:color w:val="71BF4B"/>
          <w:sz w:val="56"/>
          <w:szCs w:val="56"/>
        </w:rPr>
        <w:t xml:space="preserve">Miasta </w:t>
      </w:r>
      <w:r w:rsidR="000F31E0" w:rsidRPr="00897390">
        <w:rPr>
          <w:b/>
          <w:color w:val="71BF4B"/>
          <w:sz w:val="56"/>
          <w:szCs w:val="56"/>
        </w:rPr>
        <w:t>Włocławka</w:t>
      </w:r>
      <w:r w:rsidR="001E40C1" w:rsidRPr="00897390">
        <w:rPr>
          <w:b/>
          <w:color w:val="71BF4B"/>
          <w:sz w:val="56"/>
          <w:szCs w:val="56"/>
        </w:rPr>
        <w:t xml:space="preserve"> </w:t>
      </w:r>
      <w:r w:rsidR="00E20B14" w:rsidRPr="00897390">
        <w:rPr>
          <w:b/>
          <w:color w:val="71BF4B"/>
          <w:sz w:val="56"/>
          <w:szCs w:val="56"/>
        </w:rPr>
        <w:br/>
      </w:r>
      <w:r w:rsidRPr="00897390">
        <w:rPr>
          <w:b/>
          <w:color w:val="71BF4B"/>
          <w:sz w:val="56"/>
          <w:szCs w:val="56"/>
        </w:rPr>
        <w:t>do zmian klimatu</w:t>
      </w:r>
      <w:r w:rsidR="001E40C1" w:rsidRPr="00897390">
        <w:rPr>
          <w:b/>
          <w:color w:val="71BF4B"/>
          <w:sz w:val="56"/>
          <w:szCs w:val="56"/>
        </w:rPr>
        <w:t xml:space="preserve"> </w:t>
      </w:r>
      <w:r w:rsidR="00E20B14" w:rsidRPr="00897390">
        <w:rPr>
          <w:b/>
          <w:color w:val="71BF4B"/>
          <w:sz w:val="56"/>
          <w:szCs w:val="56"/>
        </w:rPr>
        <w:br/>
      </w:r>
      <w:r w:rsidR="003D7837" w:rsidRPr="00897390">
        <w:rPr>
          <w:b/>
          <w:color w:val="71BF4B"/>
          <w:sz w:val="56"/>
          <w:szCs w:val="56"/>
        </w:rPr>
        <w:t>do roku 2030</w:t>
      </w:r>
      <w:bookmarkEnd w:id="0"/>
      <w:bookmarkEnd w:id="1"/>
    </w:p>
    <w:p w14:paraId="5269A0A4" w14:textId="77777777" w:rsidR="00C46A92" w:rsidRDefault="00C46A92" w:rsidP="00C46A92"/>
    <w:p w14:paraId="3944882C" w14:textId="77777777" w:rsidR="00C46A92" w:rsidRDefault="00C46A92" w:rsidP="004518F9">
      <w:pPr>
        <w:pStyle w:val="Tytuokadka"/>
        <w:sectPr w:rsidR="00C46A92" w:rsidSect="004F595E">
          <w:headerReference w:type="default" r:id="rId13"/>
          <w:footerReference w:type="default" r:id="rId14"/>
          <w:pgSz w:w="11906" w:h="16838"/>
          <w:pgMar w:top="1763" w:right="1418" w:bottom="1418" w:left="1418" w:header="425" w:footer="709" w:gutter="0"/>
          <w:cols w:space="708"/>
          <w:docGrid w:linePitch="360"/>
        </w:sectPr>
      </w:pPr>
    </w:p>
    <w:p w14:paraId="1528DC99" w14:textId="77777777" w:rsidR="00152F6E" w:rsidRPr="00A32B80" w:rsidRDefault="00A32B80" w:rsidP="00C46A92">
      <w:pPr>
        <w:rPr>
          <w:rStyle w:val="Wyrnienieintensywne"/>
        </w:rPr>
      </w:pPr>
      <w:r w:rsidRPr="00A32B80">
        <w:rPr>
          <w:rStyle w:val="Wyrnienieintensywne"/>
        </w:rPr>
        <w:lastRenderedPageBreak/>
        <w:t>Spis treści</w:t>
      </w:r>
    </w:p>
    <w:p w14:paraId="5BA3A08A" w14:textId="77777777" w:rsidR="00A32B80" w:rsidRDefault="00A32B80" w:rsidP="00833181">
      <w:pPr>
        <w:spacing w:line="240" w:lineRule="auto"/>
      </w:pPr>
    </w:p>
    <w:p w14:paraId="276C7CE6" w14:textId="77777777" w:rsidR="00B45330" w:rsidRDefault="006B204A" w:rsidP="00B45330">
      <w:pPr>
        <w:pStyle w:val="Spistreci1"/>
        <w:tabs>
          <w:tab w:val="right" w:leader="dot" w:pos="9060"/>
        </w:tabs>
        <w:spacing w:before="40" w:after="0" w:line="240" w:lineRule="auto"/>
        <w:rPr>
          <w:rFonts w:asciiTheme="minorHAnsi" w:hAnsiTheme="minorHAnsi"/>
          <w:noProof/>
          <w:sz w:val="22"/>
          <w:lang w:eastAsia="pl-PL"/>
        </w:rPr>
      </w:pPr>
      <w:r>
        <w:fldChar w:fldCharType="begin"/>
      </w:r>
      <w:r w:rsidR="00D77416">
        <w:instrText xml:space="preserve"> TOC \o "1-2" \h \z \u </w:instrText>
      </w:r>
      <w:r>
        <w:fldChar w:fldCharType="separate"/>
      </w:r>
      <w:hyperlink w:anchor="_Toc522284451" w:history="1">
        <w:r w:rsidR="00B45330" w:rsidRPr="00CF5D2C">
          <w:rPr>
            <w:rStyle w:val="Hipercze"/>
            <w:rFonts w:cstheme="majorBidi"/>
            <w:noProof/>
          </w:rPr>
          <w:t>Synteza</w:t>
        </w:r>
        <w:r w:rsidR="00B45330">
          <w:rPr>
            <w:noProof/>
            <w:webHidden/>
          </w:rPr>
          <w:tab/>
        </w:r>
        <w:r w:rsidR="00B45330">
          <w:rPr>
            <w:noProof/>
            <w:webHidden/>
          </w:rPr>
          <w:fldChar w:fldCharType="begin"/>
        </w:r>
        <w:r w:rsidR="00B45330">
          <w:rPr>
            <w:noProof/>
            <w:webHidden/>
          </w:rPr>
          <w:instrText xml:space="preserve"> PAGEREF _Toc522284451 \h </w:instrText>
        </w:r>
        <w:r w:rsidR="00B45330">
          <w:rPr>
            <w:noProof/>
            <w:webHidden/>
          </w:rPr>
        </w:r>
        <w:r w:rsidR="00B45330">
          <w:rPr>
            <w:noProof/>
            <w:webHidden/>
          </w:rPr>
          <w:fldChar w:fldCharType="separate"/>
        </w:r>
        <w:r w:rsidR="00B11BB4">
          <w:rPr>
            <w:noProof/>
            <w:webHidden/>
          </w:rPr>
          <w:t>5</w:t>
        </w:r>
        <w:r w:rsidR="00B45330">
          <w:rPr>
            <w:noProof/>
            <w:webHidden/>
          </w:rPr>
          <w:fldChar w:fldCharType="end"/>
        </w:r>
      </w:hyperlink>
    </w:p>
    <w:p w14:paraId="08005767" w14:textId="77777777" w:rsidR="00B45330" w:rsidRDefault="00EF7FCF" w:rsidP="00B45330">
      <w:pPr>
        <w:pStyle w:val="Spistreci1"/>
        <w:tabs>
          <w:tab w:val="right" w:leader="dot" w:pos="9060"/>
        </w:tabs>
        <w:spacing w:before="40" w:after="0" w:line="240" w:lineRule="auto"/>
        <w:rPr>
          <w:rFonts w:asciiTheme="minorHAnsi" w:hAnsiTheme="minorHAnsi"/>
          <w:noProof/>
          <w:sz w:val="22"/>
          <w:lang w:eastAsia="pl-PL"/>
        </w:rPr>
      </w:pPr>
      <w:hyperlink w:anchor="_Toc522284452" w:history="1">
        <w:r w:rsidR="00B45330" w:rsidRPr="00CF5D2C">
          <w:rPr>
            <w:rStyle w:val="Hipercze"/>
            <w:noProof/>
          </w:rPr>
          <w:t>Wprowadzenie</w:t>
        </w:r>
        <w:r w:rsidR="00B45330">
          <w:rPr>
            <w:noProof/>
            <w:webHidden/>
          </w:rPr>
          <w:tab/>
        </w:r>
        <w:r w:rsidR="00B45330">
          <w:rPr>
            <w:noProof/>
            <w:webHidden/>
          </w:rPr>
          <w:fldChar w:fldCharType="begin"/>
        </w:r>
        <w:r w:rsidR="00B45330">
          <w:rPr>
            <w:noProof/>
            <w:webHidden/>
          </w:rPr>
          <w:instrText xml:space="preserve"> PAGEREF _Toc522284452 \h </w:instrText>
        </w:r>
        <w:r w:rsidR="00B45330">
          <w:rPr>
            <w:noProof/>
            <w:webHidden/>
          </w:rPr>
        </w:r>
        <w:r w:rsidR="00B45330">
          <w:rPr>
            <w:noProof/>
            <w:webHidden/>
          </w:rPr>
          <w:fldChar w:fldCharType="separate"/>
        </w:r>
        <w:r w:rsidR="00B11BB4">
          <w:rPr>
            <w:noProof/>
            <w:webHidden/>
          </w:rPr>
          <w:t>8</w:t>
        </w:r>
        <w:r w:rsidR="00B45330">
          <w:rPr>
            <w:noProof/>
            <w:webHidden/>
          </w:rPr>
          <w:fldChar w:fldCharType="end"/>
        </w:r>
      </w:hyperlink>
    </w:p>
    <w:p w14:paraId="1025C7B6" w14:textId="77777777" w:rsidR="00B45330" w:rsidRDefault="00EF7FCF" w:rsidP="00B45330">
      <w:pPr>
        <w:pStyle w:val="Spistreci1"/>
        <w:tabs>
          <w:tab w:val="left" w:pos="440"/>
          <w:tab w:val="right" w:leader="dot" w:pos="9060"/>
        </w:tabs>
        <w:spacing w:before="40" w:after="0" w:line="240" w:lineRule="auto"/>
        <w:rPr>
          <w:rFonts w:asciiTheme="minorHAnsi" w:hAnsiTheme="minorHAnsi"/>
          <w:noProof/>
          <w:sz w:val="22"/>
          <w:lang w:eastAsia="pl-PL"/>
        </w:rPr>
      </w:pPr>
      <w:hyperlink w:anchor="_Toc522284453" w:history="1">
        <w:r w:rsidR="00B45330" w:rsidRPr="00CF5D2C">
          <w:rPr>
            <w:rStyle w:val="Hipercze"/>
            <w:noProof/>
          </w:rPr>
          <w:t>1</w:t>
        </w:r>
        <w:r w:rsidR="00B45330">
          <w:rPr>
            <w:rFonts w:asciiTheme="minorHAnsi" w:hAnsiTheme="minorHAnsi"/>
            <w:noProof/>
            <w:sz w:val="22"/>
            <w:lang w:eastAsia="pl-PL"/>
          </w:rPr>
          <w:tab/>
        </w:r>
        <w:r w:rsidR="00B45330" w:rsidRPr="00CF5D2C">
          <w:rPr>
            <w:rStyle w:val="Hipercze"/>
            <w:noProof/>
          </w:rPr>
          <w:t>Charakterystyka  Miasta Włocławka</w:t>
        </w:r>
        <w:r w:rsidR="00B45330">
          <w:rPr>
            <w:noProof/>
            <w:webHidden/>
          </w:rPr>
          <w:tab/>
        </w:r>
        <w:r w:rsidR="00B45330">
          <w:rPr>
            <w:noProof/>
            <w:webHidden/>
          </w:rPr>
          <w:fldChar w:fldCharType="begin"/>
        </w:r>
        <w:r w:rsidR="00B45330">
          <w:rPr>
            <w:noProof/>
            <w:webHidden/>
          </w:rPr>
          <w:instrText xml:space="preserve"> PAGEREF _Toc522284453 \h </w:instrText>
        </w:r>
        <w:r w:rsidR="00B45330">
          <w:rPr>
            <w:noProof/>
            <w:webHidden/>
          </w:rPr>
        </w:r>
        <w:r w:rsidR="00B45330">
          <w:rPr>
            <w:noProof/>
            <w:webHidden/>
          </w:rPr>
          <w:fldChar w:fldCharType="separate"/>
        </w:r>
        <w:r w:rsidR="00B11BB4">
          <w:rPr>
            <w:noProof/>
            <w:webHidden/>
          </w:rPr>
          <w:t>11</w:t>
        </w:r>
        <w:r w:rsidR="00B45330">
          <w:rPr>
            <w:noProof/>
            <w:webHidden/>
          </w:rPr>
          <w:fldChar w:fldCharType="end"/>
        </w:r>
      </w:hyperlink>
    </w:p>
    <w:p w14:paraId="146B5AED"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54" w:history="1">
        <w:r w:rsidR="00B45330" w:rsidRPr="00CF5D2C">
          <w:rPr>
            <w:rStyle w:val="Hipercze"/>
            <w:noProof/>
          </w:rPr>
          <w:t>1.1</w:t>
        </w:r>
        <w:r w:rsidR="00B45330">
          <w:rPr>
            <w:rFonts w:asciiTheme="minorHAnsi" w:hAnsiTheme="minorHAnsi"/>
            <w:noProof/>
            <w:sz w:val="22"/>
            <w:lang w:eastAsia="pl-PL"/>
          </w:rPr>
          <w:tab/>
        </w:r>
        <w:r w:rsidR="00B45330" w:rsidRPr="00CF5D2C">
          <w:rPr>
            <w:rStyle w:val="Hipercze"/>
            <w:noProof/>
          </w:rPr>
          <w:t>Uwarunkowania geograficzne</w:t>
        </w:r>
        <w:r w:rsidR="00B45330">
          <w:rPr>
            <w:noProof/>
            <w:webHidden/>
          </w:rPr>
          <w:tab/>
        </w:r>
        <w:r w:rsidR="00B45330">
          <w:rPr>
            <w:noProof/>
            <w:webHidden/>
          </w:rPr>
          <w:fldChar w:fldCharType="begin"/>
        </w:r>
        <w:r w:rsidR="00B45330">
          <w:rPr>
            <w:noProof/>
            <w:webHidden/>
          </w:rPr>
          <w:instrText xml:space="preserve"> PAGEREF _Toc522284454 \h </w:instrText>
        </w:r>
        <w:r w:rsidR="00B45330">
          <w:rPr>
            <w:noProof/>
            <w:webHidden/>
          </w:rPr>
        </w:r>
        <w:r w:rsidR="00B45330">
          <w:rPr>
            <w:noProof/>
            <w:webHidden/>
          </w:rPr>
          <w:fldChar w:fldCharType="separate"/>
        </w:r>
        <w:r w:rsidR="00B11BB4">
          <w:rPr>
            <w:noProof/>
            <w:webHidden/>
          </w:rPr>
          <w:t>12</w:t>
        </w:r>
        <w:r w:rsidR="00B45330">
          <w:rPr>
            <w:noProof/>
            <w:webHidden/>
          </w:rPr>
          <w:fldChar w:fldCharType="end"/>
        </w:r>
      </w:hyperlink>
    </w:p>
    <w:p w14:paraId="758BE659"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55" w:history="1">
        <w:r w:rsidR="00B45330" w:rsidRPr="00CF5D2C">
          <w:rPr>
            <w:rStyle w:val="Hipercze"/>
            <w:noProof/>
          </w:rPr>
          <w:t>1.2</w:t>
        </w:r>
        <w:r w:rsidR="00B45330">
          <w:rPr>
            <w:rFonts w:asciiTheme="minorHAnsi" w:hAnsiTheme="minorHAnsi"/>
            <w:noProof/>
            <w:sz w:val="22"/>
            <w:lang w:eastAsia="pl-PL"/>
          </w:rPr>
          <w:tab/>
        </w:r>
        <w:r w:rsidR="00B45330" w:rsidRPr="00CF5D2C">
          <w:rPr>
            <w:rStyle w:val="Hipercze"/>
            <w:noProof/>
          </w:rPr>
          <w:t>Struktura funkcjonalno-przestrzenna miasta</w:t>
        </w:r>
        <w:r w:rsidR="00B45330">
          <w:rPr>
            <w:noProof/>
            <w:webHidden/>
          </w:rPr>
          <w:tab/>
        </w:r>
        <w:r w:rsidR="00B45330">
          <w:rPr>
            <w:noProof/>
            <w:webHidden/>
          </w:rPr>
          <w:fldChar w:fldCharType="begin"/>
        </w:r>
        <w:r w:rsidR="00B45330">
          <w:rPr>
            <w:noProof/>
            <w:webHidden/>
          </w:rPr>
          <w:instrText xml:space="preserve"> PAGEREF _Toc522284455 \h </w:instrText>
        </w:r>
        <w:r w:rsidR="00B45330">
          <w:rPr>
            <w:noProof/>
            <w:webHidden/>
          </w:rPr>
        </w:r>
        <w:r w:rsidR="00B45330">
          <w:rPr>
            <w:noProof/>
            <w:webHidden/>
          </w:rPr>
          <w:fldChar w:fldCharType="separate"/>
        </w:r>
        <w:r w:rsidR="00B11BB4">
          <w:rPr>
            <w:noProof/>
            <w:webHidden/>
          </w:rPr>
          <w:t>13</w:t>
        </w:r>
        <w:r w:rsidR="00B45330">
          <w:rPr>
            <w:noProof/>
            <w:webHidden/>
          </w:rPr>
          <w:fldChar w:fldCharType="end"/>
        </w:r>
      </w:hyperlink>
    </w:p>
    <w:p w14:paraId="1310E3A3"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56" w:history="1">
        <w:r w:rsidR="00B45330" w:rsidRPr="00CF5D2C">
          <w:rPr>
            <w:rStyle w:val="Hipercze"/>
            <w:noProof/>
          </w:rPr>
          <w:t>1.3</w:t>
        </w:r>
        <w:r w:rsidR="00B45330">
          <w:rPr>
            <w:rFonts w:asciiTheme="minorHAnsi" w:hAnsiTheme="minorHAnsi"/>
            <w:noProof/>
            <w:sz w:val="22"/>
            <w:lang w:eastAsia="pl-PL"/>
          </w:rPr>
          <w:tab/>
        </w:r>
        <w:r w:rsidR="00B45330" w:rsidRPr="00CF5D2C">
          <w:rPr>
            <w:rStyle w:val="Hipercze"/>
            <w:noProof/>
          </w:rPr>
          <w:t>ludność</w:t>
        </w:r>
        <w:r w:rsidR="00B45330">
          <w:rPr>
            <w:noProof/>
            <w:webHidden/>
          </w:rPr>
          <w:tab/>
        </w:r>
        <w:r w:rsidR="00B45330">
          <w:rPr>
            <w:noProof/>
            <w:webHidden/>
          </w:rPr>
          <w:fldChar w:fldCharType="begin"/>
        </w:r>
        <w:r w:rsidR="00B45330">
          <w:rPr>
            <w:noProof/>
            <w:webHidden/>
          </w:rPr>
          <w:instrText xml:space="preserve"> PAGEREF _Toc522284456 \h </w:instrText>
        </w:r>
        <w:r w:rsidR="00B45330">
          <w:rPr>
            <w:noProof/>
            <w:webHidden/>
          </w:rPr>
        </w:r>
        <w:r w:rsidR="00B45330">
          <w:rPr>
            <w:noProof/>
            <w:webHidden/>
          </w:rPr>
          <w:fldChar w:fldCharType="separate"/>
        </w:r>
        <w:r w:rsidR="00B11BB4">
          <w:rPr>
            <w:noProof/>
            <w:webHidden/>
          </w:rPr>
          <w:t>19</w:t>
        </w:r>
        <w:r w:rsidR="00B45330">
          <w:rPr>
            <w:noProof/>
            <w:webHidden/>
          </w:rPr>
          <w:fldChar w:fldCharType="end"/>
        </w:r>
      </w:hyperlink>
    </w:p>
    <w:p w14:paraId="09F9AF12"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57" w:history="1">
        <w:r w:rsidR="00B45330" w:rsidRPr="00CF5D2C">
          <w:rPr>
            <w:rStyle w:val="Hipercze"/>
            <w:noProof/>
          </w:rPr>
          <w:t>1.4</w:t>
        </w:r>
        <w:r w:rsidR="00B45330">
          <w:rPr>
            <w:rFonts w:asciiTheme="minorHAnsi" w:hAnsiTheme="minorHAnsi"/>
            <w:noProof/>
            <w:sz w:val="22"/>
            <w:lang w:eastAsia="pl-PL"/>
          </w:rPr>
          <w:tab/>
        </w:r>
        <w:r w:rsidR="00B45330" w:rsidRPr="00CF5D2C">
          <w:rPr>
            <w:rStyle w:val="Hipercze"/>
            <w:noProof/>
          </w:rPr>
          <w:t>Kryteria społeczne</w:t>
        </w:r>
        <w:r w:rsidR="00B45330">
          <w:rPr>
            <w:noProof/>
            <w:webHidden/>
          </w:rPr>
          <w:tab/>
        </w:r>
        <w:r w:rsidR="00B45330">
          <w:rPr>
            <w:noProof/>
            <w:webHidden/>
          </w:rPr>
          <w:fldChar w:fldCharType="begin"/>
        </w:r>
        <w:r w:rsidR="00B45330">
          <w:rPr>
            <w:noProof/>
            <w:webHidden/>
          </w:rPr>
          <w:instrText xml:space="preserve"> PAGEREF _Toc522284457 \h </w:instrText>
        </w:r>
        <w:r w:rsidR="00B45330">
          <w:rPr>
            <w:noProof/>
            <w:webHidden/>
          </w:rPr>
        </w:r>
        <w:r w:rsidR="00B45330">
          <w:rPr>
            <w:noProof/>
            <w:webHidden/>
          </w:rPr>
          <w:fldChar w:fldCharType="separate"/>
        </w:r>
        <w:r w:rsidR="00B11BB4">
          <w:rPr>
            <w:noProof/>
            <w:webHidden/>
          </w:rPr>
          <w:t>19</w:t>
        </w:r>
        <w:r w:rsidR="00B45330">
          <w:rPr>
            <w:noProof/>
            <w:webHidden/>
          </w:rPr>
          <w:fldChar w:fldCharType="end"/>
        </w:r>
      </w:hyperlink>
    </w:p>
    <w:p w14:paraId="4ABE0A9F"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58" w:history="1">
        <w:r w:rsidR="00B45330" w:rsidRPr="00CF5D2C">
          <w:rPr>
            <w:rStyle w:val="Hipercze"/>
            <w:noProof/>
          </w:rPr>
          <w:t>1.5</w:t>
        </w:r>
        <w:r w:rsidR="00B45330">
          <w:rPr>
            <w:rFonts w:asciiTheme="minorHAnsi" w:hAnsiTheme="minorHAnsi"/>
            <w:noProof/>
            <w:sz w:val="22"/>
            <w:lang w:eastAsia="pl-PL"/>
          </w:rPr>
          <w:tab/>
        </w:r>
        <w:r w:rsidR="00B45330" w:rsidRPr="00CF5D2C">
          <w:rPr>
            <w:rStyle w:val="Hipercze"/>
            <w:noProof/>
          </w:rPr>
          <w:t>Potencjał ekonomiczny</w:t>
        </w:r>
        <w:r w:rsidR="00B45330">
          <w:rPr>
            <w:noProof/>
            <w:webHidden/>
          </w:rPr>
          <w:tab/>
        </w:r>
        <w:r w:rsidR="00B45330">
          <w:rPr>
            <w:noProof/>
            <w:webHidden/>
          </w:rPr>
          <w:fldChar w:fldCharType="begin"/>
        </w:r>
        <w:r w:rsidR="00B45330">
          <w:rPr>
            <w:noProof/>
            <w:webHidden/>
          </w:rPr>
          <w:instrText xml:space="preserve"> PAGEREF _Toc522284458 \h </w:instrText>
        </w:r>
        <w:r w:rsidR="00B45330">
          <w:rPr>
            <w:noProof/>
            <w:webHidden/>
          </w:rPr>
        </w:r>
        <w:r w:rsidR="00B45330">
          <w:rPr>
            <w:noProof/>
            <w:webHidden/>
          </w:rPr>
          <w:fldChar w:fldCharType="separate"/>
        </w:r>
        <w:r w:rsidR="00B11BB4">
          <w:rPr>
            <w:noProof/>
            <w:webHidden/>
          </w:rPr>
          <w:t>21</w:t>
        </w:r>
        <w:r w:rsidR="00B45330">
          <w:rPr>
            <w:noProof/>
            <w:webHidden/>
          </w:rPr>
          <w:fldChar w:fldCharType="end"/>
        </w:r>
      </w:hyperlink>
    </w:p>
    <w:p w14:paraId="77AA61BB" w14:textId="77777777" w:rsidR="00B45330" w:rsidRDefault="00EF7FCF" w:rsidP="00B45330">
      <w:pPr>
        <w:pStyle w:val="Spistreci1"/>
        <w:tabs>
          <w:tab w:val="left" w:pos="440"/>
          <w:tab w:val="right" w:leader="dot" w:pos="9060"/>
        </w:tabs>
        <w:spacing w:before="40" w:after="0" w:line="240" w:lineRule="auto"/>
        <w:rPr>
          <w:rFonts w:asciiTheme="minorHAnsi" w:hAnsiTheme="minorHAnsi"/>
          <w:noProof/>
          <w:sz w:val="22"/>
          <w:lang w:eastAsia="pl-PL"/>
        </w:rPr>
      </w:pPr>
      <w:hyperlink w:anchor="_Toc522284459" w:history="1">
        <w:r w:rsidR="00B45330" w:rsidRPr="00CF5D2C">
          <w:rPr>
            <w:rStyle w:val="Hipercze"/>
            <w:noProof/>
          </w:rPr>
          <w:t>2</w:t>
        </w:r>
        <w:r w:rsidR="00B45330">
          <w:rPr>
            <w:rFonts w:asciiTheme="minorHAnsi" w:hAnsiTheme="minorHAnsi"/>
            <w:noProof/>
            <w:sz w:val="22"/>
            <w:lang w:eastAsia="pl-PL"/>
          </w:rPr>
          <w:tab/>
        </w:r>
        <w:r w:rsidR="00B45330" w:rsidRPr="00CF5D2C">
          <w:rPr>
            <w:rStyle w:val="Hipercze"/>
            <w:noProof/>
          </w:rPr>
          <w:t>Powiązanie Planu Adaptacji  z dokumentami strategicznymi  i planistycznymi</w:t>
        </w:r>
        <w:r w:rsidR="00B45330">
          <w:rPr>
            <w:noProof/>
            <w:webHidden/>
          </w:rPr>
          <w:tab/>
        </w:r>
        <w:r w:rsidR="00B45330">
          <w:rPr>
            <w:noProof/>
            <w:webHidden/>
          </w:rPr>
          <w:fldChar w:fldCharType="begin"/>
        </w:r>
        <w:r w:rsidR="00B45330">
          <w:rPr>
            <w:noProof/>
            <w:webHidden/>
          </w:rPr>
          <w:instrText xml:space="preserve"> PAGEREF _Toc522284459 \h </w:instrText>
        </w:r>
        <w:r w:rsidR="00B45330">
          <w:rPr>
            <w:noProof/>
            <w:webHidden/>
          </w:rPr>
        </w:r>
        <w:r w:rsidR="00B45330">
          <w:rPr>
            <w:noProof/>
            <w:webHidden/>
          </w:rPr>
          <w:fldChar w:fldCharType="separate"/>
        </w:r>
        <w:r w:rsidR="00B11BB4">
          <w:rPr>
            <w:noProof/>
            <w:webHidden/>
          </w:rPr>
          <w:t>24</w:t>
        </w:r>
        <w:r w:rsidR="00B45330">
          <w:rPr>
            <w:noProof/>
            <w:webHidden/>
          </w:rPr>
          <w:fldChar w:fldCharType="end"/>
        </w:r>
      </w:hyperlink>
    </w:p>
    <w:p w14:paraId="5E743952"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60" w:history="1">
        <w:r w:rsidR="00B45330" w:rsidRPr="00CF5D2C">
          <w:rPr>
            <w:rStyle w:val="Hipercze"/>
            <w:noProof/>
          </w:rPr>
          <w:t>2.1</w:t>
        </w:r>
        <w:r w:rsidR="00B45330">
          <w:rPr>
            <w:rFonts w:asciiTheme="minorHAnsi" w:hAnsiTheme="minorHAnsi"/>
            <w:noProof/>
            <w:sz w:val="22"/>
            <w:lang w:eastAsia="pl-PL"/>
          </w:rPr>
          <w:tab/>
        </w:r>
        <w:r w:rsidR="00B45330" w:rsidRPr="00CF5D2C">
          <w:rPr>
            <w:rStyle w:val="Hipercze"/>
            <w:noProof/>
          </w:rPr>
          <w:t>Dokumenty krajowe</w:t>
        </w:r>
        <w:r w:rsidR="00B45330">
          <w:rPr>
            <w:noProof/>
            <w:webHidden/>
          </w:rPr>
          <w:tab/>
        </w:r>
        <w:r w:rsidR="00B45330">
          <w:rPr>
            <w:noProof/>
            <w:webHidden/>
          </w:rPr>
          <w:fldChar w:fldCharType="begin"/>
        </w:r>
        <w:r w:rsidR="00B45330">
          <w:rPr>
            <w:noProof/>
            <w:webHidden/>
          </w:rPr>
          <w:instrText xml:space="preserve"> PAGEREF _Toc522284460 \h </w:instrText>
        </w:r>
        <w:r w:rsidR="00B45330">
          <w:rPr>
            <w:noProof/>
            <w:webHidden/>
          </w:rPr>
        </w:r>
        <w:r w:rsidR="00B45330">
          <w:rPr>
            <w:noProof/>
            <w:webHidden/>
          </w:rPr>
          <w:fldChar w:fldCharType="separate"/>
        </w:r>
        <w:r w:rsidR="00B11BB4">
          <w:rPr>
            <w:noProof/>
            <w:webHidden/>
          </w:rPr>
          <w:t>25</w:t>
        </w:r>
        <w:r w:rsidR="00B45330">
          <w:rPr>
            <w:noProof/>
            <w:webHidden/>
          </w:rPr>
          <w:fldChar w:fldCharType="end"/>
        </w:r>
      </w:hyperlink>
    </w:p>
    <w:p w14:paraId="2BC7D854"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61" w:history="1">
        <w:r w:rsidR="00B45330" w:rsidRPr="00CF5D2C">
          <w:rPr>
            <w:rStyle w:val="Hipercze"/>
            <w:rFonts w:eastAsia="Calibri"/>
            <w:noProof/>
          </w:rPr>
          <w:t>2.2</w:t>
        </w:r>
        <w:r w:rsidR="00B45330">
          <w:rPr>
            <w:rFonts w:asciiTheme="minorHAnsi" w:hAnsiTheme="minorHAnsi"/>
            <w:noProof/>
            <w:sz w:val="22"/>
            <w:lang w:eastAsia="pl-PL"/>
          </w:rPr>
          <w:tab/>
        </w:r>
        <w:r w:rsidR="00B45330" w:rsidRPr="00CF5D2C">
          <w:rPr>
            <w:rStyle w:val="Hipercze"/>
            <w:rFonts w:eastAsia="Calibri"/>
            <w:noProof/>
          </w:rPr>
          <w:t>Dokumenty regionalne i lokalne</w:t>
        </w:r>
        <w:r w:rsidR="00B45330">
          <w:rPr>
            <w:noProof/>
            <w:webHidden/>
          </w:rPr>
          <w:tab/>
        </w:r>
        <w:r w:rsidR="00B45330">
          <w:rPr>
            <w:noProof/>
            <w:webHidden/>
          </w:rPr>
          <w:fldChar w:fldCharType="begin"/>
        </w:r>
        <w:r w:rsidR="00B45330">
          <w:rPr>
            <w:noProof/>
            <w:webHidden/>
          </w:rPr>
          <w:instrText xml:space="preserve"> PAGEREF _Toc522284461 \h </w:instrText>
        </w:r>
        <w:r w:rsidR="00B45330">
          <w:rPr>
            <w:noProof/>
            <w:webHidden/>
          </w:rPr>
        </w:r>
        <w:r w:rsidR="00B45330">
          <w:rPr>
            <w:noProof/>
            <w:webHidden/>
          </w:rPr>
          <w:fldChar w:fldCharType="separate"/>
        </w:r>
        <w:r w:rsidR="00B11BB4">
          <w:rPr>
            <w:noProof/>
            <w:webHidden/>
          </w:rPr>
          <w:t>25</w:t>
        </w:r>
        <w:r w:rsidR="00B45330">
          <w:rPr>
            <w:noProof/>
            <w:webHidden/>
          </w:rPr>
          <w:fldChar w:fldCharType="end"/>
        </w:r>
      </w:hyperlink>
    </w:p>
    <w:p w14:paraId="2CC2EAAE" w14:textId="77777777" w:rsidR="00B45330" w:rsidRDefault="00EF7FCF" w:rsidP="00B45330">
      <w:pPr>
        <w:pStyle w:val="Spistreci1"/>
        <w:tabs>
          <w:tab w:val="left" w:pos="440"/>
          <w:tab w:val="right" w:leader="dot" w:pos="9060"/>
        </w:tabs>
        <w:spacing w:before="40" w:after="0" w:line="240" w:lineRule="auto"/>
        <w:rPr>
          <w:rFonts w:asciiTheme="minorHAnsi" w:hAnsiTheme="minorHAnsi"/>
          <w:noProof/>
          <w:sz w:val="22"/>
          <w:lang w:eastAsia="pl-PL"/>
        </w:rPr>
      </w:pPr>
      <w:hyperlink w:anchor="_Toc522284462" w:history="1">
        <w:r w:rsidR="00B45330" w:rsidRPr="00CF5D2C">
          <w:rPr>
            <w:rStyle w:val="Hipercze"/>
            <w:noProof/>
          </w:rPr>
          <w:t>3</w:t>
        </w:r>
        <w:r w:rsidR="00B45330">
          <w:rPr>
            <w:rFonts w:asciiTheme="minorHAnsi" w:hAnsiTheme="minorHAnsi"/>
            <w:noProof/>
            <w:sz w:val="22"/>
            <w:lang w:eastAsia="pl-PL"/>
          </w:rPr>
          <w:tab/>
        </w:r>
        <w:r w:rsidR="00B45330" w:rsidRPr="00CF5D2C">
          <w:rPr>
            <w:rStyle w:val="Hipercze"/>
            <w:noProof/>
          </w:rPr>
          <w:t>Metoda opracowania Planu Adaptacji</w:t>
        </w:r>
        <w:r w:rsidR="00B45330">
          <w:rPr>
            <w:noProof/>
            <w:webHidden/>
          </w:rPr>
          <w:tab/>
        </w:r>
        <w:r w:rsidR="00B45330">
          <w:rPr>
            <w:noProof/>
            <w:webHidden/>
          </w:rPr>
          <w:fldChar w:fldCharType="begin"/>
        </w:r>
        <w:r w:rsidR="00B45330">
          <w:rPr>
            <w:noProof/>
            <w:webHidden/>
          </w:rPr>
          <w:instrText xml:space="preserve"> PAGEREF _Toc522284462 \h </w:instrText>
        </w:r>
        <w:r w:rsidR="00B45330">
          <w:rPr>
            <w:noProof/>
            <w:webHidden/>
          </w:rPr>
        </w:r>
        <w:r w:rsidR="00B45330">
          <w:rPr>
            <w:noProof/>
            <w:webHidden/>
          </w:rPr>
          <w:fldChar w:fldCharType="separate"/>
        </w:r>
        <w:r w:rsidR="00B11BB4">
          <w:rPr>
            <w:noProof/>
            <w:webHidden/>
          </w:rPr>
          <w:t>27</w:t>
        </w:r>
        <w:r w:rsidR="00B45330">
          <w:rPr>
            <w:noProof/>
            <w:webHidden/>
          </w:rPr>
          <w:fldChar w:fldCharType="end"/>
        </w:r>
      </w:hyperlink>
    </w:p>
    <w:p w14:paraId="4CB1D8B9" w14:textId="77777777" w:rsidR="00B45330" w:rsidRDefault="00EF7FCF" w:rsidP="00B45330">
      <w:pPr>
        <w:pStyle w:val="Spistreci1"/>
        <w:tabs>
          <w:tab w:val="left" w:pos="440"/>
          <w:tab w:val="right" w:leader="dot" w:pos="9060"/>
        </w:tabs>
        <w:spacing w:before="40" w:after="0" w:line="240" w:lineRule="auto"/>
        <w:rPr>
          <w:rFonts w:asciiTheme="minorHAnsi" w:hAnsiTheme="minorHAnsi"/>
          <w:noProof/>
          <w:sz w:val="22"/>
          <w:lang w:eastAsia="pl-PL"/>
        </w:rPr>
      </w:pPr>
      <w:hyperlink w:anchor="_Toc522284463" w:history="1">
        <w:r w:rsidR="00B45330" w:rsidRPr="00CF5D2C">
          <w:rPr>
            <w:rStyle w:val="Hipercze"/>
            <w:noProof/>
          </w:rPr>
          <w:t>4</w:t>
        </w:r>
        <w:r w:rsidR="00B45330">
          <w:rPr>
            <w:rFonts w:asciiTheme="minorHAnsi" w:hAnsiTheme="minorHAnsi"/>
            <w:noProof/>
            <w:sz w:val="22"/>
            <w:lang w:eastAsia="pl-PL"/>
          </w:rPr>
          <w:tab/>
        </w:r>
        <w:r w:rsidR="00B45330" w:rsidRPr="00CF5D2C">
          <w:rPr>
            <w:rStyle w:val="Hipercze"/>
            <w:noProof/>
          </w:rPr>
          <w:t>Udział społeczeństwa  w opracowaniu Planu Adaptacji</w:t>
        </w:r>
        <w:r w:rsidR="00B45330">
          <w:rPr>
            <w:noProof/>
            <w:webHidden/>
          </w:rPr>
          <w:tab/>
        </w:r>
        <w:r w:rsidR="00B45330">
          <w:rPr>
            <w:noProof/>
            <w:webHidden/>
          </w:rPr>
          <w:fldChar w:fldCharType="begin"/>
        </w:r>
        <w:r w:rsidR="00B45330">
          <w:rPr>
            <w:noProof/>
            <w:webHidden/>
          </w:rPr>
          <w:instrText xml:space="preserve"> PAGEREF _Toc522284463 \h </w:instrText>
        </w:r>
        <w:r w:rsidR="00B45330">
          <w:rPr>
            <w:noProof/>
            <w:webHidden/>
          </w:rPr>
        </w:r>
        <w:r w:rsidR="00B45330">
          <w:rPr>
            <w:noProof/>
            <w:webHidden/>
          </w:rPr>
          <w:fldChar w:fldCharType="separate"/>
        </w:r>
        <w:r w:rsidR="00B11BB4">
          <w:rPr>
            <w:noProof/>
            <w:webHidden/>
          </w:rPr>
          <w:t>32</w:t>
        </w:r>
        <w:r w:rsidR="00B45330">
          <w:rPr>
            <w:noProof/>
            <w:webHidden/>
          </w:rPr>
          <w:fldChar w:fldCharType="end"/>
        </w:r>
      </w:hyperlink>
    </w:p>
    <w:p w14:paraId="5DD3FDEF" w14:textId="77777777" w:rsidR="00B45330" w:rsidRDefault="00EF7FCF" w:rsidP="00B45330">
      <w:pPr>
        <w:pStyle w:val="Spistreci1"/>
        <w:tabs>
          <w:tab w:val="left" w:pos="440"/>
          <w:tab w:val="right" w:leader="dot" w:pos="9060"/>
        </w:tabs>
        <w:spacing w:before="40" w:after="0" w:line="240" w:lineRule="auto"/>
        <w:rPr>
          <w:rFonts w:asciiTheme="minorHAnsi" w:hAnsiTheme="minorHAnsi"/>
          <w:noProof/>
          <w:sz w:val="22"/>
          <w:lang w:eastAsia="pl-PL"/>
        </w:rPr>
      </w:pPr>
      <w:hyperlink w:anchor="_Toc522284464" w:history="1">
        <w:r w:rsidR="00B45330" w:rsidRPr="00CF5D2C">
          <w:rPr>
            <w:rStyle w:val="Hipercze"/>
            <w:noProof/>
          </w:rPr>
          <w:t>5</w:t>
        </w:r>
        <w:r w:rsidR="00B45330">
          <w:rPr>
            <w:rFonts w:asciiTheme="minorHAnsi" w:hAnsiTheme="minorHAnsi"/>
            <w:noProof/>
            <w:sz w:val="22"/>
            <w:lang w:eastAsia="pl-PL"/>
          </w:rPr>
          <w:tab/>
        </w:r>
        <w:r w:rsidR="00B45330" w:rsidRPr="00CF5D2C">
          <w:rPr>
            <w:rStyle w:val="Hipercze"/>
            <w:noProof/>
          </w:rPr>
          <w:t>Diagnoza</w:t>
        </w:r>
        <w:r w:rsidR="00B45330">
          <w:rPr>
            <w:noProof/>
            <w:webHidden/>
          </w:rPr>
          <w:tab/>
        </w:r>
        <w:r w:rsidR="00B45330">
          <w:rPr>
            <w:noProof/>
            <w:webHidden/>
          </w:rPr>
          <w:fldChar w:fldCharType="begin"/>
        </w:r>
        <w:r w:rsidR="00B45330">
          <w:rPr>
            <w:noProof/>
            <w:webHidden/>
          </w:rPr>
          <w:instrText xml:space="preserve"> PAGEREF _Toc522284464 \h </w:instrText>
        </w:r>
        <w:r w:rsidR="00B45330">
          <w:rPr>
            <w:noProof/>
            <w:webHidden/>
          </w:rPr>
        </w:r>
        <w:r w:rsidR="00B45330">
          <w:rPr>
            <w:noProof/>
            <w:webHidden/>
          </w:rPr>
          <w:fldChar w:fldCharType="separate"/>
        </w:r>
        <w:r w:rsidR="00B11BB4">
          <w:rPr>
            <w:noProof/>
            <w:webHidden/>
          </w:rPr>
          <w:t>35</w:t>
        </w:r>
        <w:r w:rsidR="00B45330">
          <w:rPr>
            <w:noProof/>
            <w:webHidden/>
          </w:rPr>
          <w:fldChar w:fldCharType="end"/>
        </w:r>
      </w:hyperlink>
    </w:p>
    <w:p w14:paraId="28C193AA"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65" w:history="1">
        <w:r w:rsidR="00B45330" w:rsidRPr="00CF5D2C">
          <w:rPr>
            <w:rStyle w:val="Hipercze"/>
            <w:noProof/>
          </w:rPr>
          <w:t>5.1</w:t>
        </w:r>
        <w:r w:rsidR="00B45330">
          <w:rPr>
            <w:rFonts w:asciiTheme="minorHAnsi" w:hAnsiTheme="minorHAnsi"/>
            <w:noProof/>
            <w:sz w:val="22"/>
            <w:lang w:eastAsia="pl-PL"/>
          </w:rPr>
          <w:tab/>
        </w:r>
        <w:r w:rsidR="00B45330" w:rsidRPr="00CF5D2C">
          <w:rPr>
            <w:rStyle w:val="Hipercze"/>
            <w:noProof/>
          </w:rPr>
          <w:t>Główne zagrożenia wynikające ze zmian klimatu</w:t>
        </w:r>
        <w:r w:rsidR="00B45330">
          <w:rPr>
            <w:noProof/>
            <w:webHidden/>
          </w:rPr>
          <w:tab/>
        </w:r>
        <w:r w:rsidR="00B45330">
          <w:rPr>
            <w:noProof/>
            <w:webHidden/>
          </w:rPr>
          <w:fldChar w:fldCharType="begin"/>
        </w:r>
        <w:r w:rsidR="00B45330">
          <w:rPr>
            <w:noProof/>
            <w:webHidden/>
          </w:rPr>
          <w:instrText xml:space="preserve"> PAGEREF _Toc522284465 \h </w:instrText>
        </w:r>
        <w:r w:rsidR="00B45330">
          <w:rPr>
            <w:noProof/>
            <w:webHidden/>
          </w:rPr>
        </w:r>
        <w:r w:rsidR="00B45330">
          <w:rPr>
            <w:noProof/>
            <w:webHidden/>
          </w:rPr>
          <w:fldChar w:fldCharType="separate"/>
        </w:r>
        <w:r w:rsidR="00B11BB4">
          <w:rPr>
            <w:noProof/>
            <w:webHidden/>
          </w:rPr>
          <w:t>36</w:t>
        </w:r>
        <w:r w:rsidR="00B45330">
          <w:rPr>
            <w:noProof/>
            <w:webHidden/>
          </w:rPr>
          <w:fldChar w:fldCharType="end"/>
        </w:r>
      </w:hyperlink>
    </w:p>
    <w:p w14:paraId="254AB26E"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66" w:history="1">
        <w:r w:rsidR="00B45330" w:rsidRPr="00CF5D2C">
          <w:rPr>
            <w:rStyle w:val="Hipercze"/>
            <w:noProof/>
          </w:rPr>
          <w:t>5.2</w:t>
        </w:r>
        <w:r w:rsidR="00B45330">
          <w:rPr>
            <w:rFonts w:asciiTheme="minorHAnsi" w:hAnsiTheme="minorHAnsi"/>
            <w:noProof/>
            <w:sz w:val="22"/>
            <w:lang w:eastAsia="pl-PL"/>
          </w:rPr>
          <w:tab/>
        </w:r>
        <w:r w:rsidR="00B45330" w:rsidRPr="00CF5D2C">
          <w:rPr>
            <w:rStyle w:val="Hipercze"/>
            <w:noProof/>
          </w:rPr>
          <w:t>Wrażliwość Miasta na zmiany klimatu</w:t>
        </w:r>
        <w:r w:rsidR="00B45330">
          <w:rPr>
            <w:noProof/>
            <w:webHidden/>
          </w:rPr>
          <w:tab/>
        </w:r>
        <w:r w:rsidR="00B45330">
          <w:rPr>
            <w:noProof/>
            <w:webHidden/>
          </w:rPr>
          <w:fldChar w:fldCharType="begin"/>
        </w:r>
        <w:r w:rsidR="00B45330">
          <w:rPr>
            <w:noProof/>
            <w:webHidden/>
          </w:rPr>
          <w:instrText xml:space="preserve"> PAGEREF _Toc522284466 \h </w:instrText>
        </w:r>
        <w:r w:rsidR="00B45330">
          <w:rPr>
            <w:noProof/>
            <w:webHidden/>
          </w:rPr>
        </w:r>
        <w:r w:rsidR="00B45330">
          <w:rPr>
            <w:noProof/>
            <w:webHidden/>
          </w:rPr>
          <w:fldChar w:fldCharType="separate"/>
        </w:r>
        <w:r w:rsidR="00B11BB4">
          <w:rPr>
            <w:noProof/>
            <w:webHidden/>
          </w:rPr>
          <w:t>36</w:t>
        </w:r>
        <w:r w:rsidR="00B45330">
          <w:rPr>
            <w:noProof/>
            <w:webHidden/>
          </w:rPr>
          <w:fldChar w:fldCharType="end"/>
        </w:r>
      </w:hyperlink>
    </w:p>
    <w:p w14:paraId="3DABFF5A"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67" w:history="1">
        <w:r w:rsidR="00B45330" w:rsidRPr="00CF5D2C">
          <w:rPr>
            <w:rStyle w:val="Hipercze"/>
            <w:noProof/>
          </w:rPr>
          <w:t>5.3</w:t>
        </w:r>
        <w:r w:rsidR="00B45330">
          <w:rPr>
            <w:rFonts w:asciiTheme="minorHAnsi" w:hAnsiTheme="minorHAnsi"/>
            <w:noProof/>
            <w:sz w:val="22"/>
            <w:lang w:eastAsia="pl-PL"/>
          </w:rPr>
          <w:tab/>
        </w:r>
        <w:r w:rsidR="00B45330" w:rsidRPr="00CF5D2C">
          <w:rPr>
            <w:rStyle w:val="Hipercze"/>
            <w:noProof/>
          </w:rPr>
          <w:t>Potencjał adaptacyjny Miasta</w:t>
        </w:r>
        <w:r w:rsidR="00B45330">
          <w:rPr>
            <w:noProof/>
            <w:webHidden/>
          </w:rPr>
          <w:tab/>
        </w:r>
        <w:r w:rsidR="00B45330">
          <w:rPr>
            <w:noProof/>
            <w:webHidden/>
          </w:rPr>
          <w:fldChar w:fldCharType="begin"/>
        </w:r>
        <w:r w:rsidR="00B45330">
          <w:rPr>
            <w:noProof/>
            <w:webHidden/>
          </w:rPr>
          <w:instrText xml:space="preserve"> PAGEREF _Toc522284467 \h </w:instrText>
        </w:r>
        <w:r w:rsidR="00B45330">
          <w:rPr>
            <w:noProof/>
            <w:webHidden/>
          </w:rPr>
        </w:r>
        <w:r w:rsidR="00B45330">
          <w:rPr>
            <w:noProof/>
            <w:webHidden/>
          </w:rPr>
          <w:fldChar w:fldCharType="separate"/>
        </w:r>
        <w:r w:rsidR="00B11BB4">
          <w:rPr>
            <w:noProof/>
            <w:webHidden/>
          </w:rPr>
          <w:t>38</w:t>
        </w:r>
        <w:r w:rsidR="00B45330">
          <w:rPr>
            <w:noProof/>
            <w:webHidden/>
          </w:rPr>
          <w:fldChar w:fldCharType="end"/>
        </w:r>
      </w:hyperlink>
    </w:p>
    <w:p w14:paraId="0A6FEDED"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68" w:history="1">
        <w:r w:rsidR="00B45330" w:rsidRPr="00CF5D2C">
          <w:rPr>
            <w:rStyle w:val="Hipercze"/>
            <w:noProof/>
          </w:rPr>
          <w:t>5.4</w:t>
        </w:r>
        <w:r w:rsidR="00B45330">
          <w:rPr>
            <w:rFonts w:asciiTheme="minorHAnsi" w:hAnsiTheme="minorHAnsi"/>
            <w:noProof/>
            <w:sz w:val="22"/>
            <w:lang w:eastAsia="pl-PL"/>
          </w:rPr>
          <w:tab/>
        </w:r>
        <w:r w:rsidR="00B45330" w:rsidRPr="00CF5D2C">
          <w:rPr>
            <w:rStyle w:val="Hipercze"/>
            <w:noProof/>
          </w:rPr>
          <w:t>Podatność Miasta na zmiany klimatu</w:t>
        </w:r>
        <w:r w:rsidR="00B45330">
          <w:rPr>
            <w:noProof/>
            <w:webHidden/>
          </w:rPr>
          <w:tab/>
        </w:r>
        <w:r w:rsidR="00B45330">
          <w:rPr>
            <w:noProof/>
            <w:webHidden/>
          </w:rPr>
          <w:fldChar w:fldCharType="begin"/>
        </w:r>
        <w:r w:rsidR="00B45330">
          <w:rPr>
            <w:noProof/>
            <w:webHidden/>
          </w:rPr>
          <w:instrText xml:space="preserve"> PAGEREF _Toc522284468 \h </w:instrText>
        </w:r>
        <w:r w:rsidR="00B45330">
          <w:rPr>
            <w:noProof/>
            <w:webHidden/>
          </w:rPr>
        </w:r>
        <w:r w:rsidR="00B45330">
          <w:rPr>
            <w:noProof/>
            <w:webHidden/>
          </w:rPr>
          <w:fldChar w:fldCharType="separate"/>
        </w:r>
        <w:r w:rsidR="00B11BB4">
          <w:rPr>
            <w:noProof/>
            <w:webHidden/>
          </w:rPr>
          <w:t>40</w:t>
        </w:r>
        <w:r w:rsidR="00B45330">
          <w:rPr>
            <w:noProof/>
            <w:webHidden/>
          </w:rPr>
          <w:fldChar w:fldCharType="end"/>
        </w:r>
      </w:hyperlink>
    </w:p>
    <w:p w14:paraId="0307427E"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69" w:history="1">
        <w:r w:rsidR="00B45330" w:rsidRPr="00CF5D2C">
          <w:rPr>
            <w:rStyle w:val="Hipercze"/>
            <w:noProof/>
          </w:rPr>
          <w:t>5.5</w:t>
        </w:r>
        <w:r w:rsidR="00B45330">
          <w:rPr>
            <w:rFonts w:asciiTheme="minorHAnsi" w:hAnsiTheme="minorHAnsi"/>
            <w:noProof/>
            <w:sz w:val="22"/>
            <w:lang w:eastAsia="pl-PL"/>
          </w:rPr>
          <w:tab/>
        </w:r>
        <w:r w:rsidR="00B45330" w:rsidRPr="00CF5D2C">
          <w:rPr>
            <w:rStyle w:val="Hipercze"/>
            <w:noProof/>
          </w:rPr>
          <w:t>Ryzyko wynikające za zmian klimatu</w:t>
        </w:r>
        <w:r w:rsidR="00B45330">
          <w:rPr>
            <w:noProof/>
            <w:webHidden/>
          </w:rPr>
          <w:tab/>
        </w:r>
        <w:r w:rsidR="00B45330">
          <w:rPr>
            <w:noProof/>
            <w:webHidden/>
          </w:rPr>
          <w:fldChar w:fldCharType="begin"/>
        </w:r>
        <w:r w:rsidR="00B45330">
          <w:rPr>
            <w:noProof/>
            <w:webHidden/>
          </w:rPr>
          <w:instrText xml:space="preserve"> PAGEREF _Toc522284469 \h </w:instrText>
        </w:r>
        <w:r w:rsidR="00B45330">
          <w:rPr>
            <w:noProof/>
            <w:webHidden/>
          </w:rPr>
        </w:r>
        <w:r w:rsidR="00B45330">
          <w:rPr>
            <w:noProof/>
            <w:webHidden/>
          </w:rPr>
          <w:fldChar w:fldCharType="separate"/>
        </w:r>
        <w:r w:rsidR="00B11BB4">
          <w:rPr>
            <w:noProof/>
            <w:webHidden/>
          </w:rPr>
          <w:t>44</w:t>
        </w:r>
        <w:r w:rsidR="00B45330">
          <w:rPr>
            <w:noProof/>
            <w:webHidden/>
          </w:rPr>
          <w:fldChar w:fldCharType="end"/>
        </w:r>
      </w:hyperlink>
    </w:p>
    <w:p w14:paraId="488E8163"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70" w:history="1">
        <w:r w:rsidR="00B45330" w:rsidRPr="00CF5D2C">
          <w:rPr>
            <w:rStyle w:val="Hipercze"/>
            <w:noProof/>
          </w:rPr>
          <w:t>5.6</w:t>
        </w:r>
        <w:r w:rsidR="00B45330">
          <w:rPr>
            <w:rFonts w:asciiTheme="minorHAnsi" w:hAnsiTheme="minorHAnsi"/>
            <w:noProof/>
            <w:sz w:val="22"/>
            <w:lang w:eastAsia="pl-PL"/>
          </w:rPr>
          <w:tab/>
        </w:r>
        <w:r w:rsidR="00B45330" w:rsidRPr="00CF5D2C">
          <w:rPr>
            <w:rStyle w:val="Hipercze"/>
            <w:noProof/>
          </w:rPr>
          <w:t>Szanse wynikające ze zmian klimatu</w:t>
        </w:r>
        <w:r w:rsidR="00B45330">
          <w:rPr>
            <w:noProof/>
            <w:webHidden/>
          </w:rPr>
          <w:tab/>
        </w:r>
        <w:r w:rsidR="00B45330">
          <w:rPr>
            <w:noProof/>
            <w:webHidden/>
          </w:rPr>
          <w:fldChar w:fldCharType="begin"/>
        </w:r>
        <w:r w:rsidR="00B45330">
          <w:rPr>
            <w:noProof/>
            <w:webHidden/>
          </w:rPr>
          <w:instrText xml:space="preserve"> PAGEREF _Toc522284470 \h </w:instrText>
        </w:r>
        <w:r w:rsidR="00B45330">
          <w:rPr>
            <w:noProof/>
            <w:webHidden/>
          </w:rPr>
        </w:r>
        <w:r w:rsidR="00B45330">
          <w:rPr>
            <w:noProof/>
            <w:webHidden/>
          </w:rPr>
          <w:fldChar w:fldCharType="separate"/>
        </w:r>
        <w:r w:rsidR="00B11BB4">
          <w:rPr>
            <w:noProof/>
            <w:webHidden/>
          </w:rPr>
          <w:t>45</w:t>
        </w:r>
        <w:r w:rsidR="00B45330">
          <w:rPr>
            <w:noProof/>
            <w:webHidden/>
          </w:rPr>
          <w:fldChar w:fldCharType="end"/>
        </w:r>
      </w:hyperlink>
    </w:p>
    <w:p w14:paraId="1E0693DA" w14:textId="77777777" w:rsidR="00B45330" w:rsidRDefault="00EF7FCF" w:rsidP="00B45330">
      <w:pPr>
        <w:pStyle w:val="Spistreci1"/>
        <w:tabs>
          <w:tab w:val="left" w:pos="440"/>
          <w:tab w:val="right" w:leader="dot" w:pos="9060"/>
        </w:tabs>
        <w:spacing w:before="40" w:after="0" w:line="240" w:lineRule="auto"/>
        <w:rPr>
          <w:rFonts w:asciiTheme="minorHAnsi" w:hAnsiTheme="minorHAnsi"/>
          <w:noProof/>
          <w:sz w:val="22"/>
          <w:lang w:eastAsia="pl-PL"/>
        </w:rPr>
      </w:pPr>
      <w:hyperlink w:anchor="_Toc522284471" w:history="1">
        <w:r w:rsidR="00B45330" w:rsidRPr="00CF5D2C">
          <w:rPr>
            <w:rStyle w:val="Hipercze"/>
            <w:noProof/>
          </w:rPr>
          <w:t>6</w:t>
        </w:r>
        <w:r w:rsidR="00B45330">
          <w:rPr>
            <w:rFonts w:asciiTheme="minorHAnsi" w:hAnsiTheme="minorHAnsi"/>
            <w:noProof/>
            <w:sz w:val="22"/>
            <w:lang w:eastAsia="pl-PL"/>
          </w:rPr>
          <w:tab/>
        </w:r>
        <w:r w:rsidR="00B45330" w:rsidRPr="00CF5D2C">
          <w:rPr>
            <w:rStyle w:val="Hipercze"/>
            <w:noProof/>
          </w:rPr>
          <w:t>Wizja adaptacji Miasta  i cele Planu Adaptacji</w:t>
        </w:r>
        <w:r w:rsidR="00B45330">
          <w:rPr>
            <w:noProof/>
            <w:webHidden/>
          </w:rPr>
          <w:tab/>
        </w:r>
        <w:r w:rsidR="00B45330">
          <w:rPr>
            <w:noProof/>
            <w:webHidden/>
          </w:rPr>
          <w:fldChar w:fldCharType="begin"/>
        </w:r>
        <w:r w:rsidR="00B45330">
          <w:rPr>
            <w:noProof/>
            <w:webHidden/>
          </w:rPr>
          <w:instrText xml:space="preserve"> PAGEREF _Toc522284471 \h </w:instrText>
        </w:r>
        <w:r w:rsidR="00B45330">
          <w:rPr>
            <w:noProof/>
            <w:webHidden/>
          </w:rPr>
        </w:r>
        <w:r w:rsidR="00B45330">
          <w:rPr>
            <w:noProof/>
            <w:webHidden/>
          </w:rPr>
          <w:fldChar w:fldCharType="separate"/>
        </w:r>
        <w:r w:rsidR="00B11BB4">
          <w:rPr>
            <w:noProof/>
            <w:webHidden/>
          </w:rPr>
          <w:t>47</w:t>
        </w:r>
        <w:r w:rsidR="00B45330">
          <w:rPr>
            <w:noProof/>
            <w:webHidden/>
          </w:rPr>
          <w:fldChar w:fldCharType="end"/>
        </w:r>
      </w:hyperlink>
    </w:p>
    <w:p w14:paraId="7D62D75A" w14:textId="77777777" w:rsidR="00B45330" w:rsidRDefault="00EF7FCF" w:rsidP="00B45330">
      <w:pPr>
        <w:pStyle w:val="Spistreci1"/>
        <w:tabs>
          <w:tab w:val="left" w:pos="440"/>
          <w:tab w:val="right" w:leader="dot" w:pos="9060"/>
        </w:tabs>
        <w:spacing w:before="40" w:after="0" w:line="240" w:lineRule="auto"/>
        <w:rPr>
          <w:rFonts w:asciiTheme="minorHAnsi" w:hAnsiTheme="minorHAnsi"/>
          <w:noProof/>
          <w:sz w:val="22"/>
          <w:lang w:eastAsia="pl-PL"/>
        </w:rPr>
      </w:pPr>
      <w:hyperlink w:anchor="_Toc522284472" w:history="1">
        <w:r w:rsidR="00B45330" w:rsidRPr="00CF5D2C">
          <w:rPr>
            <w:rStyle w:val="Hipercze"/>
            <w:noProof/>
          </w:rPr>
          <w:t>7</w:t>
        </w:r>
        <w:r w:rsidR="00B45330">
          <w:rPr>
            <w:rFonts w:asciiTheme="minorHAnsi" w:hAnsiTheme="minorHAnsi"/>
            <w:noProof/>
            <w:sz w:val="22"/>
            <w:lang w:eastAsia="pl-PL"/>
          </w:rPr>
          <w:tab/>
        </w:r>
        <w:r w:rsidR="00B45330" w:rsidRPr="00CF5D2C">
          <w:rPr>
            <w:rStyle w:val="Hipercze"/>
            <w:noProof/>
          </w:rPr>
          <w:t>Działania adaptacyjne</w:t>
        </w:r>
        <w:r w:rsidR="00B45330">
          <w:rPr>
            <w:noProof/>
            <w:webHidden/>
          </w:rPr>
          <w:tab/>
        </w:r>
        <w:r w:rsidR="00B45330">
          <w:rPr>
            <w:noProof/>
            <w:webHidden/>
          </w:rPr>
          <w:fldChar w:fldCharType="begin"/>
        </w:r>
        <w:r w:rsidR="00B45330">
          <w:rPr>
            <w:noProof/>
            <w:webHidden/>
          </w:rPr>
          <w:instrText xml:space="preserve"> PAGEREF _Toc522284472 \h </w:instrText>
        </w:r>
        <w:r w:rsidR="00B45330">
          <w:rPr>
            <w:noProof/>
            <w:webHidden/>
          </w:rPr>
        </w:r>
        <w:r w:rsidR="00B45330">
          <w:rPr>
            <w:noProof/>
            <w:webHidden/>
          </w:rPr>
          <w:fldChar w:fldCharType="separate"/>
        </w:r>
        <w:r w:rsidR="00B11BB4">
          <w:rPr>
            <w:noProof/>
            <w:webHidden/>
          </w:rPr>
          <w:t>49</w:t>
        </w:r>
        <w:r w:rsidR="00B45330">
          <w:rPr>
            <w:noProof/>
            <w:webHidden/>
          </w:rPr>
          <w:fldChar w:fldCharType="end"/>
        </w:r>
      </w:hyperlink>
    </w:p>
    <w:p w14:paraId="53EC8AA2" w14:textId="77777777" w:rsidR="00B45330" w:rsidRDefault="00EF7FCF" w:rsidP="00B45330">
      <w:pPr>
        <w:pStyle w:val="Spistreci1"/>
        <w:tabs>
          <w:tab w:val="left" w:pos="440"/>
          <w:tab w:val="right" w:leader="dot" w:pos="9060"/>
        </w:tabs>
        <w:spacing w:before="40" w:after="0" w:line="240" w:lineRule="auto"/>
        <w:rPr>
          <w:rFonts w:asciiTheme="minorHAnsi" w:hAnsiTheme="minorHAnsi"/>
          <w:noProof/>
          <w:sz w:val="22"/>
          <w:lang w:eastAsia="pl-PL"/>
        </w:rPr>
      </w:pPr>
      <w:hyperlink w:anchor="_Toc522284473" w:history="1">
        <w:r w:rsidR="00B45330" w:rsidRPr="00CF5D2C">
          <w:rPr>
            <w:rStyle w:val="Hipercze"/>
            <w:noProof/>
          </w:rPr>
          <w:t>8</w:t>
        </w:r>
        <w:r w:rsidR="00B45330">
          <w:rPr>
            <w:rFonts w:asciiTheme="minorHAnsi" w:hAnsiTheme="minorHAnsi"/>
            <w:noProof/>
            <w:sz w:val="22"/>
            <w:lang w:eastAsia="pl-PL"/>
          </w:rPr>
          <w:tab/>
        </w:r>
        <w:r w:rsidR="00B45330" w:rsidRPr="00CF5D2C">
          <w:rPr>
            <w:rStyle w:val="Hipercze"/>
            <w:noProof/>
          </w:rPr>
          <w:t>Wdrażanie  Planu Adaptacji</w:t>
        </w:r>
        <w:r w:rsidR="00B45330">
          <w:rPr>
            <w:noProof/>
            <w:webHidden/>
          </w:rPr>
          <w:tab/>
        </w:r>
        <w:r w:rsidR="00B45330">
          <w:rPr>
            <w:noProof/>
            <w:webHidden/>
          </w:rPr>
          <w:fldChar w:fldCharType="begin"/>
        </w:r>
        <w:r w:rsidR="00B45330">
          <w:rPr>
            <w:noProof/>
            <w:webHidden/>
          </w:rPr>
          <w:instrText xml:space="preserve"> PAGEREF _Toc522284473 \h </w:instrText>
        </w:r>
        <w:r w:rsidR="00B45330">
          <w:rPr>
            <w:noProof/>
            <w:webHidden/>
          </w:rPr>
        </w:r>
        <w:r w:rsidR="00B45330">
          <w:rPr>
            <w:noProof/>
            <w:webHidden/>
          </w:rPr>
          <w:fldChar w:fldCharType="separate"/>
        </w:r>
        <w:r w:rsidR="00B11BB4">
          <w:rPr>
            <w:noProof/>
            <w:webHidden/>
          </w:rPr>
          <w:t>56</w:t>
        </w:r>
        <w:r w:rsidR="00B45330">
          <w:rPr>
            <w:noProof/>
            <w:webHidden/>
          </w:rPr>
          <w:fldChar w:fldCharType="end"/>
        </w:r>
      </w:hyperlink>
    </w:p>
    <w:p w14:paraId="348F5B45"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74" w:history="1">
        <w:r w:rsidR="00B45330" w:rsidRPr="00CF5D2C">
          <w:rPr>
            <w:rStyle w:val="Hipercze"/>
            <w:noProof/>
          </w:rPr>
          <w:t>8.1</w:t>
        </w:r>
        <w:r w:rsidR="00B45330">
          <w:rPr>
            <w:rFonts w:asciiTheme="minorHAnsi" w:hAnsiTheme="minorHAnsi"/>
            <w:noProof/>
            <w:sz w:val="22"/>
            <w:lang w:eastAsia="pl-PL"/>
          </w:rPr>
          <w:tab/>
        </w:r>
        <w:r w:rsidR="00B45330" w:rsidRPr="00CF5D2C">
          <w:rPr>
            <w:rStyle w:val="Hipercze"/>
            <w:noProof/>
          </w:rPr>
          <w:t>Podmioty wdrażające</w:t>
        </w:r>
        <w:r w:rsidR="00B45330">
          <w:rPr>
            <w:noProof/>
            <w:webHidden/>
          </w:rPr>
          <w:tab/>
        </w:r>
        <w:r w:rsidR="00B45330">
          <w:rPr>
            <w:noProof/>
            <w:webHidden/>
          </w:rPr>
          <w:fldChar w:fldCharType="begin"/>
        </w:r>
        <w:r w:rsidR="00B45330">
          <w:rPr>
            <w:noProof/>
            <w:webHidden/>
          </w:rPr>
          <w:instrText xml:space="preserve"> PAGEREF _Toc522284474 \h </w:instrText>
        </w:r>
        <w:r w:rsidR="00B45330">
          <w:rPr>
            <w:noProof/>
            <w:webHidden/>
          </w:rPr>
        </w:r>
        <w:r w:rsidR="00B45330">
          <w:rPr>
            <w:noProof/>
            <w:webHidden/>
          </w:rPr>
          <w:fldChar w:fldCharType="separate"/>
        </w:r>
        <w:r w:rsidR="00B11BB4">
          <w:rPr>
            <w:noProof/>
            <w:webHidden/>
          </w:rPr>
          <w:t>57</w:t>
        </w:r>
        <w:r w:rsidR="00B45330">
          <w:rPr>
            <w:noProof/>
            <w:webHidden/>
          </w:rPr>
          <w:fldChar w:fldCharType="end"/>
        </w:r>
      </w:hyperlink>
    </w:p>
    <w:p w14:paraId="7AAD278D"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75" w:history="1">
        <w:r w:rsidR="00B45330" w:rsidRPr="00CF5D2C">
          <w:rPr>
            <w:rStyle w:val="Hipercze"/>
            <w:noProof/>
          </w:rPr>
          <w:t>8.2</w:t>
        </w:r>
        <w:r w:rsidR="00B45330">
          <w:rPr>
            <w:rFonts w:asciiTheme="minorHAnsi" w:hAnsiTheme="minorHAnsi"/>
            <w:noProof/>
            <w:sz w:val="22"/>
            <w:lang w:eastAsia="pl-PL"/>
          </w:rPr>
          <w:tab/>
        </w:r>
        <w:r w:rsidR="00B45330" w:rsidRPr="00CF5D2C">
          <w:rPr>
            <w:rStyle w:val="Hipercze"/>
            <w:noProof/>
          </w:rPr>
          <w:t>Koszty wdrożenia Planu Adaptacji</w:t>
        </w:r>
        <w:r w:rsidR="00B45330">
          <w:rPr>
            <w:noProof/>
            <w:webHidden/>
          </w:rPr>
          <w:tab/>
        </w:r>
        <w:r w:rsidR="00B45330">
          <w:rPr>
            <w:noProof/>
            <w:webHidden/>
          </w:rPr>
          <w:fldChar w:fldCharType="begin"/>
        </w:r>
        <w:r w:rsidR="00B45330">
          <w:rPr>
            <w:noProof/>
            <w:webHidden/>
          </w:rPr>
          <w:instrText xml:space="preserve"> PAGEREF _Toc522284475 \h </w:instrText>
        </w:r>
        <w:r w:rsidR="00B45330">
          <w:rPr>
            <w:noProof/>
            <w:webHidden/>
          </w:rPr>
        </w:r>
        <w:r w:rsidR="00B45330">
          <w:rPr>
            <w:noProof/>
            <w:webHidden/>
          </w:rPr>
          <w:fldChar w:fldCharType="separate"/>
        </w:r>
        <w:r w:rsidR="00B11BB4">
          <w:rPr>
            <w:noProof/>
            <w:webHidden/>
          </w:rPr>
          <w:t>58</w:t>
        </w:r>
        <w:r w:rsidR="00B45330">
          <w:rPr>
            <w:noProof/>
            <w:webHidden/>
          </w:rPr>
          <w:fldChar w:fldCharType="end"/>
        </w:r>
      </w:hyperlink>
    </w:p>
    <w:p w14:paraId="5FD342FB"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76" w:history="1">
        <w:r w:rsidR="00B45330" w:rsidRPr="00CF5D2C">
          <w:rPr>
            <w:rStyle w:val="Hipercze"/>
            <w:noProof/>
          </w:rPr>
          <w:t>8.3</w:t>
        </w:r>
        <w:r w:rsidR="00B45330">
          <w:rPr>
            <w:rFonts w:asciiTheme="minorHAnsi" w:hAnsiTheme="minorHAnsi"/>
            <w:noProof/>
            <w:sz w:val="22"/>
            <w:lang w:eastAsia="pl-PL"/>
          </w:rPr>
          <w:tab/>
        </w:r>
        <w:r w:rsidR="00B45330" w:rsidRPr="00CF5D2C">
          <w:rPr>
            <w:rStyle w:val="Hipercze"/>
            <w:noProof/>
          </w:rPr>
          <w:t>Możliwe źródła finansowania</w:t>
        </w:r>
        <w:r w:rsidR="00B45330">
          <w:rPr>
            <w:noProof/>
            <w:webHidden/>
          </w:rPr>
          <w:tab/>
        </w:r>
        <w:r w:rsidR="00B45330">
          <w:rPr>
            <w:noProof/>
            <w:webHidden/>
          </w:rPr>
          <w:fldChar w:fldCharType="begin"/>
        </w:r>
        <w:r w:rsidR="00B45330">
          <w:rPr>
            <w:noProof/>
            <w:webHidden/>
          </w:rPr>
          <w:instrText xml:space="preserve"> PAGEREF _Toc522284476 \h </w:instrText>
        </w:r>
        <w:r w:rsidR="00B45330">
          <w:rPr>
            <w:noProof/>
            <w:webHidden/>
          </w:rPr>
        </w:r>
        <w:r w:rsidR="00B45330">
          <w:rPr>
            <w:noProof/>
            <w:webHidden/>
          </w:rPr>
          <w:fldChar w:fldCharType="separate"/>
        </w:r>
        <w:r w:rsidR="00B11BB4">
          <w:rPr>
            <w:noProof/>
            <w:webHidden/>
          </w:rPr>
          <w:t>58</w:t>
        </w:r>
        <w:r w:rsidR="00B45330">
          <w:rPr>
            <w:noProof/>
            <w:webHidden/>
          </w:rPr>
          <w:fldChar w:fldCharType="end"/>
        </w:r>
      </w:hyperlink>
    </w:p>
    <w:p w14:paraId="46BD93A4"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77" w:history="1">
        <w:r w:rsidR="00B45330" w:rsidRPr="00CF5D2C">
          <w:rPr>
            <w:rStyle w:val="Hipercze"/>
            <w:noProof/>
          </w:rPr>
          <w:t>8.4</w:t>
        </w:r>
        <w:r w:rsidR="00B45330">
          <w:rPr>
            <w:rFonts w:asciiTheme="minorHAnsi" w:hAnsiTheme="minorHAnsi"/>
            <w:noProof/>
            <w:sz w:val="22"/>
            <w:lang w:eastAsia="pl-PL"/>
          </w:rPr>
          <w:tab/>
        </w:r>
        <w:r w:rsidR="00B45330" w:rsidRPr="00CF5D2C">
          <w:rPr>
            <w:rStyle w:val="Hipercze"/>
            <w:noProof/>
          </w:rPr>
          <w:t>Monitoring realizacji Planu Adaptacji</w:t>
        </w:r>
        <w:r w:rsidR="00B45330">
          <w:rPr>
            <w:noProof/>
            <w:webHidden/>
          </w:rPr>
          <w:tab/>
        </w:r>
        <w:r w:rsidR="00B45330">
          <w:rPr>
            <w:noProof/>
            <w:webHidden/>
          </w:rPr>
          <w:fldChar w:fldCharType="begin"/>
        </w:r>
        <w:r w:rsidR="00B45330">
          <w:rPr>
            <w:noProof/>
            <w:webHidden/>
          </w:rPr>
          <w:instrText xml:space="preserve"> PAGEREF _Toc522284477 \h </w:instrText>
        </w:r>
        <w:r w:rsidR="00B45330">
          <w:rPr>
            <w:noProof/>
            <w:webHidden/>
          </w:rPr>
        </w:r>
        <w:r w:rsidR="00B45330">
          <w:rPr>
            <w:noProof/>
            <w:webHidden/>
          </w:rPr>
          <w:fldChar w:fldCharType="separate"/>
        </w:r>
        <w:r w:rsidR="00B11BB4">
          <w:rPr>
            <w:noProof/>
            <w:webHidden/>
          </w:rPr>
          <w:t>61</w:t>
        </w:r>
        <w:r w:rsidR="00B45330">
          <w:rPr>
            <w:noProof/>
            <w:webHidden/>
          </w:rPr>
          <w:fldChar w:fldCharType="end"/>
        </w:r>
      </w:hyperlink>
    </w:p>
    <w:p w14:paraId="71D5C91A"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78" w:history="1">
        <w:r w:rsidR="00B45330" w:rsidRPr="00CF5D2C">
          <w:rPr>
            <w:rStyle w:val="Hipercze"/>
            <w:noProof/>
          </w:rPr>
          <w:t>8.5</w:t>
        </w:r>
        <w:r w:rsidR="00B45330">
          <w:rPr>
            <w:rFonts w:asciiTheme="minorHAnsi" w:hAnsiTheme="minorHAnsi"/>
            <w:noProof/>
            <w:sz w:val="22"/>
            <w:lang w:eastAsia="pl-PL"/>
          </w:rPr>
          <w:tab/>
        </w:r>
        <w:r w:rsidR="00B45330" w:rsidRPr="00CF5D2C">
          <w:rPr>
            <w:rStyle w:val="Hipercze"/>
            <w:noProof/>
          </w:rPr>
          <w:t>Ewaluacja realizacji Planu Adaptacji</w:t>
        </w:r>
        <w:r w:rsidR="00B45330">
          <w:rPr>
            <w:noProof/>
            <w:webHidden/>
          </w:rPr>
          <w:tab/>
        </w:r>
        <w:r w:rsidR="00B45330">
          <w:rPr>
            <w:noProof/>
            <w:webHidden/>
          </w:rPr>
          <w:fldChar w:fldCharType="begin"/>
        </w:r>
        <w:r w:rsidR="00B45330">
          <w:rPr>
            <w:noProof/>
            <w:webHidden/>
          </w:rPr>
          <w:instrText xml:space="preserve"> PAGEREF _Toc522284478 \h </w:instrText>
        </w:r>
        <w:r w:rsidR="00B45330">
          <w:rPr>
            <w:noProof/>
            <w:webHidden/>
          </w:rPr>
        </w:r>
        <w:r w:rsidR="00B45330">
          <w:rPr>
            <w:noProof/>
            <w:webHidden/>
          </w:rPr>
          <w:fldChar w:fldCharType="separate"/>
        </w:r>
        <w:r w:rsidR="00B11BB4">
          <w:rPr>
            <w:noProof/>
            <w:webHidden/>
          </w:rPr>
          <w:t>62</w:t>
        </w:r>
        <w:r w:rsidR="00B45330">
          <w:rPr>
            <w:noProof/>
            <w:webHidden/>
          </w:rPr>
          <w:fldChar w:fldCharType="end"/>
        </w:r>
      </w:hyperlink>
    </w:p>
    <w:p w14:paraId="3190D213" w14:textId="77777777" w:rsidR="00B45330" w:rsidRDefault="00EF7FCF" w:rsidP="00B45330">
      <w:pPr>
        <w:pStyle w:val="Spistreci2"/>
        <w:tabs>
          <w:tab w:val="left" w:pos="880"/>
          <w:tab w:val="right" w:leader="dot" w:pos="9060"/>
        </w:tabs>
        <w:spacing w:before="40" w:after="0" w:line="240" w:lineRule="auto"/>
        <w:rPr>
          <w:rFonts w:asciiTheme="minorHAnsi" w:hAnsiTheme="minorHAnsi"/>
          <w:noProof/>
          <w:sz w:val="22"/>
          <w:lang w:eastAsia="pl-PL"/>
        </w:rPr>
      </w:pPr>
      <w:hyperlink w:anchor="_Toc522284479" w:history="1">
        <w:r w:rsidR="00B45330" w:rsidRPr="00CF5D2C">
          <w:rPr>
            <w:rStyle w:val="Hipercze"/>
            <w:noProof/>
          </w:rPr>
          <w:t>8.6</w:t>
        </w:r>
        <w:r w:rsidR="00B45330">
          <w:rPr>
            <w:rFonts w:asciiTheme="minorHAnsi" w:hAnsiTheme="minorHAnsi"/>
            <w:noProof/>
            <w:sz w:val="22"/>
            <w:lang w:eastAsia="pl-PL"/>
          </w:rPr>
          <w:tab/>
        </w:r>
        <w:r w:rsidR="00B45330" w:rsidRPr="00CF5D2C">
          <w:rPr>
            <w:rStyle w:val="Hipercze"/>
            <w:noProof/>
          </w:rPr>
          <w:t>Harmonogram wdrażania Planu Adaptacji</w:t>
        </w:r>
        <w:r w:rsidR="00B45330">
          <w:rPr>
            <w:noProof/>
            <w:webHidden/>
          </w:rPr>
          <w:tab/>
        </w:r>
        <w:r w:rsidR="00B45330">
          <w:rPr>
            <w:noProof/>
            <w:webHidden/>
          </w:rPr>
          <w:fldChar w:fldCharType="begin"/>
        </w:r>
        <w:r w:rsidR="00B45330">
          <w:rPr>
            <w:noProof/>
            <w:webHidden/>
          </w:rPr>
          <w:instrText xml:space="preserve"> PAGEREF _Toc522284479 \h </w:instrText>
        </w:r>
        <w:r w:rsidR="00B45330">
          <w:rPr>
            <w:noProof/>
            <w:webHidden/>
          </w:rPr>
        </w:r>
        <w:r w:rsidR="00B45330">
          <w:rPr>
            <w:noProof/>
            <w:webHidden/>
          </w:rPr>
          <w:fldChar w:fldCharType="separate"/>
        </w:r>
        <w:r w:rsidR="00B11BB4">
          <w:rPr>
            <w:noProof/>
            <w:webHidden/>
          </w:rPr>
          <w:t>66</w:t>
        </w:r>
        <w:r w:rsidR="00B45330">
          <w:rPr>
            <w:noProof/>
            <w:webHidden/>
          </w:rPr>
          <w:fldChar w:fldCharType="end"/>
        </w:r>
      </w:hyperlink>
    </w:p>
    <w:p w14:paraId="1BD7DE79" w14:textId="77777777" w:rsidR="00B45330" w:rsidRDefault="00EF7FCF" w:rsidP="00B45330">
      <w:pPr>
        <w:pStyle w:val="Spistreci1"/>
        <w:tabs>
          <w:tab w:val="left" w:pos="440"/>
          <w:tab w:val="right" w:leader="dot" w:pos="9060"/>
        </w:tabs>
        <w:spacing w:before="40" w:after="0" w:line="240" w:lineRule="auto"/>
        <w:rPr>
          <w:rFonts w:asciiTheme="minorHAnsi" w:hAnsiTheme="minorHAnsi"/>
          <w:noProof/>
          <w:sz w:val="22"/>
          <w:lang w:eastAsia="pl-PL"/>
        </w:rPr>
      </w:pPr>
      <w:hyperlink w:anchor="_Toc522284480" w:history="1">
        <w:r w:rsidR="00B45330" w:rsidRPr="00CF5D2C">
          <w:rPr>
            <w:rStyle w:val="Hipercze"/>
            <w:noProof/>
          </w:rPr>
          <w:t>9</w:t>
        </w:r>
        <w:r w:rsidR="00B45330">
          <w:rPr>
            <w:rFonts w:asciiTheme="minorHAnsi" w:hAnsiTheme="minorHAnsi"/>
            <w:noProof/>
            <w:sz w:val="22"/>
            <w:lang w:eastAsia="pl-PL"/>
          </w:rPr>
          <w:tab/>
        </w:r>
        <w:r w:rsidR="00B45330" w:rsidRPr="00CF5D2C">
          <w:rPr>
            <w:rStyle w:val="Hipercze"/>
            <w:noProof/>
          </w:rPr>
          <w:t>Podsumowanie</w:t>
        </w:r>
        <w:r w:rsidR="00B45330">
          <w:rPr>
            <w:noProof/>
            <w:webHidden/>
          </w:rPr>
          <w:tab/>
        </w:r>
        <w:r w:rsidR="00B45330">
          <w:rPr>
            <w:noProof/>
            <w:webHidden/>
          </w:rPr>
          <w:fldChar w:fldCharType="begin"/>
        </w:r>
        <w:r w:rsidR="00B45330">
          <w:rPr>
            <w:noProof/>
            <w:webHidden/>
          </w:rPr>
          <w:instrText xml:space="preserve"> PAGEREF _Toc522284480 \h </w:instrText>
        </w:r>
        <w:r w:rsidR="00B45330">
          <w:rPr>
            <w:noProof/>
            <w:webHidden/>
          </w:rPr>
        </w:r>
        <w:r w:rsidR="00B45330">
          <w:rPr>
            <w:noProof/>
            <w:webHidden/>
          </w:rPr>
          <w:fldChar w:fldCharType="separate"/>
        </w:r>
        <w:r w:rsidR="00B11BB4">
          <w:rPr>
            <w:noProof/>
            <w:webHidden/>
          </w:rPr>
          <w:t>67</w:t>
        </w:r>
        <w:r w:rsidR="00B45330">
          <w:rPr>
            <w:noProof/>
            <w:webHidden/>
          </w:rPr>
          <w:fldChar w:fldCharType="end"/>
        </w:r>
      </w:hyperlink>
    </w:p>
    <w:p w14:paraId="437E8AF1" w14:textId="77777777" w:rsidR="00B45330" w:rsidRDefault="00EF7FCF" w:rsidP="00B45330">
      <w:pPr>
        <w:pStyle w:val="Spistreci1"/>
        <w:tabs>
          <w:tab w:val="right" w:leader="dot" w:pos="9060"/>
        </w:tabs>
        <w:spacing w:before="40" w:after="0" w:line="240" w:lineRule="auto"/>
        <w:rPr>
          <w:rFonts w:asciiTheme="minorHAnsi" w:hAnsiTheme="minorHAnsi"/>
          <w:noProof/>
          <w:sz w:val="22"/>
          <w:lang w:eastAsia="pl-PL"/>
        </w:rPr>
      </w:pPr>
      <w:hyperlink w:anchor="_Toc522284481" w:history="1">
        <w:r w:rsidR="00B45330" w:rsidRPr="00CF5D2C">
          <w:rPr>
            <w:rStyle w:val="Hipercze"/>
            <w:noProof/>
          </w:rPr>
          <w:t>Załączniki</w:t>
        </w:r>
        <w:r w:rsidR="00B45330">
          <w:rPr>
            <w:noProof/>
            <w:webHidden/>
          </w:rPr>
          <w:tab/>
        </w:r>
        <w:r w:rsidR="00B45330">
          <w:rPr>
            <w:noProof/>
            <w:webHidden/>
          </w:rPr>
          <w:fldChar w:fldCharType="begin"/>
        </w:r>
        <w:r w:rsidR="00B45330">
          <w:rPr>
            <w:noProof/>
            <w:webHidden/>
          </w:rPr>
          <w:instrText xml:space="preserve"> PAGEREF _Toc522284481 \h </w:instrText>
        </w:r>
        <w:r w:rsidR="00B45330">
          <w:rPr>
            <w:noProof/>
            <w:webHidden/>
          </w:rPr>
        </w:r>
        <w:r w:rsidR="00B45330">
          <w:rPr>
            <w:noProof/>
            <w:webHidden/>
          </w:rPr>
          <w:fldChar w:fldCharType="separate"/>
        </w:r>
        <w:r w:rsidR="00B11BB4">
          <w:rPr>
            <w:noProof/>
            <w:webHidden/>
          </w:rPr>
          <w:t>69</w:t>
        </w:r>
        <w:r w:rsidR="00B45330">
          <w:rPr>
            <w:noProof/>
            <w:webHidden/>
          </w:rPr>
          <w:fldChar w:fldCharType="end"/>
        </w:r>
      </w:hyperlink>
    </w:p>
    <w:p w14:paraId="76C99DFE" w14:textId="3AC01B17" w:rsidR="00D77416" w:rsidRDefault="006B204A" w:rsidP="00B45330">
      <w:pPr>
        <w:spacing w:before="40" w:line="240" w:lineRule="auto"/>
      </w:pPr>
      <w:r>
        <w:fldChar w:fldCharType="end"/>
      </w:r>
    </w:p>
    <w:p w14:paraId="2FBF1821" w14:textId="77777777" w:rsidR="00A32B80" w:rsidRDefault="00A32B80" w:rsidP="00C46A92"/>
    <w:p w14:paraId="510D7165" w14:textId="77777777" w:rsidR="009741A1" w:rsidRDefault="009741A1" w:rsidP="00C46A92">
      <w:pPr>
        <w:rPr>
          <w:rStyle w:val="Wyrnienieintensywne"/>
        </w:rPr>
      </w:pPr>
      <w:r w:rsidRPr="009741A1">
        <w:rPr>
          <w:rStyle w:val="Wyrnienieintensywne"/>
        </w:rPr>
        <w:t>Spis załączników</w:t>
      </w:r>
    </w:p>
    <w:p w14:paraId="0BC40D81" w14:textId="77777777" w:rsidR="008C0B74" w:rsidRPr="000B1948" w:rsidRDefault="008C0B74" w:rsidP="00EA5F73">
      <w:pPr>
        <w:pStyle w:val="Akapitzlist"/>
        <w:numPr>
          <w:ilvl w:val="0"/>
          <w:numId w:val="13"/>
        </w:numPr>
        <w:ind w:left="357" w:hanging="357"/>
        <w:rPr>
          <w:sz w:val="18"/>
          <w:szCs w:val="18"/>
        </w:rPr>
      </w:pPr>
      <w:r w:rsidRPr="000B1948">
        <w:rPr>
          <w:sz w:val="18"/>
          <w:szCs w:val="18"/>
        </w:rPr>
        <w:t>Lista interesariuszy</w:t>
      </w:r>
    </w:p>
    <w:p w14:paraId="7B46D138" w14:textId="77777777" w:rsidR="008C0B74" w:rsidRPr="000B1948" w:rsidRDefault="008C0B74" w:rsidP="00EA5F73">
      <w:pPr>
        <w:pStyle w:val="Akapitzlist"/>
        <w:numPr>
          <w:ilvl w:val="0"/>
          <w:numId w:val="13"/>
        </w:numPr>
        <w:ind w:left="357" w:hanging="357"/>
        <w:rPr>
          <w:sz w:val="18"/>
          <w:szCs w:val="18"/>
        </w:rPr>
      </w:pPr>
      <w:r w:rsidRPr="000B1948">
        <w:rPr>
          <w:sz w:val="18"/>
          <w:szCs w:val="18"/>
        </w:rPr>
        <w:t>Opis głównych zagrożeń klimatycznych i ich pochodnych dla miasta</w:t>
      </w:r>
    </w:p>
    <w:p w14:paraId="66D55CDC" w14:textId="77777777" w:rsidR="008C0B74" w:rsidRPr="000B1948" w:rsidRDefault="008C0B74" w:rsidP="00EA5F73">
      <w:pPr>
        <w:pStyle w:val="Akapitzlist"/>
        <w:numPr>
          <w:ilvl w:val="0"/>
          <w:numId w:val="13"/>
        </w:numPr>
        <w:ind w:left="357" w:hanging="357"/>
        <w:rPr>
          <w:sz w:val="18"/>
          <w:szCs w:val="18"/>
        </w:rPr>
      </w:pPr>
      <w:r w:rsidRPr="000B1948">
        <w:rPr>
          <w:sz w:val="18"/>
          <w:szCs w:val="18"/>
        </w:rPr>
        <w:t xml:space="preserve">Materiały graficzne </w:t>
      </w:r>
    </w:p>
    <w:p w14:paraId="6F42DF1E" w14:textId="77777777" w:rsidR="009741A1" w:rsidRDefault="009741A1" w:rsidP="00C46A92"/>
    <w:p w14:paraId="73766939" w14:textId="77777777" w:rsidR="009741A1" w:rsidRDefault="009741A1">
      <w:pPr>
        <w:jc w:val="left"/>
      </w:pPr>
      <w:r>
        <w:br w:type="page"/>
      </w:r>
    </w:p>
    <w:p w14:paraId="20AF9C21" w14:textId="77777777" w:rsidR="00A32B80" w:rsidRDefault="00015C08" w:rsidP="00C46A92">
      <w:pPr>
        <w:rPr>
          <w:rStyle w:val="Wyrnienieintensywne"/>
        </w:rPr>
      </w:pPr>
      <w:r w:rsidRPr="00015C08">
        <w:rPr>
          <w:rStyle w:val="Wyrnienieintensywne"/>
        </w:rPr>
        <w:lastRenderedPageBreak/>
        <w:t>Wykaz skrótów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7961"/>
      </w:tblGrid>
      <w:tr w:rsidR="00DE61B5" w:rsidRPr="00A96349" w14:paraId="7697E1B5" w14:textId="77777777" w:rsidTr="002C2541">
        <w:trPr>
          <w:trHeight w:val="340"/>
        </w:trPr>
        <w:tc>
          <w:tcPr>
            <w:tcW w:w="1101" w:type="dxa"/>
            <w:tcBorders>
              <w:top w:val="single" w:sz="4" w:space="0" w:color="FFFFFF"/>
              <w:left w:val="single" w:sz="4" w:space="0" w:color="FFFFFF"/>
              <w:bottom w:val="single" w:sz="4" w:space="0" w:color="FFFFFF"/>
              <w:right w:val="single" w:sz="4" w:space="0" w:color="FFFFFF"/>
            </w:tcBorders>
            <w:shd w:val="clear" w:color="auto" w:fill="71BF4B"/>
            <w:vAlign w:val="center"/>
          </w:tcPr>
          <w:p w14:paraId="47E15C8D" w14:textId="77777777" w:rsidR="00DE61B5" w:rsidRPr="00A96349" w:rsidRDefault="00DE61B5" w:rsidP="00A96349">
            <w:pPr>
              <w:spacing w:before="20" w:after="20" w:line="240" w:lineRule="auto"/>
              <w:jc w:val="center"/>
              <w:rPr>
                <w:rFonts w:cs="Arial"/>
                <w:b/>
                <w:color w:val="FFFFFF" w:themeColor="background1"/>
                <w:sz w:val="18"/>
                <w:szCs w:val="18"/>
              </w:rPr>
            </w:pPr>
            <w:r w:rsidRPr="00A96349">
              <w:rPr>
                <w:rFonts w:cs="Arial"/>
                <w:b/>
                <w:color w:val="FFFFFF" w:themeColor="background1"/>
                <w:sz w:val="18"/>
                <w:szCs w:val="18"/>
              </w:rPr>
              <w:t>Skrót</w:t>
            </w:r>
          </w:p>
        </w:tc>
        <w:tc>
          <w:tcPr>
            <w:tcW w:w="7961" w:type="dxa"/>
            <w:tcBorders>
              <w:top w:val="single" w:sz="4" w:space="0" w:color="FFFFFF"/>
              <w:left w:val="single" w:sz="4" w:space="0" w:color="FFFFFF"/>
              <w:bottom w:val="single" w:sz="4" w:space="0" w:color="FFFFFF"/>
              <w:right w:val="single" w:sz="4" w:space="0" w:color="FFFFFF"/>
            </w:tcBorders>
            <w:shd w:val="clear" w:color="auto" w:fill="71BF4B"/>
            <w:vAlign w:val="center"/>
          </w:tcPr>
          <w:p w14:paraId="2BA86783" w14:textId="77777777" w:rsidR="00DE61B5" w:rsidRPr="00A96349" w:rsidRDefault="00DE61B5" w:rsidP="00A96349">
            <w:pPr>
              <w:spacing w:before="20" w:after="20" w:line="240" w:lineRule="auto"/>
              <w:jc w:val="center"/>
              <w:rPr>
                <w:rFonts w:cs="Arial"/>
                <w:b/>
                <w:color w:val="FFFFFF" w:themeColor="background1"/>
                <w:sz w:val="18"/>
                <w:szCs w:val="18"/>
              </w:rPr>
            </w:pPr>
            <w:r w:rsidRPr="00A96349">
              <w:rPr>
                <w:rFonts w:cs="Arial"/>
                <w:b/>
                <w:color w:val="FFFFFF" w:themeColor="background1"/>
                <w:sz w:val="18"/>
                <w:szCs w:val="18"/>
              </w:rPr>
              <w:t>Rozwinięcie</w:t>
            </w:r>
          </w:p>
        </w:tc>
      </w:tr>
      <w:tr w:rsidR="002C2541" w:rsidRPr="00A96349" w14:paraId="2ACD862B" w14:textId="77777777" w:rsidTr="002C2541">
        <w:trPr>
          <w:trHeight w:val="227"/>
        </w:trPr>
        <w:tc>
          <w:tcPr>
            <w:tcW w:w="1101" w:type="dxa"/>
            <w:tcBorders>
              <w:top w:val="single" w:sz="4" w:space="0" w:color="FFFFFF" w:themeColor="background1"/>
              <w:left w:val="single" w:sz="4" w:space="0" w:color="71BF4B"/>
              <w:bottom w:val="single" w:sz="4" w:space="0" w:color="71BF4B"/>
              <w:right w:val="single" w:sz="4" w:space="0" w:color="71BF4B"/>
            </w:tcBorders>
          </w:tcPr>
          <w:p w14:paraId="67AAC0CD" w14:textId="6B6AD5FE" w:rsidR="002C2541" w:rsidRPr="00A96349" w:rsidRDefault="002C2541" w:rsidP="00A96349">
            <w:pPr>
              <w:spacing w:before="20" w:after="20" w:line="240" w:lineRule="auto"/>
              <w:rPr>
                <w:rFonts w:cs="Arial"/>
                <w:sz w:val="18"/>
                <w:szCs w:val="18"/>
              </w:rPr>
            </w:pPr>
            <w:r w:rsidRPr="00A96349">
              <w:rPr>
                <w:rFonts w:cs="Arial"/>
                <w:sz w:val="18"/>
                <w:szCs w:val="18"/>
              </w:rPr>
              <w:t>AHP</w:t>
            </w:r>
          </w:p>
        </w:tc>
        <w:tc>
          <w:tcPr>
            <w:tcW w:w="7961" w:type="dxa"/>
            <w:tcBorders>
              <w:top w:val="single" w:sz="4" w:space="0" w:color="FFFFFF" w:themeColor="background1"/>
              <w:left w:val="single" w:sz="4" w:space="0" w:color="71BF4B"/>
              <w:bottom w:val="single" w:sz="4" w:space="0" w:color="71BF4B"/>
              <w:right w:val="single" w:sz="4" w:space="0" w:color="71BF4B"/>
            </w:tcBorders>
          </w:tcPr>
          <w:p w14:paraId="1CB36F9C" w14:textId="7CA05693" w:rsidR="002C2541" w:rsidRPr="00A96349" w:rsidRDefault="002C2541" w:rsidP="00A96349">
            <w:pPr>
              <w:spacing w:before="20" w:after="20" w:line="240" w:lineRule="auto"/>
              <w:rPr>
                <w:rFonts w:cs="Arial"/>
                <w:sz w:val="18"/>
                <w:szCs w:val="18"/>
              </w:rPr>
            </w:pPr>
            <w:r w:rsidRPr="00A96349">
              <w:rPr>
                <w:rFonts w:cs="Arial"/>
                <w:sz w:val="18"/>
                <w:szCs w:val="18"/>
              </w:rPr>
              <w:t>Hierarchiczna analiza problemu (ang. Analytical Hierarchy Process)</w:t>
            </w:r>
          </w:p>
        </w:tc>
      </w:tr>
      <w:tr w:rsidR="002C2541" w:rsidRPr="00A96349" w14:paraId="180FCED9" w14:textId="77777777" w:rsidTr="002C2541">
        <w:trPr>
          <w:trHeight w:val="227"/>
        </w:trPr>
        <w:tc>
          <w:tcPr>
            <w:tcW w:w="1101" w:type="dxa"/>
            <w:tcBorders>
              <w:top w:val="single" w:sz="4" w:space="0" w:color="71BF4B"/>
              <w:left w:val="single" w:sz="4" w:space="0" w:color="70BF4C"/>
              <w:bottom w:val="single" w:sz="4" w:space="0" w:color="70BF4C"/>
              <w:right w:val="single" w:sz="4" w:space="0" w:color="70BF4C"/>
            </w:tcBorders>
            <w:shd w:val="clear" w:color="auto" w:fill="auto"/>
          </w:tcPr>
          <w:p w14:paraId="3BBAC3C8" w14:textId="77777777" w:rsidR="002C2541" w:rsidRPr="00A96349" w:rsidRDefault="002C2541" w:rsidP="00A96349">
            <w:pPr>
              <w:spacing w:before="20" w:after="20" w:line="240" w:lineRule="auto"/>
              <w:rPr>
                <w:rFonts w:cs="Arial"/>
                <w:sz w:val="18"/>
                <w:szCs w:val="18"/>
              </w:rPr>
            </w:pPr>
            <w:r w:rsidRPr="00A96349">
              <w:rPr>
                <w:rFonts w:cs="Arial"/>
                <w:sz w:val="18"/>
                <w:szCs w:val="18"/>
              </w:rPr>
              <w:t>BDL</w:t>
            </w:r>
          </w:p>
        </w:tc>
        <w:tc>
          <w:tcPr>
            <w:tcW w:w="7961" w:type="dxa"/>
            <w:tcBorders>
              <w:top w:val="single" w:sz="4" w:space="0" w:color="71BF4B"/>
              <w:left w:val="single" w:sz="4" w:space="0" w:color="70BF4C"/>
              <w:bottom w:val="single" w:sz="4" w:space="0" w:color="70BF4C"/>
              <w:right w:val="single" w:sz="4" w:space="0" w:color="70BF4C"/>
            </w:tcBorders>
            <w:shd w:val="clear" w:color="auto" w:fill="auto"/>
          </w:tcPr>
          <w:p w14:paraId="06F5A035" w14:textId="77777777" w:rsidR="002C2541" w:rsidRPr="00A96349" w:rsidRDefault="002C2541" w:rsidP="00A96349">
            <w:pPr>
              <w:spacing w:before="20" w:after="20" w:line="240" w:lineRule="auto"/>
              <w:rPr>
                <w:rFonts w:cs="Arial"/>
                <w:sz w:val="18"/>
                <w:szCs w:val="18"/>
              </w:rPr>
            </w:pPr>
            <w:r w:rsidRPr="00A96349">
              <w:rPr>
                <w:rFonts w:cs="Arial"/>
                <w:sz w:val="18"/>
                <w:szCs w:val="18"/>
              </w:rPr>
              <w:t>Bank Danych Lokalnych</w:t>
            </w:r>
          </w:p>
        </w:tc>
      </w:tr>
      <w:tr w:rsidR="002C2541" w:rsidRPr="00A96349" w14:paraId="478D76A0"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317F1A26" w14:textId="77777777" w:rsidR="002C2541" w:rsidRPr="00A96349" w:rsidRDefault="002C2541" w:rsidP="00A96349">
            <w:pPr>
              <w:spacing w:before="20" w:after="20" w:line="240" w:lineRule="auto"/>
              <w:rPr>
                <w:rFonts w:cs="Arial"/>
                <w:sz w:val="18"/>
                <w:szCs w:val="18"/>
              </w:rPr>
            </w:pPr>
            <w:r w:rsidRPr="00A96349">
              <w:rPr>
                <w:rFonts w:cs="Arial"/>
                <w:sz w:val="18"/>
                <w:szCs w:val="18"/>
              </w:rPr>
              <w:t>BDOT</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741AE9EF" w14:textId="77777777" w:rsidR="002C2541" w:rsidRPr="00A96349" w:rsidRDefault="002C2541" w:rsidP="00A96349">
            <w:pPr>
              <w:spacing w:before="20" w:after="20" w:line="240" w:lineRule="auto"/>
              <w:rPr>
                <w:rFonts w:cs="Arial"/>
                <w:sz w:val="18"/>
                <w:szCs w:val="18"/>
              </w:rPr>
            </w:pPr>
            <w:r w:rsidRPr="00A96349">
              <w:rPr>
                <w:rFonts w:cs="Arial"/>
                <w:sz w:val="18"/>
                <w:szCs w:val="18"/>
              </w:rPr>
              <w:t>Baza Danych Obiektów Topograficznych</w:t>
            </w:r>
          </w:p>
        </w:tc>
      </w:tr>
      <w:tr w:rsidR="002C2541" w:rsidRPr="00A96349" w14:paraId="280B17BE"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tcPr>
          <w:p w14:paraId="3D832A10" w14:textId="051DA8F0" w:rsidR="002C2541" w:rsidRPr="00A96349" w:rsidRDefault="002C2541" w:rsidP="00A96349">
            <w:pPr>
              <w:spacing w:before="20" w:after="20" w:line="240" w:lineRule="auto"/>
              <w:rPr>
                <w:rFonts w:cs="Arial"/>
                <w:sz w:val="18"/>
                <w:szCs w:val="18"/>
              </w:rPr>
            </w:pPr>
            <w:r w:rsidRPr="00A96349">
              <w:rPr>
                <w:rFonts w:cs="Arial"/>
                <w:sz w:val="18"/>
                <w:szCs w:val="18"/>
              </w:rPr>
              <w:t>CBA</w:t>
            </w:r>
          </w:p>
        </w:tc>
        <w:tc>
          <w:tcPr>
            <w:tcW w:w="7961" w:type="dxa"/>
            <w:tcBorders>
              <w:top w:val="single" w:sz="4" w:space="0" w:color="70BF4C"/>
              <w:left w:val="single" w:sz="4" w:space="0" w:color="70BF4C"/>
              <w:bottom w:val="single" w:sz="4" w:space="0" w:color="70BF4C"/>
              <w:right w:val="single" w:sz="4" w:space="0" w:color="70BF4C"/>
            </w:tcBorders>
          </w:tcPr>
          <w:p w14:paraId="6BF16DB8" w14:textId="5DE6AC25" w:rsidR="002C2541" w:rsidRPr="00A96349" w:rsidRDefault="002C2541" w:rsidP="00A96349">
            <w:pPr>
              <w:spacing w:before="20" w:after="20" w:line="240" w:lineRule="auto"/>
              <w:rPr>
                <w:rFonts w:cs="Arial"/>
                <w:sz w:val="18"/>
                <w:szCs w:val="18"/>
              </w:rPr>
            </w:pPr>
            <w:r w:rsidRPr="00A96349">
              <w:rPr>
                <w:rFonts w:cs="Arial"/>
                <w:sz w:val="18"/>
                <w:szCs w:val="18"/>
              </w:rPr>
              <w:t>Analiza kosztów i korzyści społecznych (ang. Cost-Benefit Analysis)</w:t>
            </w:r>
          </w:p>
        </w:tc>
      </w:tr>
      <w:tr w:rsidR="002C2541" w:rsidRPr="00A96349" w14:paraId="127C4B50"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tcPr>
          <w:p w14:paraId="0272476F" w14:textId="333EC4E9" w:rsidR="002C2541" w:rsidRPr="00A96349" w:rsidRDefault="002C2541" w:rsidP="00A96349">
            <w:pPr>
              <w:spacing w:before="20" w:after="20" w:line="240" w:lineRule="auto"/>
              <w:rPr>
                <w:rFonts w:cs="Arial"/>
                <w:sz w:val="18"/>
                <w:szCs w:val="18"/>
              </w:rPr>
            </w:pPr>
            <w:r w:rsidRPr="00A96349">
              <w:rPr>
                <w:rFonts w:cs="Arial"/>
                <w:sz w:val="18"/>
                <w:szCs w:val="18"/>
              </w:rPr>
              <w:t>EEA</w:t>
            </w:r>
          </w:p>
        </w:tc>
        <w:tc>
          <w:tcPr>
            <w:tcW w:w="7961" w:type="dxa"/>
            <w:tcBorders>
              <w:top w:val="single" w:sz="4" w:space="0" w:color="70BF4C"/>
              <w:left w:val="single" w:sz="4" w:space="0" w:color="70BF4C"/>
              <w:bottom w:val="single" w:sz="4" w:space="0" w:color="70BF4C"/>
              <w:right w:val="single" w:sz="4" w:space="0" w:color="70BF4C"/>
            </w:tcBorders>
          </w:tcPr>
          <w:p w14:paraId="752B201F" w14:textId="0A14E156" w:rsidR="002C2541" w:rsidRPr="00A96349" w:rsidRDefault="002C2541" w:rsidP="00A96349">
            <w:pPr>
              <w:spacing w:before="20" w:after="20" w:line="240" w:lineRule="auto"/>
              <w:rPr>
                <w:rFonts w:cs="Arial"/>
                <w:sz w:val="18"/>
                <w:szCs w:val="18"/>
              </w:rPr>
            </w:pPr>
            <w:r w:rsidRPr="00A96349">
              <w:rPr>
                <w:rFonts w:cs="Arial"/>
                <w:sz w:val="18"/>
                <w:szCs w:val="18"/>
              </w:rPr>
              <w:t>Europejska Agencja Środowiska (ang. European Environment Agency)</w:t>
            </w:r>
          </w:p>
        </w:tc>
      </w:tr>
      <w:tr w:rsidR="002C2541" w:rsidRPr="00A96349" w14:paraId="6493ED3F"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190CBB42" w14:textId="77777777" w:rsidR="002C2541" w:rsidRPr="00A96349" w:rsidRDefault="002C2541" w:rsidP="00A96349">
            <w:pPr>
              <w:spacing w:before="20" w:after="20" w:line="240" w:lineRule="auto"/>
              <w:rPr>
                <w:rFonts w:cs="Arial"/>
                <w:sz w:val="18"/>
                <w:szCs w:val="18"/>
              </w:rPr>
            </w:pPr>
            <w:r w:rsidRPr="00A96349">
              <w:rPr>
                <w:rFonts w:cs="Arial"/>
                <w:sz w:val="18"/>
                <w:szCs w:val="18"/>
              </w:rPr>
              <w:t>GDOŚ</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1878925E" w14:textId="77777777" w:rsidR="002C2541" w:rsidRPr="00A96349" w:rsidRDefault="002C2541" w:rsidP="00A96349">
            <w:pPr>
              <w:spacing w:before="20" w:after="20" w:line="240" w:lineRule="auto"/>
              <w:rPr>
                <w:rFonts w:cs="Arial"/>
                <w:sz w:val="18"/>
                <w:szCs w:val="18"/>
              </w:rPr>
            </w:pPr>
            <w:r w:rsidRPr="00A96349">
              <w:rPr>
                <w:rFonts w:cs="Arial"/>
                <w:sz w:val="18"/>
                <w:szCs w:val="18"/>
              </w:rPr>
              <w:t>Generalny Dyrektor Ochrony Środowiska</w:t>
            </w:r>
          </w:p>
        </w:tc>
      </w:tr>
      <w:tr w:rsidR="002C2541" w:rsidRPr="00A96349" w14:paraId="1F388313"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1A018692" w14:textId="77777777" w:rsidR="002C2541" w:rsidRPr="00A96349" w:rsidRDefault="002C2541" w:rsidP="00A96349">
            <w:pPr>
              <w:spacing w:before="20" w:after="20" w:line="240" w:lineRule="auto"/>
              <w:rPr>
                <w:rFonts w:cs="Arial"/>
                <w:sz w:val="18"/>
                <w:szCs w:val="18"/>
              </w:rPr>
            </w:pPr>
            <w:r w:rsidRPr="00A96349">
              <w:rPr>
                <w:rFonts w:cs="Arial"/>
                <w:sz w:val="18"/>
                <w:szCs w:val="18"/>
              </w:rPr>
              <w:t>GIOŚ</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47944C1B" w14:textId="77777777" w:rsidR="002C2541" w:rsidRPr="00A96349" w:rsidRDefault="002C2541" w:rsidP="00A96349">
            <w:pPr>
              <w:spacing w:before="20" w:after="20" w:line="240" w:lineRule="auto"/>
              <w:rPr>
                <w:rFonts w:cs="Arial"/>
                <w:sz w:val="18"/>
                <w:szCs w:val="18"/>
              </w:rPr>
            </w:pPr>
            <w:r w:rsidRPr="00A96349">
              <w:rPr>
                <w:rFonts w:cs="Arial"/>
                <w:sz w:val="18"/>
                <w:szCs w:val="18"/>
              </w:rPr>
              <w:t>Główny Inspektor Ochrony Środowiska</w:t>
            </w:r>
          </w:p>
        </w:tc>
      </w:tr>
      <w:tr w:rsidR="002C2541" w:rsidRPr="00A96349" w14:paraId="7A0D67B1"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56092C85" w14:textId="77777777" w:rsidR="002C2541" w:rsidRPr="00A96349" w:rsidRDefault="002C2541" w:rsidP="00A96349">
            <w:pPr>
              <w:spacing w:before="20" w:after="20" w:line="240" w:lineRule="auto"/>
              <w:rPr>
                <w:rFonts w:cs="Arial"/>
                <w:sz w:val="18"/>
                <w:szCs w:val="18"/>
              </w:rPr>
            </w:pPr>
            <w:r w:rsidRPr="00A96349">
              <w:rPr>
                <w:rFonts w:cs="Arial"/>
                <w:sz w:val="18"/>
                <w:szCs w:val="18"/>
              </w:rPr>
              <w:t>GIS</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38FDC222" w14:textId="77777777" w:rsidR="002C2541" w:rsidRPr="00A96349" w:rsidRDefault="002C2541" w:rsidP="00A96349">
            <w:pPr>
              <w:spacing w:before="20" w:after="20" w:line="240" w:lineRule="auto"/>
              <w:rPr>
                <w:rFonts w:cs="Arial"/>
                <w:sz w:val="18"/>
                <w:szCs w:val="18"/>
              </w:rPr>
            </w:pPr>
            <w:r w:rsidRPr="00A96349">
              <w:rPr>
                <w:rFonts w:cs="Arial"/>
                <w:sz w:val="18"/>
                <w:szCs w:val="18"/>
              </w:rPr>
              <w:t>Systemy Informacji Geograficznej</w:t>
            </w:r>
          </w:p>
        </w:tc>
      </w:tr>
      <w:tr w:rsidR="002C2541" w:rsidRPr="00A96349" w14:paraId="78305EB3"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314E9337" w14:textId="77777777" w:rsidR="002C2541" w:rsidRPr="00A96349" w:rsidRDefault="002C2541" w:rsidP="00A96349">
            <w:pPr>
              <w:spacing w:before="20" w:after="20" w:line="240" w:lineRule="auto"/>
              <w:rPr>
                <w:rFonts w:cs="Arial"/>
                <w:sz w:val="18"/>
                <w:szCs w:val="18"/>
              </w:rPr>
            </w:pPr>
            <w:r w:rsidRPr="00A96349">
              <w:rPr>
                <w:rFonts w:cs="Arial"/>
                <w:sz w:val="18"/>
                <w:szCs w:val="18"/>
              </w:rPr>
              <w:t>GUGiK</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2E727647" w14:textId="77777777" w:rsidR="002C2541" w:rsidRPr="00A96349" w:rsidRDefault="002C2541" w:rsidP="00A96349">
            <w:pPr>
              <w:spacing w:before="20" w:after="20" w:line="240" w:lineRule="auto"/>
              <w:rPr>
                <w:rFonts w:cs="Arial"/>
                <w:sz w:val="18"/>
                <w:szCs w:val="18"/>
              </w:rPr>
            </w:pPr>
            <w:r w:rsidRPr="00A96349">
              <w:rPr>
                <w:rFonts w:cs="Arial"/>
                <w:sz w:val="18"/>
                <w:szCs w:val="18"/>
              </w:rPr>
              <w:t>Główny Urząd Geodezji i Kartografii</w:t>
            </w:r>
          </w:p>
        </w:tc>
      </w:tr>
      <w:tr w:rsidR="002C2541" w:rsidRPr="00A96349" w14:paraId="1C774E07"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72AE0238" w14:textId="77777777" w:rsidR="002C2541" w:rsidRPr="00A96349" w:rsidRDefault="002C2541" w:rsidP="00A96349">
            <w:pPr>
              <w:spacing w:before="20" w:after="20" w:line="240" w:lineRule="auto"/>
              <w:rPr>
                <w:rFonts w:cs="Arial"/>
                <w:sz w:val="18"/>
                <w:szCs w:val="18"/>
              </w:rPr>
            </w:pPr>
            <w:r w:rsidRPr="00A96349">
              <w:rPr>
                <w:rFonts w:cs="Arial"/>
                <w:sz w:val="18"/>
                <w:szCs w:val="18"/>
              </w:rPr>
              <w:t>GUS</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18980EAA" w14:textId="77777777" w:rsidR="002C2541" w:rsidRPr="00A96349" w:rsidRDefault="002C2541" w:rsidP="00A96349">
            <w:pPr>
              <w:spacing w:before="20" w:after="20" w:line="240" w:lineRule="auto"/>
              <w:rPr>
                <w:rFonts w:cs="Arial"/>
                <w:sz w:val="18"/>
                <w:szCs w:val="18"/>
              </w:rPr>
            </w:pPr>
            <w:r w:rsidRPr="00A96349">
              <w:rPr>
                <w:rFonts w:cs="Arial"/>
                <w:sz w:val="18"/>
                <w:szCs w:val="18"/>
              </w:rPr>
              <w:t>Główny Urząd Statystyczny</w:t>
            </w:r>
          </w:p>
        </w:tc>
      </w:tr>
      <w:tr w:rsidR="002C2541" w:rsidRPr="00A96349" w14:paraId="266988F9"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27F913D9" w14:textId="77777777" w:rsidR="002C2541" w:rsidRPr="00A96349" w:rsidRDefault="002C2541" w:rsidP="00A96349">
            <w:pPr>
              <w:spacing w:before="20" w:after="20" w:line="240" w:lineRule="auto"/>
              <w:rPr>
                <w:rFonts w:cs="Arial"/>
                <w:sz w:val="18"/>
                <w:szCs w:val="18"/>
              </w:rPr>
            </w:pPr>
            <w:r w:rsidRPr="00A96349">
              <w:rPr>
                <w:rFonts w:cs="Arial"/>
                <w:sz w:val="18"/>
                <w:szCs w:val="18"/>
              </w:rPr>
              <w:t>IETU</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197B333E" w14:textId="77777777" w:rsidR="002C2541" w:rsidRPr="00A96349" w:rsidRDefault="002C2541" w:rsidP="00A96349">
            <w:pPr>
              <w:spacing w:before="20" w:after="20" w:line="240" w:lineRule="auto"/>
              <w:rPr>
                <w:rFonts w:cs="Arial"/>
                <w:sz w:val="18"/>
                <w:szCs w:val="18"/>
              </w:rPr>
            </w:pPr>
            <w:r w:rsidRPr="00A96349">
              <w:rPr>
                <w:rFonts w:cs="Arial"/>
                <w:sz w:val="18"/>
                <w:szCs w:val="18"/>
              </w:rPr>
              <w:t>Instytut Ekologii Terenów Uprzemysłowionych</w:t>
            </w:r>
          </w:p>
        </w:tc>
      </w:tr>
      <w:tr w:rsidR="002C2541" w:rsidRPr="00A96349" w14:paraId="53F16F59"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39B87BD1" w14:textId="77777777" w:rsidR="002C2541" w:rsidRPr="00A96349" w:rsidRDefault="002C2541" w:rsidP="00A96349">
            <w:pPr>
              <w:spacing w:before="20" w:after="20" w:line="240" w:lineRule="auto"/>
              <w:rPr>
                <w:rFonts w:cs="Arial"/>
                <w:sz w:val="18"/>
                <w:szCs w:val="18"/>
              </w:rPr>
            </w:pPr>
            <w:r w:rsidRPr="00A96349">
              <w:rPr>
                <w:rFonts w:cs="Arial"/>
                <w:sz w:val="18"/>
                <w:szCs w:val="18"/>
              </w:rPr>
              <w:t>IMGW</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7572E613" w14:textId="77777777" w:rsidR="002C2541" w:rsidRPr="00A96349" w:rsidRDefault="002C2541" w:rsidP="00A96349">
            <w:pPr>
              <w:spacing w:before="20" w:after="20" w:line="240" w:lineRule="auto"/>
              <w:rPr>
                <w:rFonts w:cs="Arial"/>
                <w:sz w:val="18"/>
                <w:szCs w:val="18"/>
              </w:rPr>
            </w:pPr>
            <w:r w:rsidRPr="00A96349">
              <w:rPr>
                <w:rFonts w:cs="Arial"/>
                <w:sz w:val="18"/>
                <w:szCs w:val="18"/>
              </w:rPr>
              <w:t>Instytut Meteorologii i Gospodarki Wodnej - Państwowy Instytut Badawczy</w:t>
            </w:r>
          </w:p>
        </w:tc>
      </w:tr>
      <w:tr w:rsidR="002C2541" w:rsidRPr="00A96349" w14:paraId="2AC33753"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70497A54" w14:textId="77777777" w:rsidR="002C2541" w:rsidRPr="00A96349" w:rsidRDefault="002C2541" w:rsidP="00A96349">
            <w:pPr>
              <w:spacing w:before="20" w:after="20" w:line="240" w:lineRule="auto"/>
              <w:rPr>
                <w:rFonts w:cs="Arial"/>
                <w:sz w:val="18"/>
                <w:szCs w:val="18"/>
              </w:rPr>
            </w:pPr>
            <w:r w:rsidRPr="00A96349">
              <w:rPr>
                <w:rFonts w:cs="Arial"/>
                <w:sz w:val="18"/>
                <w:szCs w:val="18"/>
              </w:rPr>
              <w:t>IOŚ</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4DE6CFEB" w14:textId="77777777" w:rsidR="002C2541" w:rsidRPr="00A96349" w:rsidRDefault="002C2541" w:rsidP="00A96349">
            <w:pPr>
              <w:spacing w:before="20" w:after="20" w:line="240" w:lineRule="auto"/>
              <w:rPr>
                <w:rFonts w:cs="Arial"/>
                <w:sz w:val="18"/>
                <w:szCs w:val="18"/>
              </w:rPr>
            </w:pPr>
            <w:r w:rsidRPr="00A96349">
              <w:rPr>
                <w:rFonts w:cs="Arial"/>
                <w:sz w:val="18"/>
                <w:szCs w:val="18"/>
              </w:rPr>
              <w:t>Instytut Ochrony Środowiska - Państwowy Instytut Badawczy</w:t>
            </w:r>
          </w:p>
        </w:tc>
      </w:tr>
      <w:tr w:rsidR="002C2541" w:rsidRPr="00A96349" w14:paraId="466D76F4"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57E00551" w14:textId="77777777" w:rsidR="002C2541" w:rsidRPr="00A96349" w:rsidRDefault="002C2541" w:rsidP="00A96349">
            <w:pPr>
              <w:spacing w:before="20" w:after="20" w:line="240" w:lineRule="auto"/>
              <w:rPr>
                <w:rFonts w:cs="Arial"/>
                <w:sz w:val="18"/>
                <w:szCs w:val="18"/>
              </w:rPr>
            </w:pPr>
            <w:r w:rsidRPr="00A96349">
              <w:rPr>
                <w:rFonts w:cs="Arial"/>
                <w:sz w:val="18"/>
                <w:szCs w:val="18"/>
              </w:rPr>
              <w:t>ISOK</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4838CF17" w14:textId="77777777" w:rsidR="002C2541" w:rsidRPr="00A96349" w:rsidRDefault="002C2541" w:rsidP="00A96349">
            <w:pPr>
              <w:spacing w:before="20" w:after="20" w:line="240" w:lineRule="auto"/>
              <w:rPr>
                <w:rFonts w:cs="Arial"/>
                <w:sz w:val="18"/>
                <w:szCs w:val="18"/>
              </w:rPr>
            </w:pPr>
            <w:r w:rsidRPr="00A96349">
              <w:rPr>
                <w:rFonts w:cs="Arial"/>
                <w:sz w:val="18"/>
                <w:szCs w:val="18"/>
              </w:rPr>
              <w:t>Informatyczny system osłony kraju przed nadzwyczajnymi zagrożeniami</w:t>
            </w:r>
          </w:p>
        </w:tc>
      </w:tr>
      <w:tr w:rsidR="002C2541" w:rsidRPr="00A96349" w14:paraId="051B515A"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7079410F" w14:textId="77777777" w:rsidR="002C2541" w:rsidRPr="00A96349" w:rsidRDefault="002C2541" w:rsidP="00A96349">
            <w:pPr>
              <w:spacing w:before="20" w:after="20" w:line="240" w:lineRule="auto"/>
              <w:rPr>
                <w:rFonts w:cs="Arial"/>
                <w:sz w:val="18"/>
                <w:szCs w:val="18"/>
              </w:rPr>
            </w:pPr>
            <w:r w:rsidRPr="00A96349">
              <w:rPr>
                <w:rFonts w:cs="Arial"/>
                <w:sz w:val="18"/>
                <w:szCs w:val="18"/>
              </w:rPr>
              <w:t>JST</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76C1D528" w14:textId="77777777" w:rsidR="002C2541" w:rsidRPr="00A96349" w:rsidRDefault="002C2541" w:rsidP="00A96349">
            <w:pPr>
              <w:spacing w:before="20" w:after="20" w:line="240" w:lineRule="auto"/>
              <w:rPr>
                <w:rFonts w:cs="Arial"/>
                <w:sz w:val="18"/>
                <w:szCs w:val="18"/>
              </w:rPr>
            </w:pPr>
            <w:r w:rsidRPr="00A96349">
              <w:rPr>
                <w:rFonts w:cs="Arial"/>
                <w:sz w:val="18"/>
                <w:szCs w:val="18"/>
              </w:rPr>
              <w:t>Jednostka samorządu terytorialnego</w:t>
            </w:r>
          </w:p>
        </w:tc>
      </w:tr>
      <w:tr w:rsidR="002C2541" w:rsidRPr="00A96349" w14:paraId="7F7F3D3A"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040C99E1" w14:textId="77777777" w:rsidR="002C2541" w:rsidRPr="00A96349" w:rsidRDefault="002C2541" w:rsidP="00A96349">
            <w:pPr>
              <w:spacing w:before="20" w:after="20" w:line="240" w:lineRule="auto"/>
              <w:rPr>
                <w:rFonts w:cs="Arial"/>
                <w:sz w:val="18"/>
                <w:szCs w:val="18"/>
              </w:rPr>
            </w:pPr>
            <w:r w:rsidRPr="00A96349">
              <w:rPr>
                <w:rFonts w:cs="Arial"/>
                <w:sz w:val="18"/>
                <w:szCs w:val="18"/>
              </w:rPr>
              <w:t xml:space="preserve">MCA </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7277F858" w14:textId="77777777" w:rsidR="002C2541" w:rsidRPr="00A96349" w:rsidRDefault="002C2541" w:rsidP="00A96349">
            <w:pPr>
              <w:spacing w:before="20" w:after="20" w:line="240" w:lineRule="auto"/>
              <w:rPr>
                <w:rFonts w:cs="Arial"/>
                <w:sz w:val="18"/>
                <w:szCs w:val="18"/>
              </w:rPr>
            </w:pPr>
            <w:r w:rsidRPr="00A96349">
              <w:rPr>
                <w:rFonts w:cs="Arial"/>
                <w:sz w:val="18"/>
                <w:szCs w:val="18"/>
              </w:rPr>
              <w:t>Analiza wielokryterialna (ang. Multi-Criteria Analysis)</w:t>
            </w:r>
          </w:p>
        </w:tc>
      </w:tr>
      <w:tr w:rsidR="002C2541" w:rsidRPr="00A96349" w14:paraId="35F25845"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529FD4D7" w14:textId="77777777" w:rsidR="002C2541" w:rsidRPr="00A96349" w:rsidRDefault="002C2541" w:rsidP="00A96349">
            <w:pPr>
              <w:spacing w:before="20" w:after="20" w:line="240" w:lineRule="auto"/>
              <w:rPr>
                <w:rFonts w:cs="Arial"/>
                <w:sz w:val="18"/>
                <w:szCs w:val="18"/>
              </w:rPr>
            </w:pPr>
            <w:r w:rsidRPr="00A96349">
              <w:rPr>
                <w:rFonts w:cs="Arial"/>
                <w:sz w:val="18"/>
                <w:szCs w:val="18"/>
              </w:rPr>
              <w:t>MPZP</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58B514F8" w14:textId="77777777" w:rsidR="002C2541" w:rsidRPr="00A96349" w:rsidRDefault="002C2541" w:rsidP="00A96349">
            <w:pPr>
              <w:spacing w:before="20" w:after="20" w:line="240" w:lineRule="auto"/>
              <w:rPr>
                <w:rFonts w:cs="Arial"/>
                <w:sz w:val="18"/>
                <w:szCs w:val="18"/>
              </w:rPr>
            </w:pPr>
            <w:r w:rsidRPr="00A96349">
              <w:rPr>
                <w:rFonts w:cs="Arial"/>
                <w:sz w:val="18"/>
                <w:szCs w:val="18"/>
              </w:rPr>
              <w:t>Miejscowy Plan Zagospodarowania Przestrzennego</w:t>
            </w:r>
          </w:p>
        </w:tc>
      </w:tr>
      <w:tr w:rsidR="002C2541" w:rsidRPr="00A96349" w14:paraId="7914A778"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2D31114E" w14:textId="77777777" w:rsidR="002C2541" w:rsidRPr="00A96349" w:rsidRDefault="002C2541" w:rsidP="00A96349">
            <w:pPr>
              <w:spacing w:before="20" w:after="20" w:line="240" w:lineRule="auto"/>
              <w:rPr>
                <w:rFonts w:cs="Arial"/>
                <w:sz w:val="18"/>
                <w:szCs w:val="18"/>
              </w:rPr>
            </w:pPr>
            <w:r w:rsidRPr="00A96349">
              <w:rPr>
                <w:rFonts w:cs="Arial"/>
                <w:sz w:val="18"/>
                <w:szCs w:val="18"/>
              </w:rPr>
              <w:t>MRP</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4E71A6B1" w14:textId="77777777" w:rsidR="002C2541" w:rsidRPr="00A96349" w:rsidRDefault="002C2541" w:rsidP="00A96349">
            <w:pPr>
              <w:spacing w:before="20" w:after="20" w:line="240" w:lineRule="auto"/>
              <w:rPr>
                <w:rFonts w:cs="Arial"/>
                <w:sz w:val="18"/>
                <w:szCs w:val="18"/>
              </w:rPr>
            </w:pPr>
            <w:r w:rsidRPr="00A96349">
              <w:rPr>
                <w:rFonts w:cs="Arial"/>
                <w:sz w:val="18"/>
                <w:szCs w:val="18"/>
              </w:rPr>
              <w:t>Mapy ryzyka powodziowego</w:t>
            </w:r>
          </w:p>
        </w:tc>
      </w:tr>
      <w:tr w:rsidR="002C2541" w:rsidRPr="00A96349" w14:paraId="6DC7C020"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28699843" w14:textId="77777777" w:rsidR="002C2541" w:rsidRPr="00A96349" w:rsidRDefault="002C2541" w:rsidP="00A96349">
            <w:pPr>
              <w:spacing w:before="20" w:after="20" w:line="240" w:lineRule="auto"/>
              <w:rPr>
                <w:rFonts w:cs="Arial"/>
                <w:sz w:val="18"/>
                <w:szCs w:val="18"/>
              </w:rPr>
            </w:pPr>
            <w:r w:rsidRPr="00A96349">
              <w:rPr>
                <w:rFonts w:cs="Arial"/>
                <w:sz w:val="18"/>
                <w:szCs w:val="18"/>
              </w:rPr>
              <w:t>MŚ</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76030AF1" w14:textId="77777777" w:rsidR="002C2541" w:rsidRPr="00A96349" w:rsidRDefault="002C2541" w:rsidP="00A96349">
            <w:pPr>
              <w:spacing w:before="20" w:after="20" w:line="240" w:lineRule="auto"/>
              <w:rPr>
                <w:rFonts w:cs="Arial"/>
                <w:sz w:val="18"/>
                <w:szCs w:val="18"/>
              </w:rPr>
            </w:pPr>
            <w:r w:rsidRPr="00A96349">
              <w:rPr>
                <w:rFonts w:cs="Arial"/>
                <w:sz w:val="18"/>
                <w:szCs w:val="18"/>
              </w:rPr>
              <w:t>Ministerstwo Środowiska</w:t>
            </w:r>
          </w:p>
        </w:tc>
      </w:tr>
      <w:tr w:rsidR="002C2541" w:rsidRPr="00A96349" w14:paraId="31763341"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23228024" w14:textId="77777777" w:rsidR="002C2541" w:rsidRPr="00A96349" w:rsidRDefault="002C2541" w:rsidP="00A96349">
            <w:pPr>
              <w:spacing w:before="20" w:after="20" w:line="240" w:lineRule="auto"/>
              <w:rPr>
                <w:rFonts w:cs="Arial"/>
                <w:sz w:val="18"/>
                <w:szCs w:val="18"/>
              </w:rPr>
            </w:pPr>
            <w:r w:rsidRPr="00A96349">
              <w:rPr>
                <w:rFonts w:cs="Arial"/>
                <w:sz w:val="18"/>
                <w:szCs w:val="18"/>
              </w:rPr>
              <w:t>MZP</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7D9AA9EF" w14:textId="77777777" w:rsidR="002C2541" w:rsidRPr="00A96349" w:rsidRDefault="002C2541" w:rsidP="00A96349">
            <w:pPr>
              <w:spacing w:before="20" w:after="20" w:line="240" w:lineRule="auto"/>
              <w:rPr>
                <w:rFonts w:cs="Arial"/>
                <w:sz w:val="18"/>
                <w:szCs w:val="18"/>
              </w:rPr>
            </w:pPr>
            <w:r w:rsidRPr="00A96349">
              <w:rPr>
                <w:rFonts w:cs="Arial"/>
                <w:sz w:val="18"/>
                <w:szCs w:val="18"/>
              </w:rPr>
              <w:t>Mapy zagrożenia powodziowego</w:t>
            </w:r>
          </w:p>
        </w:tc>
      </w:tr>
      <w:tr w:rsidR="002C2541" w:rsidRPr="00A96349" w14:paraId="65FBFE04"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1E992127" w14:textId="77777777" w:rsidR="002C2541" w:rsidRPr="00A96349" w:rsidRDefault="002C2541" w:rsidP="00A96349">
            <w:pPr>
              <w:spacing w:before="20" w:after="20" w:line="240" w:lineRule="auto"/>
              <w:rPr>
                <w:rFonts w:cs="Arial"/>
                <w:sz w:val="18"/>
                <w:szCs w:val="18"/>
              </w:rPr>
            </w:pPr>
            <w:r w:rsidRPr="00A96349">
              <w:rPr>
                <w:rFonts w:cs="Arial"/>
                <w:sz w:val="18"/>
                <w:szCs w:val="18"/>
              </w:rPr>
              <w:t>MWC</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73999527" w14:textId="77777777" w:rsidR="002C2541" w:rsidRPr="00A96349" w:rsidRDefault="002C2541" w:rsidP="00A96349">
            <w:pPr>
              <w:spacing w:before="20" w:after="20" w:line="240" w:lineRule="auto"/>
              <w:rPr>
                <w:rFonts w:cs="Arial"/>
                <w:sz w:val="18"/>
                <w:szCs w:val="18"/>
              </w:rPr>
            </w:pPr>
            <w:r w:rsidRPr="00A96349">
              <w:rPr>
                <w:rFonts w:cs="Arial"/>
                <w:sz w:val="18"/>
                <w:szCs w:val="18"/>
              </w:rPr>
              <w:t>Miejska wyspa ciepła</w:t>
            </w:r>
          </w:p>
        </w:tc>
      </w:tr>
      <w:tr w:rsidR="002C2541" w:rsidRPr="00A96349" w14:paraId="66FA28EA"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0F4CBB3E" w14:textId="77777777" w:rsidR="002C2541" w:rsidRPr="00A96349" w:rsidRDefault="002C2541" w:rsidP="00A96349">
            <w:pPr>
              <w:spacing w:before="20" w:after="20" w:line="240" w:lineRule="auto"/>
              <w:rPr>
                <w:rFonts w:cs="Arial"/>
                <w:sz w:val="18"/>
                <w:szCs w:val="18"/>
              </w:rPr>
            </w:pPr>
            <w:r w:rsidRPr="00A96349">
              <w:rPr>
                <w:rFonts w:cs="Arial"/>
                <w:sz w:val="18"/>
                <w:szCs w:val="18"/>
              </w:rPr>
              <w:t>NFOŚiGW</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0DB8008F" w14:textId="77777777" w:rsidR="002C2541" w:rsidRPr="00A96349" w:rsidRDefault="002C2541" w:rsidP="00A96349">
            <w:pPr>
              <w:spacing w:before="20" w:after="20" w:line="240" w:lineRule="auto"/>
              <w:rPr>
                <w:rFonts w:cs="Arial"/>
                <w:sz w:val="18"/>
                <w:szCs w:val="18"/>
              </w:rPr>
            </w:pPr>
            <w:r w:rsidRPr="00A96349">
              <w:rPr>
                <w:rFonts w:cs="Arial"/>
                <w:sz w:val="18"/>
                <w:szCs w:val="18"/>
              </w:rPr>
              <w:t>Narodowy Fundusz Ochrony Środowiska i Gospodarki Wodnej</w:t>
            </w:r>
          </w:p>
        </w:tc>
      </w:tr>
      <w:tr w:rsidR="002C2541" w:rsidRPr="00A96349" w14:paraId="35D35F02"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26009757" w14:textId="77777777" w:rsidR="002C2541" w:rsidRPr="00A96349" w:rsidRDefault="002C2541" w:rsidP="00A96349">
            <w:pPr>
              <w:spacing w:before="20" w:after="20" w:line="240" w:lineRule="auto"/>
              <w:rPr>
                <w:rFonts w:cs="Arial"/>
                <w:sz w:val="18"/>
                <w:szCs w:val="18"/>
              </w:rPr>
            </w:pPr>
            <w:r w:rsidRPr="00A96349">
              <w:rPr>
                <w:rFonts w:cs="Arial"/>
                <w:sz w:val="18"/>
                <w:szCs w:val="18"/>
              </w:rPr>
              <w:t>PA</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7FBAA185" w14:textId="77777777" w:rsidR="002C2541" w:rsidRPr="00A96349" w:rsidRDefault="002C2541" w:rsidP="00A96349">
            <w:pPr>
              <w:spacing w:before="20" w:after="20" w:line="240" w:lineRule="auto"/>
              <w:rPr>
                <w:rFonts w:cs="Arial"/>
                <w:sz w:val="18"/>
                <w:szCs w:val="18"/>
              </w:rPr>
            </w:pPr>
            <w:r w:rsidRPr="00A96349">
              <w:rPr>
                <w:rFonts w:cs="Arial"/>
                <w:sz w:val="18"/>
                <w:szCs w:val="18"/>
              </w:rPr>
              <w:t>Potencjał Adaptacyjny</w:t>
            </w:r>
          </w:p>
        </w:tc>
      </w:tr>
      <w:tr w:rsidR="002C2541" w:rsidRPr="00A96349" w14:paraId="4324EB56"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08F09497" w14:textId="77777777" w:rsidR="002C2541" w:rsidRPr="00A96349" w:rsidRDefault="002C2541" w:rsidP="00A96349">
            <w:pPr>
              <w:spacing w:before="20" w:after="20" w:line="240" w:lineRule="auto"/>
              <w:rPr>
                <w:rFonts w:cs="Arial"/>
                <w:sz w:val="18"/>
                <w:szCs w:val="18"/>
              </w:rPr>
            </w:pPr>
            <w:r w:rsidRPr="00A96349">
              <w:rPr>
                <w:rFonts w:cs="Arial"/>
                <w:sz w:val="18"/>
                <w:szCs w:val="18"/>
              </w:rPr>
              <w:t>PGN</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10811590" w14:textId="77777777" w:rsidR="002C2541" w:rsidRPr="00A96349" w:rsidRDefault="002C2541" w:rsidP="00A96349">
            <w:pPr>
              <w:spacing w:before="20" w:after="20" w:line="240" w:lineRule="auto"/>
              <w:rPr>
                <w:rFonts w:cs="Arial"/>
                <w:sz w:val="18"/>
                <w:szCs w:val="18"/>
              </w:rPr>
            </w:pPr>
            <w:r w:rsidRPr="00A96349">
              <w:rPr>
                <w:rFonts w:cs="Arial"/>
                <w:sz w:val="18"/>
                <w:szCs w:val="18"/>
              </w:rPr>
              <w:t>Plan Gospodarki Niskoemisyjnej</w:t>
            </w:r>
          </w:p>
        </w:tc>
      </w:tr>
      <w:tr w:rsidR="002C2541" w:rsidRPr="00A96349" w14:paraId="42643E84"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7A651AA8" w14:textId="77777777" w:rsidR="002C2541" w:rsidRPr="00A96349" w:rsidRDefault="002C2541" w:rsidP="00A96349">
            <w:pPr>
              <w:spacing w:before="20" w:after="20" w:line="240" w:lineRule="auto"/>
              <w:rPr>
                <w:rFonts w:cs="Arial"/>
                <w:sz w:val="18"/>
                <w:szCs w:val="18"/>
              </w:rPr>
            </w:pPr>
            <w:r w:rsidRPr="00A96349">
              <w:rPr>
                <w:rFonts w:cs="Arial"/>
                <w:sz w:val="18"/>
                <w:szCs w:val="18"/>
              </w:rPr>
              <w:t>PIB</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13BC85C3" w14:textId="77777777" w:rsidR="002C2541" w:rsidRPr="00A96349" w:rsidRDefault="002C2541" w:rsidP="00A96349">
            <w:pPr>
              <w:spacing w:before="20" w:after="20" w:line="240" w:lineRule="auto"/>
              <w:rPr>
                <w:rFonts w:cs="Arial"/>
                <w:sz w:val="18"/>
                <w:szCs w:val="18"/>
              </w:rPr>
            </w:pPr>
            <w:r w:rsidRPr="00A96349">
              <w:rPr>
                <w:rFonts w:cs="Arial"/>
                <w:sz w:val="18"/>
                <w:szCs w:val="18"/>
              </w:rPr>
              <w:t>Państwowy Instytut Badawczy</w:t>
            </w:r>
          </w:p>
        </w:tc>
      </w:tr>
      <w:tr w:rsidR="002C2541" w:rsidRPr="00A96349" w14:paraId="7C91B96C"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1ABF1C08" w14:textId="77777777" w:rsidR="002C2541" w:rsidRPr="00A96349" w:rsidRDefault="002C2541" w:rsidP="00A96349">
            <w:pPr>
              <w:spacing w:before="20" w:after="20" w:line="240" w:lineRule="auto"/>
              <w:rPr>
                <w:rFonts w:cs="Arial"/>
                <w:sz w:val="18"/>
                <w:szCs w:val="18"/>
              </w:rPr>
            </w:pPr>
            <w:r w:rsidRPr="00A96349">
              <w:rPr>
                <w:rFonts w:cs="Arial"/>
                <w:sz w:val="18"/>
                <w:szCs w:val="18"/>
              </w:rPr>
              <w:t>PIG</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30A31CB9" w14:textId="77777777" w:rsidR="002C2541" w:rsidRPr="00A96349" w:rsidRDefault="002C2541" w:rsidP="00A96349">
            <w:pPr>
              <w:spacing w:before="20" w:after="20" w:line="240" w:lineRule="auto"/>
              <w:rPr>
                <w:rFonts w:cs="Arial"/>
                <w:sz w:val="18"/>
                <w:szCs w:val="18"/>
              </w:rPr>
            </w:pPr>
            <w:r w:rsidRPr="00A96349">
              <w:rPr>
                <w:rFonts w:cs="Arial"/>
                <w:sz w:val="18"/>
                <w:szCs w:val="18"/>
              </w:rPr>
              <w:t>Państwowy Instytut Geologiczny</w:t>
            </w:r>
          </w:p>
        </w:tc>
      </w:tr>
      <w:tr w:rsidR="002C2541" w:rsidRPr="00A96349" w14:paraId="31D2B793"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7D836ABA" w14:textId="77777777" w:rsidR="002C2541" w:rsidRPr="00A96349" w:rsidRDefault="002C2541" w:rsidP="00A96349">
            <w:pPr>
              <w:spacing w:before="20" w:after="20" w:line="240" w:lineRule="auto"/>
              <w:rPr>
                <w:rFonts w:cs="Arial"/>
                <w:sz w:val="18"/>
                <w:szCs w:val="18"/>
              </w:rPr>
            </w:pPr>
            <w:r w:rsidRPr="00A96349">
              <w:rPr>
                <w:rFonts w:cs="Arial"/>
                <w:sz w:val="18"/>
                <w:szCs w:val="18"/>
              </w:rPr>
              <w:t>PIP</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35A26392" w14:textId="77777777" w:rsidR="002C2541" w:rsidRPr="00A96349" w:rsidRDefault="002C2541" w:rsidP="00A96349">
            <w:pPr>
              <w:spacing w:before="20" w:after="20" w:line="240" w:lineRule="auto"/>
              <w:rPr>
                <w:rFonts w:cs="Arial"/>
                <w:sz w:val="18"/>
                <w:szCs w:val="18"/>
              </w:rPr>
            </w:pPr>
            <w:r w:rsidRPr="00A96349">
              <w:rPr>
                <w:rFonts w:cs="Arial"/>
                <w:sz w:val="18"/>
                <w:szCs w:val="18"/>
              </w:rPr>
              <w:t>Platforma Informatyczna Projektu</w:t>
            </w:r>
          </w:p>
        </w:tc>
      </w:tr>
      <w:tr w:rsidR="002C2541" w:rsidRPr="00A96349" w14:paraId="0D5D4C7C"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7BD94C94" w14:textId="77777777" w:rsidR="002C2541" w:rsidRPr="00A96349" w:rsidRDefault="002C2541" w:rsidP="00A96349">
            <w:pPr>
              <w:spacing w:before="20" w:after="20" w:line="240" w:lineRule="auto"/>
              <w:rPr>
                <w:rFonts w:cs="Arial"/>
                <w:sz w:val="18"/>
                <w:szCs w:val="18"/>
              </w:rPr>
            </w:pPr>
            <w:r w:rsidRPr="00A96349">
              <w:rPr>
                <w:rFonts w:cs="Arial"/>
                <w:sz w:val="18"/>
                <w:szCs w:val="18"/>
              </w:rPr>
              <w:t>POŚ</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5A5BC339" w14:textId="77777777" w:rsidR="002C2541" w:rsidRPr="00A96349" w:rsidRDefault="002C2541" w:rsidP="00A96349">
            <w:pPr>
              <w:spacing w:before="20" w:after="20" w:line="240" w:lineRule="auto"/>
              <w:rPr>
                <w:rFonts w:cs="Arial"/>
                <w:sz w:val="18"/>
                <w:szCs w:val="18"/>
              </w:rPr>
            </w:pPr>
            <w:r w:rsidRPr="00A96349">
              <w:rPr>
                <w:rFonts w:cs="Arial"/>
                <w:sz w:val="18"/>
                <w:szCs w:val="18"/>
              </w:rPr>
              <w:t>Program Ochrony Środowiska</w:t>
            </w:r>
          </w:p>
        </w:tc>
      </w:tr>
      <w:tr w:rsidR="002C2541" w:rsidRPr="00A96349" w14:paraId="7D479328"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4F4BDE4E" w14:textId="77777777" w:rsidR="002C2541" w:rsidRPr="00A96349" w:rsidRDefault="002C2541" w:rsidP="00A96349">
            <w:pPr>
              <w:spacing w:before="20" w:after="20" w:line="240" w:lineRule="auto"/>
              <w:rPr>
                <w:rFonts w:cs="Arial"/>
                <w:sz w:val="18"/>
                <w:szCs w:val="18"/>
              </w:rPr>
            </w:pPr>
            <w:r w:rsidRPr="00A96349">
              <w:rPr>
                <w:rFonts w:cs="Arial"/>
                <w:sz w:val="18"/>
                <w:szCs w:val="18"/>
              </w:rPr>
              <w:t>PSP</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2C9C2516" w14:textId="77777777" w:rsidR="002C2541" w:rsidRPr="00A96349" w:rsidRDefault="002C2541" w:rsidP="00A96349">
            <w:pPr>
              <w:spacing w:before="20" w:after="20" w:line="240" w:lineRule="auto"/>
              <w:rPr>
                <w:rFonts w:cs="Arial"/>
                <w:sz w:val="18"/>
                <w:szCs w:val="18"/>
              </w:rPr>
            </w:pPr>
            <w:r w:rsidRPr="00A96349">
              <w:rPr>
                <w:rFonts w:cs="Arial"/>
                <w:sz w:val="18"/>
                <w:szCs w:val="18"/>
              </w:rPr>
              <w:t>Państwowa Straż Pożarna</w:t>
            </w:r>
          </w:p>
        </w:tc>
      </w:tr>
      <w:tr w:rsidR="002C2541" w:rsidRPr="00A96349" w14:paraId="62601BB2"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3DE56163" w14:textId="77777777" w:rsidR="002C2541" w:rsidRPr="00A96349" w:rsidRDefault="002C2541" w:rsidP="00A96349">
            <w:pPr>
              <w:spacing w:before="20" w:after="20" w:line="240" w:lineRule="auto"/>
              <w:rPr>
                <w:rFonts w:cs="Arial"/>
                <w:sz w:val="18"/>
                <w:szCs w:val="18"/>
              </w:rPr>
            </w:pPr>
            <w:r w:rsidRPr="00A96349">
              <w:rPr>
                <w:rFonts w:cs="Arial"/>
                <w:sz w:val="18"/>
                <w:szCs w:val="18"/>
              </w:rPr>
              <w:t>PZRP</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23D5F68C" w14:textId="77777777" w:rsidR="002C2541" w:rsidRPr="00A96349" w:rsidRDefault="002C2541" w:rsidP="00A96349">
            <w:pPr>
              <w:spacing w:before="20" w:after="20" w:line="240" w:lineRule="auto"/>
              <w:rPr>
                <w:rFonts w:cs="Arial"/>
                <w:sz w:val="18"/>
                <w:szCs w:val="18"/>
              </w:rPr>
            </w:pPr>
            <w:r w:rsidRPr="00A96349">
              <w:rPr>
                <w:rFonts w:cs="Arial"/>
                <w:sz w:val="18"/>
                <w:szCs w:val="18"/>
              </w:rPr>
              <w:t>Plan Zarządzania Ryzykiem Powodziowym</w:t>
            </w:r>
          </w:p>
        </w:tc>
      </w:tr>
      <w:tr w:rsidR="002C2541" w:rsidRPr="00A96349" w14:paraId="22AEE2D9"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1C135668" w14:textId="77777777" w:rsidR="002C2541" w:rsidRPr="00A96349" w:rsidRDefault="002C2541" w:rsidP="00A96349">
            <w:pPr>
              <w:spacing w:before="20" w:after="20" w:line="240" w:lineRule="auto"/>
              <w:rPr>
                <w:rFonts w:cs="Arial"/>
                <w:sz w:val="18"/>
                <w:szCs w:val="18"/>
              </w:rPr>
            </w:pPr>
            <w:r w:rsidRPr="00A96349">
              <w:rPr>
                <w:rFonts w:cs="Arial"/>
                <w:sz w:val="18"/>
                <w:szCs w:val="18"/>
              </w:rPr>
              <w:t>RCB</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2CE685FC" w14:textId="77777777" w:rsidR="002C2541" w:rsidRPr="00A96349" w:rsidRDefault="002C2541" w:rsidP="00A96349">
            <w:pPr>
              <w:spacing w:before="20" w:after="20" w:line="240" w:lineRule="auto"/>
              <w:rPr>
                <w:rFonts w:cs="Arial"/>
                <w:sz w:val="18"/>
                <w:szCs w:val="18"/>
              </w:rPr>
            </w:pPr>
            <w:r w:rsidRPr="00A96349">
              <w:rPr>
                <w:rFonts w:cs="Arial"/>
                <w:sz w:val="18"/>
                <w:szCs w:val="18"/>
              </w:rPr>
              <w:t>Rządowe Centrum Bezpieczeństwa</w:t>
            </w:r>
          </w:p>
        </w:tc>
      </w:tr>
      <w:tr w:rsidR="002C2541" w:rsidRPr="00A96349" w14:paraId="5185FC4F"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2A41718E" w14:textId="77777777" w:rsidR="002C2541" w:rsidRPr="00A96349" w:rsidRDefault="002C2541" w:rsidP="00A96349">
            <w:pPr>
              <w:spacing w:before="20" w:after="20" w:line="240" w:lineRule="auto"/>
              <w:rPr>
                <w:rFonts w:cs="Arial"/>
                <w:sz w:val="18"/>
                <w:szCs w:val="18"/>
              </w:rPr>
            </w:pPr>
            <w:r w:rsidRPr="00A96349">
              <w:rPr>
                <w:rFonts w:cs="Arial"/>
                <w:sz w:val="18"/>
                <w:szCs w:val="18"/>
              </w:rPr>
              <w:t>RDOŚ</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2BAE1C72" w14:textId="77777777" w:rsidR="002C2541" w:rsidRPr="00A96349" w:rsidRDefault="002C2541" w:rsidP="00A96349">
            <w:pPr>
              <w:spacing w:before="20" w:after="20" w:line="240" w:lineRule="auto"/>
              <w:rPr>
                <w:rFonts w:cs="Arial"/>
                <w:sz w:val="18"/>
                <w:szCs w:val="18"/>
              </w:rPr>
            </w:pPr>
            <w:r w:rsidRPr="00A96349">
              <w:rPr>
                <w:rFonts w:cs="Arial"/>
                <w:sz w:val="18"/>
                <w:szCs w:val="18"/>
              </w:rPr>
              <w:t>Regionalna Dyrekcja Ochrony Środowiska</w:t>
            </w:r>
          </w:p>
        </w:tc>
      </w:tr>
      <w:tr w:rsidR="002C2541" w:rsidRPr="00A96349" w14:paraId="638C2820"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1C2D33B3" w14:textId="77777777" w:rsidR="002C2541" w:rsidRPr="00A96349" w:rsidRDefault="002C2541" w:rsidP="00A96349">
            <w:pPr>
              <w:spacing w:before="20" w:after="20" w:line="240" w:lineRule="auto"/>
              <w:rPr>
                <w:rFonts w:cs="Arial"/>
                <w:sz w:val="18"/>
                <w:szCs w:val="18"/>
              </w:rPr>
            </w:pPr>
            <w:r w:rsidRPr="00A96349">
              <w:rPr>
                <w:rFonts w:cs="Arial"/>
                <w:sz w:val="18"/>
                <w:szCs w:val="18"/>
              </w:rPr>
              <w:t>SIWZ</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0D251B12" w14:textId="77777777" w:rsidR="002C2541" w:rsidRPr="00A96349" w:rsidRDefault="002C2541" w:rsidP="00A96349">
            <w:pPr>
              <w:spacing w:before="20" w:after="20" w:line="240" w:lineRule="auto"/>
              <w:rPr>
                <w:rFonts w:cs="Arial"/>
                <w:sz w:val="18"/>
                <w:szCs w:val="18"/>
              </w:rPr>
            </w:pPr>
            <w:r w:rsidRPr="00A96349">
              <w:rPr>
                <w:rFonts w:cs="Arial"/>
                <w:sz w:val="18"/>
                <w:szCs w:val="18"/>
              </w:rPr>
              <w:t>Specyfikacja Istotnych Warunków Zamówienia</w:t>
            </w:r>
          </w:p>
        </w:tc>
      </w:tr>
      <w:tr w:rsidR="002C2541" w:rsidRPr="00A96349" w14:paraId="7C5B81CD"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12EC425F" w14:textId="77777777" w:rsidR="002C2541" w:rsidRPr="00A96349" w:rsidRDefault="002C2541" w:rsidP="00A96349">
            <w:pPr>
              <w:spacing w:before="20" w:after="20" w:line="240" w:lineRule="auto"/>
              <w:rPr>
                <w:rFonts w:cs="Arial"/>
                <w:sz w:val="18"/>
                <w:szCs w:val="18"/>
              </w:rPr>
            </w:pPr>
            <w:r w:rsidRPr="00A96349">
              <w:rPr>
                <w:rFonts w:cs="Arial"/>
                <w:sz w:val="18"/>
                <w:szCs w:val="18"/>
              </w:rPr>
              <w:t>SOOŚ</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0CBAFBD3" w14:textId="77777777" w:rsidR="002C2541" w:rsidRPr="00A96349" w:rsidRDefault="002C2541" w:rsidP="00A96349">
            <w:pPr>
              <w:spacing w:before="20" w:after="20" w:line="240" w:lineRule="auto"/>
              <w:rPr>
                <w:rFonts w:cs="Arial"/>
                <w:sz w:val="18"/>
                <w:szCs w:val="18"/>
              </w:rPr>
            </w:pPr>
            <w:r w:rsidRPr="00A96349">
              <w:rPr>
                <w:rFonts w:cs="Arial"/>
                <w:sz w:val="18"/>
                <w:szCs w:val="18"/>
              </w:rPr>
              <w:t>Strategiczna ocena oddziaływania na środowisko</w:t>
            </w:r>
          </w:p>
        </w:tc>
      </w:tr>
      <w:tr w:rsidR="002C2541" w:rsidRPr="00A96349" w14:paraId="58BD3AF0"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5D8F7F7F" w14:textId="77777777" w:rsidR="002C2541" w:rsidRPr="00A96349" w:rsidRDefault="002C2541" w:rsidP="00A96349">
            <w:pPr>
              <w:spacing w:before="20" w:after="20" w:line="240" w:lineRule="auto"/>
              <w:rPr>
                <w:rFonts w:cs="Arial"/>
                <w:sz w:val="18"/>
                <w:szCs w:val="18"/>
              </w:rPr>
            </w:pPr>
            <w:r w:rsidRPr="00A96349">
              <w:rPr>
                <w:rFonts w:cs="Arial"/>
                <w:sz w:val="18"/>
                <w:szCs w:val="18"/>
              </w:rPr>
              <w:t>SPA 2020</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651B05DF" w14:textId="77777777" w:rsidR="002C2541" w:rsidRPr="00A96349" w:rsidRDefault="002C2541" w:rsidP="00A96349">
            <w:pPr>
              <w:spacing w:before="20" w:after="20" w:line="240" w:lineRule="auto"/>
              <w:rPr>
                <w:rFonts w:cs="Arial"/>
                <w:sz w:val="18"/>
                <w:szCs w:val="18"/>
              </w:rPr>
            </w:pPr>
            <w:r w:rsidRPr="00A96349">
              <w:rPr>
                <w:rFonts w:cs="Arial"/>
                <w:sz w:val="18"/>
                <w:szCs w:val="18"/>
              </w:rPr>
              <w:t>Strategiczny plan adaptacji dla sektorów i obszarów wrażliwych na zmiany klimatu do roku 2020</w:t>
            </w:r>
          </w:p>
        </w:tc>
      </w:tr>
      <w:tr w:rsidR="002C2541" w:rsidRPr="00A96349" w14:paraId="662E0D3A"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6E8AFDD9" w14:textId="77777777" w:rsidR="002C2541" w:rsidRPr="00A96349" w:rsidRDefault="002C2541" w:rsidP="00A96349">
            <w:pPr>
              <w:spacing w:before="20" w:after="20" w:line="240" w:lineRule="auto"/>
              <w:rPr>
                <w:rFonts w:cs="Arial"/>
                <w:sz w:val="18"/>
                <w:szCs w:val="18"/>
              </w:rPr>
            </w:pPr>
            <w:r w:rsidRPr="00A96349">
              <w:rPr>
                <w:rFonts w:cs="Arial"/>
                <w:sz w:val="18"/>
                <w:szCs w:val="18"/>
              </w:rPr>
              <w:t>SUiKZP</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653966EA" w14:textId="77777777" w:rsidR="002C2541" w:rsidRPr="00A96349" w:rsidRDefault="002C2541" w:rsidP="00A96349">
            <w:pPr>
              <w:spacing w:before="20" w:after="20" w:line="240" w:lineRule="auto"/>
              <w:rPr>
                <w:rFonts w:cs="Arial"/>
                <w:sz w:val="18"/>
                <w:szCs w:val="18"/>
              </w:rPr>
            </w:pPr>
            <w:r w:rsidRPr="00A96349">
              <w:rPr>
                <w:rFonts w:cs="Arial"/>
                <w:sz w:val="18"/>
                <w:szCs w:val="18"/>
              </w:rPr>
              <w:t>Studium Uwarunkowań i Kierunków Zagospodarowania Przestrzennego</w:t>
            </w:r>
          </w:p>
        </w:tc>
      </w:tr>
      <w:tr w:rsidR="002C2541" w:rsidRPr="00A96349" w14:paraId="076CD6FF"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0FBE4B55" w14:textId="77777777" w:rsidR="002C2541" w:rsidRPr="00A96349" w:rsidRDefault="002C2541" w:rsidP="00A96349">
            <w:pPr>
              <w:spacing w:before="20" w:after="20" w:line="240" w:lineRule="auto"/>
              <w:rPr>
                <w:rFonts w:cs="Arial"/>
                <w:sz w:val="18"/>
                <w:szCs w:val="18"/>
              </w:rPr>
            </w:pPr>
            <w:r w:rsidRPr="00A96349">
              <w:rPr>
                <w:rFonts w:cs="Arial"/>
                <w:sz w:val="18"/>
                <w:szCs w:val="18"/>
              </w:rPr>
              <w:t>WCZK</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125CA684" w14:textId="77777777" w:rsidR="002C2541" w:rsidRPr="00A96349" w:rsidRDefault="002C2541" w:rsidP="00A96349">
            <w:pPr>
              <w:spacing w:before="20" w:after="20" w:line="240" w:lineRule="auto"/>
              <w:rPr>
                <w:rFonts w:cs="Arial"/>
                <w:sz w:val="18"/>
                <w:szCs w:val="18"/>
              </w:rPr>
            </w:pPr>
            <w:r w:rsidRPr="00A96349">
              <w:rPr>
                <w:rFonts w:cs="Arial"/>
                <w:sz w:val="18"/>
                <w:szCs w:val="18"/>
              </w:rPr>
              <w:t>Wojewódzkie Centrum Zarządzania Kryzysowego</w:t>
            </w:r>
          </w:p>
        </w:tc>
      </w:tr>
      <w:tr w:rsidR="002C2541" w:rsidRPr="00A96349" w14:paraId="7B49CF99"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75809B39" w14:textId="77777777" w:rsidR="002C2541" w:rsidRPr="00A96349" w:rsidRDefault="002C2541" w:rsidP="00A96349">
            <w:pPr>
              <w:spacing w:before="20" w:after="20" w:line="240" w:lineRule="auto"/>
              <w:rPr>
                <w:rFonts w:cs="Arial"/>
                <w:sz w:val="18"/>
                <w:szCs w:val="18"/>
              </w:rPr>
            </w:pPr>
            <w:r w:rsidRPr="00A96349">
              <w:rPr>
                <w:rFonts w:cs="Arial"/>
                <w:sz w:val="18"/>
                <w:szCs w:val="18"/>
              </w:rPr>
              <w:t>WORP</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61CFC873" w14:textId="77777777" w:rsidR="002C2541" w:rsidRPr="00A96349" w:rsidRDefault="002C2541" w:rsidP="00A96349">
            <w:pPr>
              <w:spacing w:before="20" w:after="20" w:line="240" w:lineRule="auto"/>
              <w:rPr>
                <w:rFonts w:cs="Arial"/>
                <w:sz w:val="18"/>
                <w:szCs w:val="18"/>
              </w:rPr>
            </w:pPr>
            <w:r w:rsidRPr="00A96349">
              <w:rPr>
                <w:rFonts w:cs="Arial"/>
                <w:sz w:val="18"/>
                <w:szCs w:val="18"/>
              </w:rPr>
              <w:t>Wstępna ocena ryzyka powodziowego</w:t>
            </w:r>
          </w:p>
        </w:tc>
      </w:tr>
      <w:tr w:rsidR="002C2541" w:rsidRPr="00A96349" w14:paraId="238C5018"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59AE0908" w14:textId="77777777" w:rsidR="002C2541" w:rsidRPr="00A96349" w:rsidRDefault="002C2541" w:rsidP="00A96349">
            <w:pPr>
              <w:spacing w:before="20" w:after="20" w:line="240" w:lineRule="auto"/>
              <w:rPr>
                <w:rFonts w:cs="Arial"/>
                <w:sz w:val="18"/>
                <w:szCs w:val="18"/>
              </w:rPr>
            </w:pPr>
            <w:r w:rsidRPr="00A96349">
              <w:rPr>
                <w:rFonts w:cs="Arial"/>
                <w:sz w:val="18"/>
                <w:szCs w:val="18"/>
              </w:rPr>
              <w:t>ZE</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049D59D7" w14:textId="77777777" w:rsidR="002C2541" w:rsidRPr="00A96349" w:rsidRDefault="002C2541" w:rsidP="00A96349">
            <w:pPr>
              <w:spacing w:before="20" w:after="20" w:line="240" w:lineRule="auto"/>
              <w:rPr>
                <w:rFonts w:cs="Arial"/>
                <w:sz w:val="18"/>
                <w:szCs w:val="18"/>
              </w:rPr>
            </w:pPr>
            <w:r w:rsidRPr="00A96349">
              <w:rPr>
                <w:rFonts w:cs="Arial"/>
                <w:sz w:val="18"/>
                <w:szCs w:val="18"/>
              </w:rPr>
              <w:t>Zespół Ekspertów</w:t>
            </w:r>
          </w:p>
        </w:tc>
      </w:tr>
      <w:tr w:rsidR="002C2541" w:rsidRPr="00A96349" w14:paraId="7BE2C07B" w14:textId="77777777" w:rsidTr="002C2541">
        <w:trPr>
          <w:trHeight w:val="227"/>
        </w:trPr>
        <w:tc>
          <w:tcPr>
            <w:tcW w:w="1101" w:type="dxa"/>
            <w:tcBorders>
              <w:top w:val="single" w:sz="4" w:space="0" w:color="70BF4C"/>
              <w:left w:val="single" w:sz="4" w:space="0" w:color="70BF4C"/>
              <w:bottom w:val="single" w:sz="4" w:space="0" w:color="70BF4C"/>
              <w:right w:val="single" w:sz="4" w:space="0" w:color="70BF4C"/>
            </w:tcBorders>
            <w:shd w:val="clear" w:color="auto" w:fill="auto"/>
          </w:tcPr>
          <w:p w14:paraId="58E96B07" w14:textId="77777777" w:rsidR="002C2541" w:rsidRPr="00A96349" w:rsidRDefault="002C2541" w:rsidP="00A96349">
            <w:pPr>
              <w:spacing w:before="20" w:after="20" w:line="240" w:lineRule="auto"/>
              <w:rPr>
                <w:rFonts w:cs="Arial"/>
                <w:sz w:val="18"/>
                <w:szCs w:val="18"/>
              </w:rPr>
            </w:pPr>
            <w:r w:rsidRPr="00A96349">
              <w:rPr>
                <w:rFonts w:cs="Arial"/>
                <w:sz w:val="18"/>
                <w:szCs w:val="18"/>
              </w:rPr>
              <w:t>ZM</w:t>
            </w:r>
          </w:p>
        </w:tc>
        <w:tc>
          <w:tcPr>
            <w:tcW w:w="7961" w:type="dxa"/>
            <w:tcBorders>
              <w:top w:val="single" w:sz="4" w:space="0" w:color="70BF4C"/>
              <w:left w:val="single" w:sz="4" w:space="0" w:color="70BF4C"/>
              <w:bottom w:val="single" w:sz="4" w:space="0" w:color="70BF4C"/>
              <w:right w:val="single" w:sz="4" w:space="0" w:color="70BF4C"/>
            </w:tcBorders>
            <w:shd w:val="clear" w:color="auto" w:fill="auto"/>
          </w:tcPr>
          <w:p w14:paraId="0DBBE23C" w14:textId="77777777" w:rsidR="002C2541" w:rsidRPr="00A96349" w:rsidRDefault="002C2541" w:rsidP="00A96349">
            <w:pPr>
              <w:spacing w:before="20" w:after="20" w:line="240" w:lineRule="auto"/>
              <w:rPr>
                <w:rFonts w:cs="Arial"/>
                <w:sz w:val="18"/>
                <w:szCs w:val="18"/>
              </w:rPr>
            </w:pPr>
            <w:r w:rsidRPr="00A96349">
              <w:rPr>
                <w:rFonts w:cs="Arial"/>
                <w:sz w:val="18"/>
                <w:szCs w:val="18"/>
              </w:rPr>
              <w:t>Zespół Miejski</w:t>
            </w:r>
          </w:p>
        </w:tc>
      </w:tr>
    </w:tbl>
    <w:p w14:paraId="44FF20B9" w14:textId="77777777" w:rsidR="005059AB" w:rsidRPr="00015C08" w:rsidRDefault="005059AB" w:rsidP="00015C08">
      <w:pPr>
        <w:pStyle w:val="tretekst"/>
        <w:rPr>
          <w:rStyle w:val="Wyrnienieintensywne"/>
          <w:b w:val="0"/>
          <w:bCs w:val="0"/>
          <w:iCs w:val="0"/>
          <w:caps w:val="0"/>
          <w:color w:val="auto"/>
          <w:sz w:val="20"/>
        </w:rPr>
      </w:pPr>
    </w:p>
    <w:p w14:paraId="0A9744BC" w14:textId="77777777" w:rsidR="009741A1" w:rsidRDefault="009741A1" w:rsidP="00C46A92"/>
    <w:p w14:paraId="68348682" w14:textId="77777777" w:rsidR="009741A1" w:rsidRDefault="009741A1" w:rsidP="00C46A92">
      <w:pPr>
        <w:sectPr w:rsidR="009741A1" w:rsidSect="004F595E">
          <w:headerReference w:type="default" r:id="rId15"/>
          <w:footerReference w:type="default" r:id="rId16"/>
          <w:pgSz w:w="11906" w:h="16838"/>
          <w:pgMar w:top="1763" w:right="1418" w:bottom="1418" w:left="1418" w:header="425" w:footer="709" w:gutter="0"/>
          <w:cols w:space="708"/>
          <w:docGrid w:linePitch="360"/>
        </w:sectPr>
      </w:pPr>
    </w:p>
    <w:p w14:paraId="42191B7E" w14:textId="77777777" w:rsidR="00591B13" w:rsidRDefault="00951C85" w:rsidP="00C46A92">
      <w:r w:rsidRPr="00144232">
        <w:rPr>
          <w:noProof/>
          <w:lang w:eastAsia="pl-PL"/>
        </w:rPr>
        <w:lastRenderedPageBreak/>
        <w:drawing>
          <wp:anchor distT="0" distB="0" distL="114300" distR="114300" simplePos="0" relativeHeight="251632640" behindDoc="1" locked="0" layoutInCell="1" allowOverlap="1" wp14:anchorId="386FF731" wp14:editId="2C123038">
            <wp:simplePos x="0" y="0"/>
            <wp:positionH relativeFrom="page">
              <wp:posOffset>5354955</wp:posOffset>
            </wp:positionH>
            <wp:positionV relativeFrom="paragraph">
              <wp:posOffset>-1126490</wp:posOffset>
            </wp:positionV>
            <wp:extent cx="2208530" cy="10699845"/>
            <wp:effectExtent l="0" t="0" r="1270" b="6350"/>
            <wp:wrapNone/>
            <wp:docPr id="1026"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8530" cy="10699845"/>
                    </a:xfrm>
                    <a:prstGeom prst="rect">
                      <a:avLst/>
                    </a:prstGeom>
                    <a:noFill/>
                    <a:ln>
                      <a:noFill/>
                    </a:ln>
                    <a:extLst/>
                  </pic:spPr>
                </pic:pic>
              </a:graphicData>
            </a:graphic>
          </wp:anchor>
        </w:drawing>
      </w:r>
    </w:p>
    <w:p w14:paraId="58408AB0" w14:textId="77777777" w:rsidR="00951C85" w:rsidRPr="00951C85" w:rsidRDefault="00951C85" w:rsidP="00951C85"/>
    <w:p w14:paraId="3F155A94" w14:textId="77777777" w:rsidR="00951C85" w:rsidRPr="00951C85" w:rsidRDefault="00951C85" w:rsidP="00951C85"/>
    <w:p w14:paraId="3140B509" w14:textId="77777777" w:rsidR="00951C85" w:rsidRDefault="00951C85" w:rsidP="001A641C">
      <w:pPr>
        <w:tabs>
          <w:tab w:val="left" w:pos="5108"/>
        </w:tabs>
      </w:pPr>
    </w:p>
    <w:p w14:paraId="1A6DE8DF" w14:textId="77777777" w:rsidR="001275E8" w:rsidRDefault="001275E8" w:rsidP="001A641C">
      <w:pPr>
        <w:tabs>
          <w:tab w:val="left" w:pos="5108"/>
        </w:tabs>
      </w:pPr>
    </w:p>
    <w:p w14:paraId="058B7B3F" w14:textId="77777777" w:rsidR="001275E8" w:rsidRDefault="001275E8" w:rsidP="001A641C">
      <w:pPr>
        <w:tabs>
          <w:tab w:val="left" w:pos="5108"/>
        </w:tabs>
      </w:pPr>
    </w:p>
    <w:p w14:paraId="5303D742" w14:textId="77777777" w:rsidR="00C46A92" w:rsidRDefault="00C46A92" w:rsidP="001A641C">
      <w:pPr>
        <w:tabs>
          <w:tab w:val="left" w:pos="5108"/>
        </w:tabs>
      </w:pPr>
    </w:p>
    <w:p w14:paraId="5565E1BB" w14:textId="77777777" w:rsidR="00C46A92" w:rsidRDefault="00C46A92" w:rsidP="001A641C">
      <w:pPr>
        <w:tabs>
          <w:tab w:val="left" w:pos="5108"/>
        </w:tabs>
      </w:pPr>
    </w:p>
    <w:p w14:paraId="4091AC35" w14:textId="77777777" w:rsidR="00C46A92" w:rsidRDefault="00C46A92" w:rsidP="001A641C">
      <w:pPr>
        <w:tabs>
          <w:tab w:val="left" w:pos="5108"/>
        </w:tabs>
      </w:pPr>
    </w:p>
    <w:p w14:paraId="2F884EF6" w14:textId="77777777" w:rsidR="00C46A92" w:rsidRDefault="00C46A92" w:rsidP="001A641C">
      <w:pPr>
        <w:tabs>
          <w:tab w:val="left" w:pos="5108"/>
        </w:tabs>
      </w:pPr>
    </w:p>
    <w:p w14:paraId="1B4A07D0" w14:textId="77777777" w:rsidR="00C46A92" w:rsidRDefault="00C46A92" w:rsidP="001A641C">
      <w:pPr>
        <w:tabs>
          <w:tab w:val="left" w:pos="5108"/>
        </w:tabs>
      </w:pPr>
    </w:p>
    <w:p w14:paraId="021A853E" w14:textId="77777777" w:rsidR="00C46A92" w:rsidRPr="00951C85" w:rsidRDefault="00C46A92" w:rsidP="001A641C">
      <w:pPr>
        <w:tabs>
          <w:tab w:val="left" w:pos="5108"/>
        </w:tabs>
      </w:pPr>
    </w:p>
    <w:p w14:paraId="4E76445C" w14:textId="77777777" w:rsidR="00951C85" w:rsidRPr="005F3001" w:rsidRDefault="00951C85" w:rsidP="005F3001">
      <w:pPr>
        <w:pStyle w:val="Nagwek1"/>
        <w:numPr>
          <w:ilvl w:val="0"/>
          <w:numId w:val="0"/>
        </w:numPr>
        <w:ind w:left="432"/>
        <w:rPr>
          <w:rStyle w:val="TytuokadkaChar"/>
        </w:rPr>
      </w:pPr>
      <w:bookmarkStart w:id="2" w:name="_Toc512325052"/>
      <w:bookmarkStart w:id="3" w:name="_Toc522284451"/>
      <w:r w:rsidRPr="005F3001">
        <w:rPr>
          <w:rStyle w:val="TytuokadkaChar"/>
        </w:rPr>
        <w:t>S</w:t>
      </w:r>
      <w:r w:rsidR="00A941EA" w:rsidRPr="005F3001">
        <w:rPr>
          <w:rStyle w:val="TytuokadkaChar"/>
        </w:rPr>
        <w:t>ynteza</w:t>
      </w:r>
      <w:bookmarkEnd w:id="2"/>
      <w:bookmarkEnd w:id="3"/>
    </w:p>
    <w:p w14:paraId="2A29570A" w14:textId="77777777" w:rsidR="001275E8" w:rsidRPr="0013413D" w:rsidRDefault="001275E8" w:rsidP="004B1437">
      <w:pPr>
        <w:ind w:right="2268"/>
        <w:jc w:val="right"/>
        <w:rPr>
          <w:i/>
        </w:rPr>
      </w:pPr>
    </w:p>
    <w:p w14:paraId="0EFCEE68" w14:textId="77777777" w:rsidR="00951C85" w:rsidRDefault="00951C85" w:rsidP="00951C85">
      <w:pPr>
        <w:tabs>
          <w:tab w:val="left" w:pos="5651"/>
        </w:tabs>
      </w:pPr>
    </w:p>
    <w:p w14:paraId="1852C21B" w14:textId="77777777" w:rsidR="00951C85" w:rsidRPr="00951C85" w:rsidRDefault="00951C85" w:rsidP="00951C85">
      <w:pPr>
        <w:tabs>
          <w:tab w:val="left" w:pos="5651"/>
        </w:tabs>
        <w:sectPr w:rsidR="00951C85" w:rsidRPr="00951C85" w:rsidSect="004F595E">
          <w:headerReference w:type="default" r:id="rId17"/>
          <w:footerReference w:type="default" r:id="rId18"/>
          <w:pgSz w:w="11906" w:h="16838"/>
          <w:pgMar w:top="1763" w:right="1418" w:bottom="1418" w:left="1418" w:header="425" w:footer="709" w:gutter="0"/>
          <w:cols w:space="708"/>
          <w:docGrid w:linePitch="360"/>
        </w:sectPr>
      </w:pPr>
    </w:p>
    <w:p w14:paraId="62D1010F" w14:textId="7AD1CBD4" w:rsidR="008427E6" w:rsidRDefault="008427E6" w:rsidP="00713593">
      <w:pPr>
        <w:pStyle w:val="tretekst"/>
        <w:spacing w:after="0" w:line="300" w:lineRule="exact"/>
      </w:pPr>
      <w:r w:rsidRPr="00136965">
        <w:lastRenderedPageBreak/>
        <w:t xml:space="preserve">Plan Adaptacji Miasta </w:t>
      </w:r>
      <w:r>
        <w:t>Włocławka</w:t>
      </w:r>
      <w:r w:rsidRPr="00136965">
        <w:t xml:space="preserve"> do zmian klimatu do roku 2030 powstał w odpowiedzi na jeden z najważniejszych globalnych problemów, jakim są zmiany klimatu i potrzeba adaptacji do skutków tych zmian. Plan wskazuje wizję, cel nadrzędny oraz cele szczegółowe adaptacji Miasta do zmian klimatu, jakie powinny zostać osiągnięte poprzez realizację wybranych działań adaptacyjnych ze szczególnym uwzględnieniem  czterech najbardziej wrażliwych sektorów/obszarów miasta to jest w zakresie zdrowia pu</w:t>
      </w:r>
      <w:bookmarkStart w:id="4" w:name="_GoBack"/>
      <w:bookmarkEnd w:id="4"/>
      <w:r w:rsidRPr="00136965">
        <w:t xml:space="preserve">blicznego/grup wrażliwych, gospodarki wodnej, transportu oraz </w:t>
      </w:r>
      <w:r>
        <w:t>energetyki</w:t>
      </w:r>
      <w:r w:rsidRPr="00136965">
        <w:t xml:space="preserve">. Analiza wrażliwości miasta </w:t>
      </w:r>
      <w:r>
        <w:t>Włocławka</w:t>
      </w:r>
      <w:r w:rsidRPr="00136965">
        <w:t xml:space="preserve"> wykonana została w odniesieniu do 17-tu sektorów/obszarów, które zdefiniowano i scharakteryzowano zgodnie z przyjętą Metodyką. Analizę wrażliwości przeprowadzono w celu wyboru czterech najbardziej wrażliwych na zmiany klimatu sektorów/obszarów i identyfikacji komponentów, które ze względu na swoją wrażliwość lub niewystarczający potencjał adaptacyjny powinny być przedmiotem działań adaptacyjnych. Szczegółowo opisane w rozdziale 3</w:t>
      </w:r>
      <w:r w:rsidRPr="00305B8E">
        <w:t>.</w:t>
      </w:r>
      <w:r>
        <w:t xml:space="preserve"> Plan Adaptacji ma na celu zmniejszenie podatności (lub zwiększenie odporności) miasta na ekstremalne zjawiska klimatyczne oraz zwiększenie potencjału do radzenia sobie ze skutkami tych zjawisk i ich pochodnych. Jest też szansą na lepsze urządzenie miasta, miasto odporne to jednocześnie miasto przyjazne dla mieszkańców, łatwe do życia a także oszczędne - poprzez ograniczenie strat z powodu zjawisk klimatycznych i racjonalne wykorzystanie posiadanych zasobów.</w:t>
      </w:r>
    </w:p>
    <w:p w14:paraId="543CD738" w14:textId="585A7390" w:rsidR="008427E6" w:rsidRDefault="008427E6" w:rsidP="00713593">
      <w:pPr>
        <w:pStyle w:val="tretekst"/>
        <w:spacing w:after="0" w:line="300" w:lineRule="exact"/>
      </w:pPr>
      <w:r>
        <w:t>W części diagnostycznej Planu zostały opisane zjawiska klimatyczne i ich pochodne (takie jak upały, mrozy, opady, powodzie, susze, wiatr itp.), oceniono wrażliwość miasta na te zjawiska oraz możliwości radzenia sobie ze skutkami zmian klimatu. W odpowiedzi na ryzyka zidentyfikowane w części diagnostycznej dokumentu określono działania adaptacyjne zwiększające odporności miasta na występujące aktualnie i przewidywane w przyszłości zjawiska. Plan zawiera trzy typy działań:</w:t>
      </w:r>
    </w:p>
    <w:p w14:paraId="3D1972F5" w14:textId="77777777" w:rsidR="008427E6" w:rsidRPr="004C264B" w:rsidRDefault="008427E6" w:rsidP="00713593">
      <w:pPr>
        <w:pStyle w:val="tretekst"/>
        <w:numPr>
          <w:ilvl w:val="0"/>
          <w:numId w:val="39"/>
        </w:numPr>
        <w:spacing w:before="60" w:after="0" w:line="300" w:lineRule="exact"/>
        <w:ind w:left="714" w:hanging="357"/>
      </w:pPr>
      <w:r>
        <w:t xml:space="preserve">działania informacyjno-edukacyjne, służące podnoszeniu świadomości, rozpowszechnianiu wiedzy o zagrożeniach, ich skutkach i właściwych zachowaniach w sytuacji wystąpienia zagrożeń, dobrych praktykach adaptacji oraz działaniach z zakresu informowania </w:t>
      </w:r>
      <w:r>
        <w:br/>
        <w:t xml:space="preserve">i ostrzegania o zagrożeniach związanych ze zmianami klimatu, </w:t>
      </w:r>
    </w:p>
    <w:p w14:paraId="7EA54B74" w14:textId="1010FD9D" w:rsidR="00FC5DF7" w:rsidRDefault="008427E6" w:rsidP="00713593">
      <w:pPr>
        <w:pStyle w:val="tretekst"/>
        <w:numPr>
          <w:ilvl w:val="0"/>
          <w:numId w:val="39"/>
        </w:numPr>
        <w:spacing w:before="60" w:after="0" w:line="300" w:lineRule="exact"/>
        <w:ind w:left="714" w:hanging="357"/>
      </w:pPr>
      <w:r w:rsidRPr="00C24CFB">
        <w:t>działania organizacyjne polegające na aktualizacj</w:t>
      </w:r>
      <w:r>
        <w:t>i</w:t>
      </w:r>
      <w:r w:rsidRPr="00C24CFB">
        <w:t xml:space="preserve"> dokumentów </w:t>
      </w:r>
      <w:r>
        <w:t>planistycznych</w:t>
      </w:r>
      <w:r w:rsidRPr="00C24CFB">
        <w:t xml:space="preserve"> obwiązujących w mieście</w:t>
      </w:r>
      <w:r>
        <w:t>,</w:t>
      </w:r>
      <w:r w:rsidRPr="00C24CFB">
        <w:t xml:space="preserve"> wdrażaniu nowych </w:t>
      </w:r>
      <w:r w:rsidR="00FC5DF7">
        <w:t>rozwiązań ruchu komunikacyjnego w ramach projektu BiT – CITY II,</w:t>
      </w:r>
    </w:p>
    <w:p w14:paraId="2942902A" w14:textId="3DC105E4" w:rsidR="008427E6" w:rsidRDefault="008427E6" w:rsidP="00713593">
      <w:pPr>
        <w:pStyle w:val="tretekst"/>
        <w:numPr>
          <w:ilvl w:val="0"/>
          <w:numId w:val="39"/>
        </w:numPr>
        <w:spacing w:before="60" w:after="0" w:line="300" w:lineRule="exact"/>
        <w:ind w:left="714" w:hanging="357"/>
      </w:pPr>
      <w:r>
        <w:t xml:space="preserve">działania techniczne, polegające na inwestycjach w infrastrukturę i środowisko, takich jak: kanalizacja deszczowa, </w:t>
      </w:r>
      <w:r w:rsidR="00FC5DF7">
        <w:t xml:space="preserve">sieci ciepłownicze, </w:t>
      </w:r>
      <w:r>
        <w:t>wały przeciwpowodziowe, termom</w:t>
      </w:r>
      <w:r w:rsidR="00FC5DF7">
        <w:t>odernizacja budynków i obiektów, itp.</w:t>
      </w:r>
    </w:p>
    <w:p w14:paraId="79A17744" w14:textId="77777777" w:rsidR="008427E6" w:rsidRDefault="008427E6" w:rsidP="00713593">
      <w:pPr>
        <w:pStyle w:val="tretekst"/>
        <w:spacing w:after="0" w:line="300" w:lineRule="exact"/>
      </w:pPr>
      <w:r>
        <w:t xml:space="preserve">W Planie Adaptacji określono także sposób wdrożenia działań adaptacyjnych (podmioty odpowiedzialne, ramy finansowania, wskaźniki monitoringu, założenia dla ewaluacji oraz aktualizacji dokumentu). </w:t>
      </w:r>
    </w:p>
    <w:p w14:paraId="42696E01" w14:textId="068BF6BC" w:rsidR="008427E6" w:rsidRDefault="008427E6" w:rsidP="00713593">
      <w:pPr>
        <w:pStyle w:val="tretekst"/>
        <w:spacing w:after="0" w:line="300" w:lineRule="exact"/>
      </w:pPr>
      <w:r>
        <w:t xml:space="preserve">Plan Adaptacji tworzony był przy współpracy z przedstawicielami Urzędu Miasta </w:t>
      </w:r>
      <w:r w:rsidR="00FC5DF7">
        <w:t>Włocławka</w:t>
      </w:r>
      <w:r>
        <w:t>, interesariuszami, a następnie po</w:t>
      </w:r>
      <w:r w:rsidR="00FC5DF7">
        <w:t>ddany konsultacjom społecznym.</w:t>
      </w:r>
    </w:p>
    <w:p w14:paraId="61ADF168" w14:textId="77777777" w:rsidR="008427E6" w:rsidRDefault="008427E6" w:rsidP="00713593">
      <w:pPr>
        <w:pStyle w:val="tretekst"/>
        <w:spacing w:after="0" w:line="300" w:lineRule="exact"/>
      </w:pPr>
      <w:r>
        <w:t xml:space="preserve">W ostatnich latach coraz częściej jesteśmy świadkami negatywnych skutków postępujących zmian klimatu, często potęgowanych przez konsekwencje naturalnego rozwoju obszarów miejskich – wzrostu zagospodarowania, zagęszczenia ludności, czy liczby pojazdów, a z drugiej strony spadku udziału powierzchni biologicznie czynnych, czy dyspozycyjnych zasobów wodnych. Zarówno nagłe, gwałtowne zjawiska, jakimi są nawałnice, podtopienia i powodzie, jak i długotrwałe okresy z wysokimi </w:t>
      </w:r>
      <w:r>
        <w:lastRenderedPageBreak/>
        <w:t>temperaturami i suszami, powodować będą coraz większe straty materialne i ekonomiczne, a przede wszystkim coraz większe zagrożenia dla życia i zdrowia ludzi.</w:t>
      </w:r>
    </w:p>
    <w:p w14:paraId="691302D6" w14:textId="14373C6A" w:rsidR="008427E6" w:rsidRDefault="008427E6" w:rsidP="00713593">
      <w:pPr>
        <w:pStyle w:val="tretekst"/>
        <w:spacing w:after="0" w:line="300" w:lineRule="exact"/>
      </w:pPr>
      <w:r>
        <w:t xml:space="preserve">Wyniki badań naukowych i analiz, a także stanowiska rządów i organizacji międzynarodowych wskazują, że zjawiska te będą się pogłębiać stanowiąc zagrożenie nie tylko dla jakości życia, lecz także możliwości rozwoju społecznego i gospodarczego wielu miast, regionów i krajów na świecie, w tym także Polski i </w:t>
      </w:r>
      <w:r w:rsidR="00FC5DF7">
        <w:t>Włocławka</w:t>
      </w:r>
      <w:r>
        <w:t>.</w:t>
      </w:r>
    </w:p>
    <w:p w14:paraId="1960C6B4" w14:textId="77777777" w:rsidR="008427E6" w:rsidRDefault="008427E6" w:rsidP="00713593">
      <w:pPr>
        <w:pStyle w:val="tretekst"/>
        <w:spacing w:after="0" w:line="300" w:lineRule="exact"/>
      </w:pPr>
      <w:r>
        <w:t>Mając ograniczony wpływ na skalę i częstotliwość występowania samych zjawisk klimatycznych i ich pochodnych, w celu budowy miasta odpornego na niekorzystne zjawiska konieczne jest zmniejszenie podatności wrażliwych sektorów i obszarów oraz zwiększenie potencjału adaptacyjnego w poszczególnych kategoriach funkcjonowania Miasta.</w:t>
      </w:r>
    </w:p>
    <w:p w14:paraId="30B39DA4" w14:textId="58E3BE5F" w:rsidR="008427E6" w:rsidRDefault="008427E6" w:rsidP="00713593">
      <w:pPr>
        <w:pStyle w:val="tretekst"/>
        <w:spacing w:after="0" w:line="300" w:lineRule="exact"/>
      </w:pPr>
      <w:r>
        <w:t xml:space="preserve">Aby być skutecznym, niniejszy Plan Adaptacji jest komplementarny z wcześniej opracowanymi dokumentami strategicznymi, planistycznymi i operacyjnymi Miasta </w:t>
      </w:r>
      <w:r w:rsidR="00FC5DF7">
        <w:t>Włocławka</w:t>
      </w:r>
      <w:r>
        <w:t>, które dotychczas kształtowały politykę rozwoju Miasta oraz wdrażały pierwsze działania adaptacyjne</w:t>
      </w:r>
      <w:r w:rsidR="00FC5DF7">
        <w:t>.</w:t>
      </w:r>
      <w:r>
        <w:t xml:space="preserve"> Działania podejmowane w ramach wdrażania Planu Adaptacji muszą być zgodne z obowiązującymi przepisami prawa i innymi uwarunkowaniami, chociaż zakłada się, że realizacja niektórych z nich wymagać może jego zmiany – na przykład modyfikacji zapisów miejscowych planów zagospodarowania przestrzennego.</w:t>
      </w:r>
    </w:p>
    <w:p w14:paraId="29091480" w14:textId="77777777" w:rsidR="00FC5DF7" w:rsidRDefault="008427E6" w:rsidP="00713593">
      <w:pPr>
        <w:pStyle w:val="tretekst"/>
        <w:spacing w:after="0" w:line="300" w:lineRule="exact"/>
      </w:pPr>
      <w:r w:rsidRPr="005C224B">
        <w:t xml:space="preserve">Plan Adaptacji do zmian klimatu dla Miasta </w:t>
      </w:r>
      <w:r w:rsidR="00FC5DF7">
        <w:t>Włocławka</w:t>
      </w:r>
      <w:r w:rsidRPr="005C224B">
        <w:t xml:space="preserve"> spełnia funkcję nie tylko dokumentu strategicznego. Jego zadaniem jest także poszerzanie wiedzy i świadomości zaangażowanych podmiotów, interesariuszy i mieszkańców Miasta - skuteczna adaptacja nie ogranicza się bowiem jedynie do realizacji listy działań adaptacyjnych objętych niniejszym dokumentem. Niezwykle istotne jest także podejmowanie skutecznych działań w rama</w:t>
      </w:r>
      <w:r w:rsidRPr="005976CE">
        <w:t>ch przedsięwzięć już realizowanych, a także w naszym codziennym życiu. Realizację tej funkcji starano się zapewnić p</w:t>
      </w:r>
      <w:r w:rsidRPr="005659A3">
        <w:t>oprzez włączenie w opracowanie dokumentu szerokiego grona interesariuszy, a także zapewnienie możliwości udziału społeczeństwa w postępowani</w:t>
      </w:r>
      <w:r w:rsidRPr="00DD4350">
        <w:t xml:space="preserve">u dotyczącym strategicznej oceny oddziaływania na środowisko Projektu Planu Adaptacji. </w:t>
      </w:r>
    </w:p>
    <w:p w14:paraId="75B36388" w14:textId="4E129CAA" w:rsidR="008427E6" w:rsidRPr="003E6762" w:rsidRDefault="008427E6" w:rsidP="00713593">
      <w:pPr>
        <w:pStyle w:val="tretekst"/>
        <w:spacing w:after="0" w:line="300" w:lineRule="exact"/>
      </w:pPr>
      <w:r w:rsidRPr="00DD4350">
        <w:t>Zmiany klimatu to również szanse płynące dla miasta. Miasto odporne to również miasto przyjazne, łatwe do życia i oszczędne. Działania adaptacyjne przyczynia się do zrównoważonego rozwoju, czyli zapewnienia możliwości osiągnięcia celu adaptacji miasta do zmian klimatu bez umniejszania</w:t>
      </w:r>
      <w:r w:rsidRPr="00136965">
        <w:t xml:space="preserve"> szans rozwoju dla przyszłych pokoleń. Szanse płynące ze zmian klimatu to popularyzacja zachowań energooszczędnych poprzez oszczędność wody, energii, korzystanie z transportu publicznego i rowerów, stref pieszych. Ograniczenie zużycia energii poprzez stosowanie termomodernizacji. Ogromną szansą jest rozwój fotowoltaiki w związku z coraz większą liczbą dni słonecznych. Wzrost temperatury będzie wpływał na wydłużenie sezonu sportowo-rekreacyjnego, wykorzystania baz rekreacyjnych </w:t>
      </w:r>
      <w:r w:rsidR="00D5730F">
        <w:t>Włocławka, m.in. Zalewu Włocławskiego</w:t>
      </w:r>
      <w:r w:rsidRPr="00136965">
        <w:t>. Możliwość rozwoju technologii budownictwa opornego na wysokie temperatury.</w:t>
      </w:r>
      <w:r w:rsidRPr="003E6762">
        <w:t xml:space="preserve"> Wykorzystanie opadów nawalnych w celu szybkiego retencjonowania względnie </w:t>
      </w:r>
      <w:r w:rsidRPr="00136965">
        <w:t>czystej wody, zdatnej do szybkiego i tan</w:t>
      </w:r>
      <w:r w:rsidRPr="003E6762">
        <w:t>iego wykorzystania (np. w celu podlewania zieleni miejskiej itp.). Możliw</w:t>
      </w:r>
      <w:r w:rsidRPr="00136965">
        <w:t>ość wspierania rozwoju form malej retencji, pełniących także inne funkcje niż przeciwpowodziowa (np. rekreacyjnej).</w:t>
      </w:r>
    </w:p>
    <w:p w14:paraId="365ADCA3" w14:textId="77777777" w:rsidR="008427E6" w:rsidRDefault="008427E6" w:rsidP="00F00558">
      <w:pPr>
        <w:pStyle w:val="tretekst"/>
      </w:pPr>
    </w:p>
    <w:p w14:paraId="60B2298A" w14:textId="77777777" w:rsidR="0038790D" w:rsidRDefault="0038790D" w:rsidP="00FE5279"/>
    <w:p w14:paraId="2DF06F99" w14:textId="77777777" w:rsidR="001A641C" w:rsidRPr="0038790D" w:rsidRDefault="001A641C" w:rsidP="00D66C43">
      <w:pPr>
        <w:pStyle w:val="Podrozdzia"/>
        <w:sectPr w:rsidR="001A641C" w:rsidRPr="0038790D" w:rsidSect="004F595E">
          <w:headerReference w:type="default" r:id="rId19"/>
          <w:footerReference w:type="default" r:id="rId20"/>
          <w:pgSz w:w="11906" w:h="16838"/>
          <w:pgMar w:top="1763" w:right="1417" w:bottom="1417" w:left="1417" w:header="142" w:footer="708" w:gutter="0"/>
          <w:cols w:space="708"/>
          <w:docGrid w:linePitch="360"/>
        </w:sectPr>
      </w:pPr>
    </w:p>
    <w:p w14:paraId="7BF5F999" w14:textId="77777777" w:rsidR="00FE5279" w:rsidRDefault="00C33A09" w:rsidP="004B1437">
      <w:pPr>
        <w:pStyle w:val="tretekst"/>
      </w:pPr>
      <w:r w:rsidRPr="00144232">
        <w:rPr>
          <w:noProof/>
          <w:lang w:eastAsia="pl-PL"/>
        </w:rPr>
        <w:lastRenderedPageBreak/>
        <w:drawing>
          <wp:anchor distT="0" distB="0" distL="114300" distR="114300" simplePos="0" relativeHeight="251636736" behindDoc="1" locked="0" layoutInCell="1" allowOverlap="1" wp14:anchorId="30BABBA2" wp14:editId="50D0905C">
            <wp:simplePos x="0" y="0"/>
            <wp:positionH relativeFrom="page">
              <wp:posOffset>5346424</wp:posOffset>
            </wp:positionH>
            <wp:positionV relativeFrom="paragraph">
              <wp:posOffset>-1119505</wp:posOffset>
            </wp:positionV>
            <wp:extent cx="2201600" cy="10694504"/>
            <wp:effectExtent l="19050" t="0" r="8200" b="0"/>
            <wp:wrapNone/>
            <wp:docPr id="1070"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1600" cy="10694504"/>
                    </a:xfrm>
                    <a:prstGeom prst="rect">
                      <a:avLst/>
                    </a:prstGeom>
                    <a:noFill/>
                    <a:ln>
                      <a:noFill/>
                    </a:ln>
                    <a:extLst/>
                  </pic:spPr>
                </pic:pic>
              </a:graphicData>
            </a:graphic>
          </wp:anchor>
        </w:drawing>
      </w:r>
    </w:p>
    <w:p w14:paraId="26756B8E" w14:textId="77777777" w:rsidR="00FE5279" w:rsidRDefault="00FE5279" w:rsidP="004B1437">
      <w:pPr>
        <w:pStyle w:val="tretekst"/>
      </w:pPr>
    </w:p>
    <w:p w14:paraId="01ABDB90" w14:textId="77777777" w:rsidR="00FE5279" w:rsidRDefault="00FE5279" w:rsidP="004B1437">
      <w:pPr>
        <w:pStyle w:val="tretekst"/>
      </w:pPr>
    </w:p>
    <w:p w14:paraId="3912E6E6" w14:textId="77777777" w:rsidR="004B1437" w:rsidRDefault="004B1437" w:rsidP="004B1437">
      <w:pPr>
        <w:pStyle w:val="tretekst"/>
      </w:pPr>
    </w:p>
    <w:p w14:paraId="2530D941" w14:textId="77777777" w:rsidR="004B1437" w:rsidRDefault="004B1437" w:rsidP="004B1437">
      <w:pPr>
        <w:pStyle w:val="tretekst"/>
      </w:pPr>
    </w:p>
    <w:p w14:paraId="5E0B58F8" w14:textId="77777777" w:rsidR="00F00558" w:rsidRDefault="00F00558" w:rsidP="004B1437">
      <w:pPr>
        <w:pStyle w:val="tretekst"/>
      </w:pPr>
    </w:p>
    <w:p w14:paraId="7461116F" w14:textId="77777777" w:rsidR="00F00558" w:rsidRDefault="00F00558" w:rsidP="004B1437">
      <w:pPr>
        <w:pStyle w:val="tretekst"/>
      </w:pPr>
    </w:p>
    <w:p w14:paraId="4AE6CC61" w14:textId="77777777" w:rsidR="00F00558" w:rsidRDefault="00F00558" w:rsidP="004B1437">
      <w:pPr>
        <w:pStyle w:val="tretekst"/>
      </w:pPr>
    </w:p>
    <w:p w14:paraId="133B8539" w14:textId="77777777" w:rsidR="00FE5279" w:rsidRDefault="00FE5279" w:rsidP="004B1437">
      <w:pPr>
        <w:pStyle w:val="tretekst"/>
      </w:pPr>
    </w:p>
    <w:p w14:paraId="6D72A955" w14:textId="77777777" w:rsidR="00FE5279" w:rsidRDefault="00FE5279" w:rsidP="004B1437">
      <w:pPr>
        <w:pStyle w:val="tretekst"/>
      </w:pPr>
    </w:p>
    <w:p w14:paraId="62D7029C" w14:textId="77777777" w:rsidR="005F3001" w:rsidRDefault="005F3001" w:rsidP="004B1437">
      <w:pPr>
        <w:pStyle w:val="tretekst"/>
      </w:pPr>
    </w:p>
    <w:p w14:paraId="6D8C07B1" w14:textId="77777777" w:rsidR="00FE5279" w:rsidRDefault="00FE5279" w:rsidP="004B1437">
      <w:pPr>
        <w:pStyle w:val="tretekst"/>
      </w:pPr>
    </w:p>
    <w:p w14:paraId="300FF628" w14:textId="77777777" w:rsidR="00CA0458" w:rsidRDefault="00827629" w:rsidP="00E20B14">
      <w:pPr>
        <w:pStyle w:val="Nagwek1"/>
        <w:numPr>
          <w:ilvl w:val="0"/>
          <w:numId w:val="0"/>
        </w:numPr>
        <w:spacing w:before="0" w:line="360" w:lineRule="auto"/>
        <w:ind w:left="431"/>
      </w:pPr>
      <w:bookmarkStart w:id="5" w:name="_Toc512325053"/>
      <w:bookmarkStart w:id="6" w:name="_Toc522284452"/>
      <w:r w:rsidRPr="00F00558">
        <w:t>W</w:t>
      </w:r>
      <w:r w:rsidR="00361608">
        <w:t>prowadzenie</w:t>
      </w:r>
      <w:bookmarkEnd w:id="5"/>
      <w:bookmarkEnd w:id="6"/>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tblGrid>
      <w:tr w:rsidR="005F3001" w14:paraId="763BD50A" w14:textId="77777777" w:rsidTr="005F3001">
        <w:tc>
          <w:tcPr>
            <w:tcW w:w="6912" w:type="dxa"/>
          </w:tcPr>
          <w:p w14:paraId="6F6322E3" w14:textId="6E09E853" w:rsidR="00A15982" w:rsidRPr="00A15982" w:rsidRDefault="00A15982" w:rsidP="00FF12BC">
            <w:pPr>
              <w:pStyle w:val="tretekst"/>
              <w:rPr>
                <w:rFonts w:eastAsia="Calibri"/>
                <w:sz w:val="18"/>
                <w:szCs w:val="18"/>
              </w:rPr>
            </w:pPr>
            <w:r>
              <w:rPr>
                <w:sz w:val="18"/>
                <w:szCs w:val="18"/>
              </w:rPr>
              <w:t xml:space="preserve">Plan adaptacji do zmian </w:t>
            </w:r>
            <w:r w:rsidRPr="00E617FE">
              <w:rPr>
                <w:sz w:val="18"/>
                <w:szCs w:val="18"/>
              </w:rPr>
              <w:t xml:space="preserve">klimatu Miasta </w:t>
            </w:r>
            <w:r w:rsidR="000F31E0">
              <w:rPr>
                <w:sz w:val="18"/>
                <w:szCs w:val="18"/>
              </w:rPr>
              <w:t>Włocławka</w:t>
            </w:r>
            <w:r w:rsidR="006B5712" w:rsidRPr="00E617FE">
              <w:rPr>
                <w:sz w:val="18"/>
                <w:szCs w:val="18"/>
              </w:rPr>
              <w:t xml:space="preserve"> </w:t>
            </w:r>
            <w:r w:rsidRPr="00E617FE">
              <w:rPr>
                <w:sz w:val="18"/>
                <w:szCs w:val="18"/>
              </w:rPr>
              <w:t xml:space="preserve">powstał w ramach projektu Ministerstwa Środowiska realizowanego we współpracy z 44 polskimi miastami. </w:t>
            </w:r>
            <w:r w:rsidRPr="00E617FE">
              <w:rPr>
                <w:rFonts w:eastAsia="Calibri"/>
                <w:sz w:val="18"/>
                <w:szCs w:val="18"/>
              </w:rPr>
              <w:t xml:space="preserve">Celem Planu Adaptacji jest podniesienie odporności miasta na zjawiska klimatyczne </w:t>
            </w:r>
            <w:r w:rsidR="00FF12BC" w:rsidRPr="00E617FE">
              <w:rPr>
                <w:rFonts w:eastAsia="Calibri"/>
                <w:sz w:val="18"/>
                <w:szCs w:val="18"/>
              </w:rPr>
              <w:t xml:space="preserve">z uwzględnieniem </w:t>
            </w:r>
            <w:r w:rsidRPr="00E617FE">
              <w:rPr>
                <w:rFonts w:eastAsia="Calibri"/>
                <w:sz w:val="18"/>
                <w:szCs w:val="18"/>
              </w:rPr>
              <w:t>zmieniających się warunków klimatycznych</w:t>
            </w:r>
            <w:r w:rsidRPr="00A15982">
              <w:rPr>
                <w:rFonts w:eastAsia="Calibri"/>
                <w:sz w:val="18"/>
                <w:szCs w:val="18"/>
              </w:rPr>
              <w:t>.</w:t>
            </w:r>
          </w:p>
          <w:p w14:paraId="493E4DCF" w14:textId="77777777" w:rsidR="005F3001" w:rsidRPr="00A15982" w:rsidRDefault="005F3001" w:rsidP="00FF12BC">
            <w:pPr>
              <w:pStyle w:val="tretekst"/>
              <w:rPr>
                <w:sz w:val="18"/>
                <w:szCs w:val="18"/>
              </w:rPr>
            </w:pPr>
          </w:p>
        </w:tc>
      </w:tr>
    </w:tbl>
    <w:p w14:paraId="7068CE7A" w14:textId="77777777" w:rsidR="00FE5279" w:rsidRDefault="00FE5279" w:rsidP="00FE5279">
      <w:pPr>
        <w:pStyle w:val="tretekst"/>
      </w:pPr>
    </w:p>
    <w:p w14:paraId="7FC6033F" w14:textId="77777777" w:rsidR="005F3001" w:rsidRDefault="005F3001" w:rsidP="00FE5279">
      <w:pPr>
        <w:pStyle w:val="tretekst"/>
      </w:pPr>
    </w:p>
    <w:p w14:paraId="6A777B80" w14:textId="77777777" w:rsidR="00FE5279" w:rsidRPr="00FE5279" w:rsidRDefault="00FE5279" w:rsidP="00FE5279">
      <w:pPr>
        <w:pStyle w:val="tretekst"/>
      </w:pPr>
    </w:p>
    <w:p w14:paraId="04C9C1D5" w14:textId="77777777" w:rsidR="00CA0458" w:rsidRPr="001A641C" w:rsidRDefault="00CA0458" w:rsidP="001A641C">
      <w:pPr>
        <w:ind w:left="360" w:right="2268"/>
        <w:jc w:val="center"/>
        <w:rPr>
          <w:sz w:val="56"/>
          <w:szCs w:val="56"/>
        </w:rPr>
        <w:sectPr w:rsidR="00CA0458" w:rsidRPr="001A641C" w:rsidSect="004F595E">
          <w:headerReference w:type="default" r:id="rId21"/>
          <w:footerReference w:type="default" r:id="rId22"/>
          <w:pgSz w:w="11906" w:h="16838"/>
          <w:pgMar w:top="1763" w:right="1417" w:bottom="1417" w:left="1417" w:header="142" w:footer="708" w:gutter="0"/>
          <w:cols w:space="708"/>
          <w:docGrid w:linePitch="360"/>
        </w:sectPr>
      </w:pPr>
    </w:p>
    <w:p w14:paraId="4B1DC42C" w14:textId="6042222C" w:rsidR="00C61B5D" w:rsidRDefault="00C61B5D" w:rsidP="003F0CE9">
      <w:r w:rsidRPr="00341714">
        <w:lastRenderedPageBreak/>
        <w:t xml:space="preserve">Miasto </w:t>
      </w:r>
      <w:r w:rsidR="000F31E0">
        <w:t>Włocławek</w:t>
      </w:r>
      <w:r w:rsidR="004D7D75" w:rsidRPr="00341714">
        <w:t xml:space="preserve"> </w:t>
      </w:r>
      <w:r w:rsidRPr="00341714">
        <w:t>jest</w:t>
      </w:r>
      <w:r w:rsidRPr="00D02D9B">
        <w:t xml:space="preserve"> jednym z </w:t>
      </w:r>
      <w:r>
        <w:t>44</w:t>
      </w:r>
      <w:r w:rsidRPr="00D02D9B">
        <w:t xml:space="preserve"> dużych ośrodków miejskich Polski, które</w:t>
      </w:r>
      <w:r w:rsidRPr="00931A88">
        <w:t xml:space="preserve"> są szczególnie </w:t>
      </w:r>
      <w:r>
        <w:t>zagrożone</w:t>
      </w:r>
      <w:r w:rsidRPr="00931A88">
        <w:t xml:space="preserve"> </w:t>
      </w:r>
      <w:r>
        <w:t>skutkami</w:t>
      </w:r>
      <w:r w:rsidRPr="00931A88">
        <w:t xml:space="preserve"> zmian klimatu oraz</w:t>
      </w:r>
      <w:r>
        <w:t>, których</w:t>
      </w:r>
      <w:r w:rsidRPr="00931A88">
        <w:t xml:space="preserve"> uwarunkowa</w:t>
      </w:r>
      <w:r>
        <w:t>nia</w:t>
      </w:r>
      <w:r w:rsidRPr="00931A88">
        <w:t xml:space="preserve"> wynikając</w:t>
      </w:r>
      <w:r>
        <w:t>e</w:t>
      </w:r>
      <w:r w:rsidRPr="00931A88">
        <w:t xml:space="preserve"> z cech własnych miasta, proces</w:t>
      </w:r>
      <w:r>
        <w:t xml:space="preserve">ów historycznych oraz dynamiki </w:t>
      </w:r>
      <w:r w:rsidRPr="00931A88">
        <w:t>rozwoju</w:t>
      </w:r>
      <w:r>
        <w:t xml:space="preserve"> mogą potęgować te zagrożenia</w:t>
      </w:r>
      <w:r w:rsidRPr="00931A88">
        <w:t xml:space="preserve">. </w:t>
      </w:r>
      <w:r>
        <w:t>W</w:t>
      </w:r>
      <w:r w:rsidRPr="00931A88">
        <w:t>rażliwoś</w:t>
      </w:r>
      <w:r>
        <w:t xml:space="preserve">ć </w:t>
      </w:r>
      <w:r w:rsidRPr="00931A88">
        <w:t xml:space="preserve">obszarów miejskich na zmiany klimatu oraz potrzebę wzmocnienia ich odporności na zjawiska klimatyczne dostrzeżone zostały przez struktury unijne i kraje członkowskie Unii Europejskiej, w których już od prawie dekady powstają strategie i plany adaptacji do zmian klimatu. Działania </w:t>
      </w:r>
      <w:r>
        <w:t xml:space="preserve">w tym zakresie </w:t>
      </w:r>
      <w:r w:rsidRPr="00931A88">
        <w:t xml:space="preserve">podjęto również w Polsce. Realizując politykę UE w zakresie adaptacji do zmian klimatu </w:t>
      </w:r>
      <w:r>
        <w:t xml:space="preserve">Rada Ministrów </w:t>
      </w:r>
      <w:r w:rsidRPr="00931A88">
        <w:t xml:space="preserve">RP </w:t>
      </w:r>
      <w:r>
        <w:t>w październiku</w:t>
      </w:r>
      <w:r w:rsidRPr="00931A88">
        <w:t xml:space="preserve"> 2013 r. </w:t>
      </w:r>
      <w:r>
        <w:t>przyjęła opracowany przez M</w:t>
      </w:r>
      <w:r w:rsidRPr="00931A88">
        <w:t xml:space="preserve">inisterstwo Środowiska </w:t>
      </w:r>
      <w:r>
        <w:t>„</w:t>
      </w:r>
      <w:r w:rsidRPr="007243A5">
        <w:rPr>
          <w:i/>
        </w:rPr>
        <w:t>Strategiczny Plan Adaptacji dla sektorów i obszarów wrażliwych na zmiany klimatu do roku 2020 z perspektywą do roku 2030</w:t>
      </w:r>
      <w:r>
        <w:rPr>
          <w:i/>
        </w:rPr>
        <w:t>”</w:t>
      </w:r>
      <w:r w:rsidRPr="00931A88">
        <w:t xml:space="preserve"> (SPA 2020). </w:t>
      </w:r>
      <w:r>
        <w:t xml:space="preserve">W dokumencie tym wymieniono potrzebę kształtowania miejskiej polityki przestrzennej uwzględniającej zmiany klimatu. </w:t>
      </w:r>
      <w:r w:rsidRPr="00931A88">
        <w:t xml:space="preserve">Do </w:t>
      </w:r>
      <w:r>
        <w:t xml:space="preserve">największych ośrodków miejskich </w:t>
      </w:r>
      <w:r w:rsidRPr="00931A88">
        <w:t>Ministerstwo Środowiska skierowało propozycję współpracy, której celem było opracowani</w:t>
      </w:r>
      <w:r>
        <w:t>a p</w:t>
      </w:r>
      <w:r w:rsidRPr="00931A88">
        <w:t xml:space="preserve">lanów </w:t>
      </w:r>
      <w:r>
        <w:t>a</w:t>
      </w:r>
      <w:r w:rsidRPr="00931A88">
        <w:t xml:space="preserve">daptacji do </w:t>
      </w:r>
      <w:r>
        <w:t>z</w:t>
      </w:r>
      <w:r w:rsidRPr="00931A88">
        <w:t xml:space="preserve">mian </w:t>
      </w:r>
      <w:r>
        <w:t>k</w:t>
      </w:r>
      <w:r w:rsidRPr="00931A88">
        <w:t xml:space="preserve">limatu. </w:t>
      </w:r>
    </w:p>
    <w:p w14:paraId="4FFBA3E0" w14:textId="15A143BA" w:rsidR="00C61B5D" w:rsidRDefault="00C61B5D" w:rsidP="003F0CE9">
      <w:r w:rsidRPr="00931A88">
        <w:t xml:space="preserve">Intencją Ministerstwa </w:t>
      </w:r>
      <w:r>
        <w:t xml:space="preserve">Środowiska </w:t>
      </w:r>
      <w:r w:rsidRPr="00931A88">
        <w:t>było przygotowanie unikalnego w skali europejskiej, systemowego projektu obejmującego swym zasięgiem terytorialnym cały kraj. Miast</w:t>
      </w:r>
      <w:r>
        <w:t>a</w:t>
      </w:r>
      <w:r w:rsidRPr="00931A88">
        <w:t xml:space="preserve"> </w:t>
      </w:r>
      <w:r>
        <w:t>przystąpiły do projektu na mocy p</w:t>
      </w:r>
      <w:r w:rsidRPr="00931A88">
        <w:t>orozumie</w:t>
      </w:r>
      <w:r>
        <w:t>ń</w:t>
      </w:r>
      <w:r w:rsidRPr="00931A88">
        <w:t xml:space="preserve"> stanowiąc</w:t>
      </w:r>
      <w:r>
        <w:t>ych</w:t>
      </w:r>
      <w:r w:rsidRPr="00931A88">
        <w:t xml:space="preserve"> deklarację udziału w projekcie pn.</w:t>
      </w:r>
      <w:r w:rsidR="004D2315">
        <w:t xml:space="preserve"> </w:t>
      </w:r>
      <w:r w:rsidRPr="00931A88">
        <w:t>„Opracowanie planów adaptacji do zmian klimatu w miastach powyżej 100 tys. mieszkańców”</w:t>
      </w:r>
      <w:r>
        <w:t xml:space="preserve"> (Projekt MPA)</w:t>
      </w:r>
      <w:r w:rsidRPr="00931A88">
        <w:t>.</w:t>
      </w:r>
    </w:p>
    <w:p w14:paraId="03CAA4B1" w14:textId="29B94F1F" w:rsidR="00C61B5D" w:rsidRPr="00931A88" w:rsidRDefault="00C61B5D" w:rsidP="003F0CE9">
      <w:r w:rsidRPr="00931A88">
        <w:t xml:space="preserve">Inicjatorem i koordynatorem </w:t>
      </w:r>
      <w:r>
        <w:t>P</w:t>
      </w:r>
      <w:r w:rsidRPr="00931A88">
        <w:t xml:space="preserve">rojektu </w:t>
      </w:r>
      <w:r>
        <w:t xml:space="preserve">MPA </w:t>
      </w:r>
      <w:r w:rsidRPr="00931A88">
        <w:t xml:space="preserve">jest Ministerstwo </w:t>
      </w:r>
      <w:r>
        <w:t>Środowiska, a</w:t>
      </w:r>
      <w:r w:rsidRPr="00931A88">
        <w:t xml:space="preserve"> partnerami są 44 miasta powyżej 100 tys. mieszkańców. </w:t>
      </w:r>
      <w:r>
        <w:t>R</w:t>
      </w:r>
      <w:r w:rsidRPr="00931A88">
        <w:t xml:space="preserve">ealizację </w:t>
      </w:r>
      <w:r>
        <w:t xml:space="preserve">prac </w:t>
      </w:r>
      <w:r w:rsidRPr="00785504">
        <w:t>powierzono wybranemu w drodze przetargu publicznego Konsorcjum składającemu się z czterech partnerów: Instytutu Ochrony Środowiska – Państwowego Instytut Badawczego, Instytutu Meteorologii i Gospodarki Wodnej – Państwowego Instytut Badawczego, Instytutu Ekologii Terenów Uprzemysłowionych oraz ARCADIS Polska Sp. z o.o. Formalnie prace rozpoczęto 27 stycznia 2016 r. i realizowano przez 24 miesiące. Każde miasto zaangażowane w Projekt dysponuje własnym dokumentem Planem Adaptacji, który jest rezultatem wspólnej pracy miasta i przedstawicieli Konsorcjum.</w:t>
      </w:r>
      <w:r>
        <w:t xml:space="preserve"> Projekt</w:t>
      </w:r>
      <w:r w:rsidRPr="00931A88">
        <w:t xml:space="preserve"> </w:t>
      </w:r>
      <w:r>
        <w:t xml:space="preserve">zrealizowano przy pomocy </w:t>
      </w:r>
      <w:r w:rsidRPr="00931A88">
        <w:t xml:space="preserve"> jednolit</w:t>
      </w:r>
      <w:r>
        <w:t>ej</w:t>
      </w:r>
      <w:r w:rsidRPr="00931A88">
        <w:t xml:space="preserve"> metod</w:t>
      </w:r>
      <w:r>
        <w:t>y</w:t>
      </w:r>
      <w:r w:rsidRPr="00931A88">
        <w:t xml:space="preserve"> wypracowan</w:t>
      </w:r>
      <w:r>
        <w:t>ej</w:t>
      </w:r>
      <w:r w:rsidRPr="00931A88">
        <w:t xml:space="preserve"> przez Konsorcjum i zaakceptowan</w:t>
      </w:r>
      <w:r>
        <w:t>ej</w:t>
      </w:r>
      <w:r w:rsidRPr="00931A88">
        <w:t xml:space="preserve"> przez Ministerstwo</w:t>
      </w:r>
      <w:r>
        <w:t xml:space="preserve"> Środowiska.</w:t>
      </w:r>
      <w:r w:rsidRPr="00931A88">
        <w:t xml:space="preserve"> </w:t>
      </w:r>
      <w:r>
        <w:t>W 44 miastach praca nad dokumentem przebiegała w ustalonych etapach, obejmujących ten sam dla wszystkich miast zakres prac prowadzonych z zastosowaniem określonych metod i instrumentów oraz z u</w:t>
      </w:r>
      <w:r w:rsidRPr="00931A88">
        <w:t>względni</w:t>
      </w:r>
      <w:r>
        <w:t xml:space="preserve">eniem </w:t>
      </w:r>
      <w:r w:rsidRPr="00931A88">
        <w:t>specyfik</w:t>
      </w:r>
      <w:r>
        <w:t>i</w:t>
      </w:r>
      <w:r w:rsidRPr="00931A88">
        <w:t xml:space="preserve"> miasta, jego cechy wynikając</w:t>
      </w:r>
      <w:r>
        <w:t>ych</w:t>
      </w:r>
      <w:r w:rsidRPr="00931A88">
        <w:t xml:space="preserve"> z lokalizacji, uwarunkowań przyrodniczych oraz charakteru i dynamiki procesów rozwojowych, a </w:t>
      </w:r>
      <w:r>
        <w:t>także biorąc pod uwagę</w:t>
      </w:r>
      <w:r w:rsidRPr="00931A88">
        <w:t xml:space="preserve"> jego aktualną kondycję</w:t>
      </w:r>
      <w:r>
        <w:t>,</w:t>
      </w:r>
      <w:r w:rsidRPr="00931A88">
        <w:t xml:space="preserve"> aspiracje oraz plany.</w:t>
      </w:r>
    </w:p>
    <w:p w14:paraId="7A07D66D" w14:textId="16C3DFE5" w:rsidR="00EF7FCF" w:rsidRPr="00EF7FCF" w:rsidRDefault="00C61B5D" w:rsidP="003F0CE9">
      <w:r w:rsidRPr="00EF7FCF">
        <w:t xml:space="preserve">Miasto </w:t>
      </w:r>
      <w:r w:rsidR="000F31E0" w:rsidRPr="00EF7FCF">
        <w:t>Włocławek</w:t>
      </w:r>
      <w:r w:rsidR="001F1A8E" w:rsidRPr="00EF7FCF">
        <w:t xml:space="preserve"> </w:t>
      </w:r>
      <w:r w:rsidRPr="00EF7FCF">
        <w:t xml:space="preserve">przystąpiło do Projektu na podstawie Porozumienia </w:t>
      </w:r>
      <w:r w:rsidR="00EF7FCF" w:rsidRPr="00EF7FCF">
        <w:t>z Ministerstwem Środowiska podpisanego przez Prezydenta Miasta Włocławka Pana Marka Wojtkowskiego.</w:t>
      </w:r>
    </w:p>
    <w:p w14:paraId="3ACD2B73" w14:textId="66E3EF3A" w:rsidR="00C61B5D" w:rsidRDefault="00C61B5D" w:rsidP="003F0CE9">
      <w:pPr>
        <w:rPr>
          <w:rFonts w:eastAsia="Calibri"/>
        </w:rPr>
      </w:pPr>
      <w:r>
        <w:t>P</w:t>
      </w:r>
      <w:r w:rsidRPr="00931A88">
        <w:t xml:space="preserve">roces </w:t>
      </w:r>
      <w:r>
        <w:t>przygotowania Planu Adaptacji</w:t>
      </w:r>
      <w:r w:rsidRPr="00931A88">
        <w:t xml:space="preserve"> przebiegał w systemie trójstronnej współpracy między </w:t>
      </w:r>
      <w:r w:rsidRPr="00054D37">
        <w:t xml:space="preserve">Ministerstwem Środowiska, Miastem </w:t>
      </w:r>
      <w:r w:rsidR="0033732D">
        <w:t>Włocławek</w:t>
      </w:r>
      <w:r w:rsidR="001F1A8E" w:rsidRPr="00054D37">
        <w:t xml:space="preserve"> </w:t>
      </w:r>
      <w:r w:rsidRPr="00054D37">
        <w:t xml:space="preserve">oraz Wykonawcą z ramienia Konsorcjum </w:t>
      </w:r>
      <w:r w:rsidR="001F1A8E" w:rsidRPr="00054D37">
        <w:t>–</w:t>
      </w:r>
      <w:r w:rsidRPr="00054D37">
        <w:t xml:space="preserve"> </w:t>
      </w:r>
      <w:r w:rsidR="001F1A8E" w:rsidRPr="00054D37">
        <w:t xml:space="preserve">firmą </w:t>
      </w:r>
      <w:r w:rsidR="00054D37">
        <w:t>k</w:t>
      </w:r>
      <w:r w:rsidR="001F1A8E" w:rsidRPr="00054D37">
        <w:t>onsultingowo-in</w:t>
      </w:r>
      <w:r w:rsidR="00054D37">
        <w:t>ż</w:t>
      </w:r>
      <w:r w:rsidR="0033732D">
        <w:t xml:space="preserve">ynierską Arcadis Sp. </w:t>
      </w:r>
      <w:r w:rsidR="001F1A8E" w:rsidRPr="00054D37">
        <w:t>z o.o.</w:t>
      </w:r>
    </w:p>
    <w:p w14:paraId="6C08B55D" w14:textId="782D2AB1" w:rsidR="00C61B5D" w:rsidRPr="00365AA8" w:rsidRDefault="00C61B5D" w:rsidP="003F0CE9">
      <w:pPr>
        <w:rPr>
          <w:rFonts w:eastAsia="Calibri"/>
        </w:rPr>
      </w:pPr>
      <w:r w:rsidRPr="00365AA8">
        <w:rPr>
          <w:rFonts w:eastAsia="Calibri"/>
        </w:rPr>
        <w:t xml:space="preserve">Celem </w:t>
      </w:r>
      <w:r>
        <w:rPr>
          <w:rFonts w:eastAsia="Calibri"/>
        </w:rPr>
        <w:t>P</w:t>
      </w:r>
      <w:r w:rsidRPr="00365AA8">
        <w:rPr>
          <w:rFonts w:eastAsia="Calibri"/>
        </w:rPr>
        <w:t xml:space="preserve">lanu </w:t>
      </w:r>
      <w:r>
        <w:rPr>
          <w:rFonts w:eastAsia="Calibri"/>
        </w:rPr>
        <w:t>A</w:t>
      </w:r>
      <w:r w:rsidRPr="00365AA8">
        <w:rPr>
          <w:rFonts w:eastAsia="Calibri"/>
        </w:rPr>
        <w:t xml:space="preserve">daptacji </w:t>
      </w:r>
      <w:r>
        <w:rPr>
          <w:rFonts w:eastAsia="Calibri"/>
        </w:rPr>
        <w:t xml:space="preserve">miasta </w:t>
      </w:r>
      <w:r w:rsidR="0033732D">
        <w:rPr>
          <w:rFonts w:eastAsia="Calibri"/>
        </w:rPr>
        <w:t>Włocławka</w:t>
      </w:r>
      <w:r w:rsidR="006C22FF" w:rsidRPr="00365AA8">
        <w:rPr>
          <w:rFonts w:eastAsia="Calibri"/>
        </w:rPr>
        <w:t xml:space="preserve"> </w:t>
      </w:r>
      <w:r w:rsidRPr="00365AA8">
        <w:rPr>
          <w:rFonts w:eastAsia="Calibri"/>
        </w:rPr>
        <w:t xml:space="preserve">jest podniesienie odporności </w:t>
      </w:r>
      <w:r>
        <w:rPr>
          <w:rFonts w:eastAsia="Calibri"/>
        </w:rPr>
        <w:t xml:space="preserve">miasta </w:t>
      </w:r>
      <w:r w:rsidRPr="00365AA8">
        <w:rPr>
          <w:rFonts w:eastAsia="Calibri"/>
        </w:rPr>
        <w:t xml:space="preserve">na zjawiska </w:t>
      </w:r>
      <w:r>
        <w:rPr>
          <w:rFonts w:eastAsia="Calibri"/>
        </w:rPr>
        <w:t>klimatyczne</w:t>
      </w:r>
      <w:r w:rsidRPr="00365AA8">
        <w:rPr>
          <w:rFonts w:eastAsia="Calibri"/>
        </w:rPr>
        <w:t xml:space="preserve"> </w:t>
      </w:r>
      <w:r w:rsidR="007B6B02">
        <w:rPr>
          <w:rFonts w:eastAsia="Calibri"/>
        </w:rPr>
        <w:t>przy</w:t>
      </w:r>
      <w:r w:rsidRPr="00365AA8">
        <w:rPr>
          <w:rFonts w:eastAsia="Calibri"/>
        </w:rPr>
        <w:t xml:space="preserve"> zmieniających się warunk</w:t>
      </w:r>
      <w:r>
        <w:rPr>
          <w:rFonts w:eastAsia="Calibri"/>
        </w:rPr>
        <w:t>ach</w:t>
      </w:r>
      <w:r w:rsidRPr="00365AA8">
        <w:rPr>
          <w:rFonts w:eastAsia="Calibri"/>
        </w:rPr>
        <w:t xml:space="preserve"> klimatycznych.</w:t>
      </w:r>
    </w:p>
    <w:p w14:paraId="3CA525D6" w14:textId="77CBC05F" w:rsidR="000017CF" w:rsidRDefault="00C61B5D" w:rsidP="003F0CE9">
      <w:r w:rsidRPr="00365AA8">
        <w:t xml:space="preserve">Plan </w:t>
      </w:r>
      <w:r>
        <w:t>A</w:t>
      </w:r>
      <w:r w:rsidRPr="00365AA8">
        <w:t xml:space="preserve">daptacji </w:t>
      </w:r>
      <w:r>
        <w:t>z</w:t>
      </w:r>
      <w:r w:rsidRPr="00365AA8">
        <w:t xml:space="preserve">ostał przygotowany we współpracy Zespołu Miejskiego (ZM) </w:t>
      </w:r>
      <w:r>
        <w:t xml:space="preserve">– </w:t>
      </w:r>
      <w:r w:rsidRPr="00365AA8">
        <w:t>przedstawicieli Miasta</w:t>
      </w:r>
      <w:r>
        <w:t xml:space="preserve"> oraz </w:t>
      </w:r>
      <w:r w:rsidRPr="00365AA8">
        <w:t>Zespołu Ekspertów (ZE) – Przedstawicieli Wykonawcy</w:t>
      </w:r>
      <w:r>
        <w:t>, przy współudziale licznych interesariuszy. Współpraca</w:t>
      </w:r>
      <w:r w:rsidRPr="00365AA8">
        <w:t xml:space="preserve"> zespołów </w:t>
      </w:r>
      <w:r>
        <w:t xml:space="preserve">dla uzgodnienia swoich stanowisk </w:t>
      </w:r>
      <w:r w:rsidRPr="00365AA8">
        <w:t>była kluczowa dla</w:t>
      </w:r>
      <w:r>
        <w:t xml:space="preserve"> przygotowania dokumentu</w:t>
      </w:r>
      <w:r w:rsidRPr="00365AA8">
        <w:rPr>
          <w:rFonts w:eastAsia="Calibri"/>
        </w:rPr>
        <w:t xml:space="preserve"> o charakterze strategicznym, który będzie stanowił podstawę do podejmowania przez władze miasta decyzji, uwzględniających </w:t>
      </w:r>
      <w:r>
        <w:rPr>
          <w:rFonts w:eastAsia="Calibri"/>
        </w:rPr>
        <w:t>zidentyfikowane</w:t>
      </w:r>
      <w:r w:rsidRPr="00365AA8">
        <w:rPr>
          <w:rFonts w:eastAsia="Calibri"/>
        </w:rPr>
        <w:t xml:space="preserve"> zagrożenia klimatyczne</w:t>
      </w:r>
      <w:r>
        <w:rPr>
          <w:rFonts w:eastAsia="Calibri"/>
        </w:rPr>
        <w:t>,</w:t>
      </w:r>
      <w:r w:rsidRPr="00365AA8">
        <w:rPr>
          <w:rFonts w:eastAsia="Calibri"/>
        </w:rPr>
        <w:t xml:space="preserve"> jak również specyficzne </w:t>
      </w:r>
      <w:r w:rsidRPr="00365AA8">
        <w:rPr>
          <w:rFonts w:eastAsia="Calibri"/>
        </w:rPr>
        <w:lastRenderedPageBreak/>
        <w:t>zagrożenia miejskie będące pochodnymi zmian klimatu</w:t>
      </w:r>
      <w:r>
        <w:rPr>
          <w:rFonts w:eastAsia="Calibri"/>
        </w:rPr>
        <w:t>.</w:t>
      </w:r>
      <w:r w:rsidRPr="00365AA8">
        <w:rPr>
          <w:rFonts w:eastAsia="Calibri"/>
        </w:rPr>
        <w:t xml:space="preserve"> W ramach prac</w:t>
      </w:r>
      <w:r>
        <w:rPr>
          <w:rFonts w:eastAsia="Calibri"/>
        </w:rPr>
        <w:t xml:space="preserve"> nad</w:t>
      </w:r>
      <w:r w:rsidRPr="00365AA8">
        <w:rPr>
          <w:rFonts w:eastAsia="Calibri"/>
        </w:rPr>
        <w:t xml:space="preserve"> </w:t>
      </w:r>
      <w:r>
        <w:rPr>
          <w:rFonts w:eastAsia="Calibri"/>
        </w:rPr>
        <w:t>Planem Adaptacji</w:t>
      </w:r>
      <w:r w:rsidRPr="00365AA8">
        <w:rPr>
          <w:rFonts w:eastAsia="Calibri"/>
        </w:rPr>
        <w:t xml:space="preserve"> wykonywano szereg analiz, które pozwoliły </w:t>
      </w:r>
      <w:r>
        <w:rPr>
          <w:rFonts w:eastAsia="Calibri"/>
        </w:rPr>
        <w:t>na określenie</w:t>
      </w:r>
      <w:r w:rsidRPr="00365AA8">
        <w:rPr>
          <w:rFonts w:eastAsia="Calibri"/>
        </w:rPr>
        <w:t xml:space="preserve"> główn</w:t>
      </w:r>
      <w:r>
        <w:rPr>
          <w:rFonts w:eastAsia="Calibri"/>
        </w:rPr>
        <w:t>ych</w:t>
      </w:r>
      <w:r w:rsidRPr="00365AA8">
        <w:rPr>
          <w:rFonts w:eastAsia="Calibri"/>
        </w:rPr>
        <w:t xml:space="preserve"> zagroże</w:t>
      </w:r>
      <w:r>
        <w:rPr>
          <w:rFonts w:eastAsia="Calibri"/>
        </w:rPr>
        <w:t>ń</w:t>
      </w:r>
      <w:r w:rsidRPr="00365AA8">
        <w:rPr>
          <w:rFonts w:eastAsia="Calibri"/>
        </w:rPr>
        <w:t xml:space="preserve"> klimatyczn</w:t>
      </w:r>
      <w:r>
        <w:rPr>
          <w:rFonts w:eastAsia="Calibri"/>
        </w:rPr>
        <w:t xml:space="preserve">ych </w:t>
      </w:r>
      <w:r w:rsidRPr="00365AA8">
        <w:rPr>
          <w:rFonts w:eastAsia="Calibri"/>
        </w:rPr>
        <w:t>miasta, umożliwiły ocenę jego wrażliwości na czynniki klimat</w:t>
      </w:r>
      <w:r>
        <w:rPr>
          <w:rFonts w:eastAsia="Calibri"/>
        </w:rPr>
        <w:t>yczne oraz były podstawą wyboru</w:t>
      </w:r>
      <w:r w:rsidRPr="00365AA8">
        <w:rPr>
          <w:rFonts w:eastAsia="Calibri"/>
        </w:rPr>
        <w:t xml:space="preserve"> najbardziej wrażliwych sektorów i obszarów miejskich, dla których przygotowane zostały działania adaptacyjne</w:t>
      </w:r>
      <w:r>
        <w:rPr>
          <w:rFonts w:eastAsia="Calibri"/>
        </w:rPr>
        <w:t xml:space="preserve"> </w:t>
      </w:r>
      <w:r w:rsidRPr="00365AA8">
        <w:rPr>
          <w:rFonts w:eastAsia="Calibri"/>
        </w:rPr>
        <w:t xml:space="preserve">korzystne dla miasta, w szczególności </w:t>
      </w:r>
      <w:r>
        <w:rPr>
          <w:rFonts w:eastAsia="Calibri"/>
        </w:rPr>
        <w:t xml:space="preserve">istotne </w:t>
      </w:r>
      <w:r w:rsidRPr="00365AA8">
        <w:rPr>
          <w:rFonts w:eastAsia="Calibri"/>
        </w:rPr>
        <w:t>dla poprawy jakości życia i be</w:t>
      </w:r>
      <w:r>
        <w:rPr>
          <w:rFonts w:eastAsia="Calibri"/>
        </w:rPr>
        <w:t>zpieczeństwa jego mieszkańców.</w:t>
      </w:r>
    </w:p>
    <w:p w14:paraId="26A954B7" w14:textId="05AAB7F8" w:rsidR="00713593" w:rsidRDefault="00713593" w:rsidP="00025034">
      <w:pPr>
        <w:pStyle w:val="tretekst"/>
      </w:pPr>
    </w:p>
    <w:p w14:paraId="3629C475" w14:textId="77777777" w:rsidR="00713593" w:rsidRPr="00713593" w:rsidRDefault="00713593" w:rsidP="00713593"/>
    <w:p w14:paraId="2A92379E" w14:textId="77777777" w:rsidR="00713593" w:rsidRPr="00713593" w:rsidRDefault="00713593" w:rsidP="00713593"/>
    <w:p w14:paraId="4B1817FB" w14:textId="77777777" w:rsidR="00713593" w:rsidRPr="00713593" w:rsidRDefault="00713593" w:rsidP="00713593"/>
    <w:p w14:paraId="608AB204" w14:textId="77777777" w:rsidR="00713593" w:rsidRPr="00713593" w:rsidRDefault="00713593" w:rsidP="00713593"/>
    <w:p w14:paraId="70C3BC3D" w14:textId="77777777" w:rsidR="00713593" w:rsidRPr="00713593" w:rsidRDefault="00713593" w:rsidP="00713593"/>
    <w:p w14:paraId="01604CF6" w14:textId="2019705D" w:rsidR="00713593" w:rsidRDefault="00713593" w:rsidP="00713593">
      <w:pPr>
        <w:jc w:val="center"/>
      </w:pPr>
    </w:p>
    <w:p w14:paraId="0AF87189" w14:textId="06BAC5E8" w:rsidR="00713593" w:rsidRDefault="00713593" w:rsidP="00713593"/>
    <w:p w14:paraId="4646FE58" w14:textId="77777777" w:rsidR="005F3001" w:rsidRPr="00713593" w:rsidRDefault="005F3001" w:rsidP="00713593">
      <w:pPr>
        <w:sectPr w:rsidR="005F3001" w:rsidRPr="00713593" w:rsidSect="004F595E">
          <w:headerReference w:type="default" r:id="rId23"/>
          <w:footerReference w:type="default" r:id="rId24"/>
          <w:pgSz w:w="11906" w:h="16838"/>
          <w:pgMar w:top="1763" w:right="1417" w:bottom="1417" w:left="1417" w:header="142" w:footer="708" w:gutter="0"/>
          <w:cols w:space="708"/>
          <w:docGrid w:linePitch="360"/>
        </w:sectPr>
      </w:pPr>
    </w:p>
    <w:p w14:paraId="4923BF61" w14:textId="77777777" w:rsidR="005B0D15" w:rsidRDefault="00F968A0" w:rsidP="00AF0A1F">
      <w:pPr>
        <w:pStyle w:val="tretekst"/>
        <w:tabs>
          <w:tab w:val="left" w:pos="614"/>
        </w:tabs>
      </w:pPr>
      <w:r w:rsidRPr="00144232">
        <w:rPr>
          <w:noProof/>
          <w:lang w:eastAsia="pl-PL"/>
        </w:rPr>
        <w:lastRenderedPageBreak/>
        <w:drawing>
          <wp:anchor distT="0" distB="0" distL="114300" distR="114300" simplePos="0" relativeHeight="251656192" behindDoc="1" locked="0" layoutInCell="1" allowOverlap="1" wp14:anchorId="1D801171" wp14:editId="6C3F0637">
            <wp:simplePos x="0" y="0"/>
            <wp:positionH relativeFrom="page">
              <wp:posOffset>5359180</wp:posOffset>
            </wp:positionH>
            <wp:positionV relativeFrom="paragraph">
              <wp:posOffset>-1119505</wp:posOffset>
            </wp:positionV>
            <wp:extent cx="2209192" cy="10696106"/>
            <wp:effectExtent l="19050" t="0" r="608" b="0"/>
            <wp:wrapNone/>
            <wp:docPr id="1"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9192" cy="10696106"/>
                    </a:xfrm>
                    <a:prstGeom prst="rect">
                      <a:avLst/>
                    </a:prstGeom>
                    <a:noFill/>
                    <a:ln>
                      <a:noFill/>
                    </a:ln>
                    <a:extLst/>
                  </pic:spPr>
                </pic:pic>
              </a:graphicData>
            </a:graphic>
          </wp:anchor>
        </w:drawing>
      </w:r>
    </w:p>
    <w:p w14:paraId="7B71D057" w14:textId="77777777" w:rsidR="005B0D15" w:rsidRDefault="005B0D15" w:rsidP="005B0D15">
      <w:pPr>
        <w:pStyle w:val="tretekst"/>
      </w:pPr>
    </w:p>
    <w:p w14:paraId="58528D38" w14:textId="77777777" w:rsidR="005B0D15" w:rsidRDefault="005B0D15" w:rsidP="005B0D15">
      <w:pPr>
        <w:pStyle w:val="tretekst"/>
      </w:pPr>
    </w:p>
    <w:p w14:paraId="720081AC" w14:textId="77777777" w:rsidR="005B0D15" w:rsidRDefault="005B0D15" w:rsidP="005B0D15">
      <w:pPr>
        <w:pStyle w:val="tretekst"/>
      </w:pPr>
    </w:p>
    <w:p w14:paraId="187B85A5" w14:textId="77777777" w:rsidR="005B0D15" w:rsidRDefault="005B0D15" w:rsidP="005B0D15">
      <w:pPr>
        <w:pStyle w:val="tretekst"/>
      </w:pPr>
    </w:p>
    <w:p w14:paraId="55C2BC9E" w14:textId="77777777" w:rsidR="005B0D15" w:rsidRDefault="005B0D15" w:rsidP="005B0D15">
      <w:pPr>
        <w:pStyle w:val="tretekst"/>
      </w:pPr>
    </w:p>
    <w:p w14:paraId="2ACAE3A6" w14:textId="77777777" w:rsidR="005B0D15" w:rsidRDefault="005B0D15" w:rsidP="005B0D15">
      <w:pPr>
        <w:pStyle w:val="tretekst"/>
      </w:pPr>
    </w:p>
    <w:p w14:paraId="448C2082" w14:textId="77777777" w:rsidR="005B0D15" w:rsidRDefault="005B0D15" w:rsidP="005B0D15">
      <w:pPr>
        <w:pStyle w:val="tretekst"/>
      </w:pPr>
    </w:p>
    <w:p w14:paraId="4EC806D3" w14:textId="77777777" w:rsidR="005B0D15" w:rsidRDefault="005B0D15" w:rsidP="005B0D15">
      <w:pPr>
        <w:pStyle w:val="tretekst"/>
      </w:pPr>
    </w:p>
    <w:p w14:paraId="6ABAA032" w14:textId="77777777" w:rsidR="005B0D15" w:rsidRDefault="005B0D15" w:rsidP="005B0D15">
      <w:pPr>
        <w:pStyle w:val="tretekst"/>
      </w:pPr>
    </w:p>
    <w:p w14:paraId="14A08C50" w14:textId="77777777" w:rsidR="005B0D15" w:rsidRDefault="005B0D15" w:rsidP="005B0D15">
      <w:pPr>
        <w:pStyle w:val="tretekst"/>
      </w:pPr>
    </w:p>
    <w:p w14:paraId="6E338CFC" w14:textId="53392915" w:rsidR="005B0D15" w:rsidRDefault="00DC48F5" w:rsidP="00DC48F5">
      <w:pPr>
        <w:pStyle w:val="Rozdzia"/>
        <w:spacing w:after="160" w:line="259" w:lineRule="auto"/>
      </w:pPr>
      <w:bookmarkStart w:id="7" w:name="_Toc512325054"/>
      <w:bookmarkStart w:id="8" w:name="_Toc518909378"/>
      <w:bookmarkStart w:id="9" w:name="_Toc522284453"/>
      <w:r w:rsidRPr="00821CB1">
        <w:t>Charakterystyka</w:t>
      </w:r>
      <w:r>
        <w:t xml:space="preserve"> </w:t>
      </w:r>
      <w:r>
        <w:br/>
        <w:t xml:space="preserve">Miasta </w:t>
      </w:r>
      <w:bookmarkEnd w:id="7"/>
      <w:r>
        <w:t>Włocławka</w:t>
      </w:r>
      <w:bookmarkEnd w:id="8"/>
      <w:bookmarkEnd w:id="9"/>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tblGrid>
      <w:tr w:rsidR="005F3001" w14:paraId="2482AB84" w14:textId="77777777" w:rsidTr="005F3001">
        <w:tc>
          <w:tcPr>
            <w:tcW w:w="6912" w:type="dxa"/>
          </w:tcPr>
          <w:p w14:paraId="5B6F216F" w14:textId="144C748A" w:rsidR="00757AEC" w:rsidRPr="00757AEC" w:rsidRDefault="00757AEC" w:rsidP="008C35DF">
            <w:pPr>
              <w:pStyle w:val="tretekst"/>
              <w:spacing w:before="0" w:after="0" w:line="240" w:lineRule="auto"/>
              <w:rPr>
                <w:sz w:val="18"/>
                <w:szCs w:val="18"/>
              </w:rPr>
            </w:pPr>
            <w:r w:rsidRPr="00757AEC">
              <w:rPr>
                <w:sz w:val="18"/>
                <w:szCs w:val="18"/>
              </w:rPr>
              <w:t xml:space="preserve">Włocławek </w:t>
            </w:r>
            <w:r>
              <w:rPr>
                <w:sz w:val="18"/>
                <w:szCs w:val="18"/>
              </w:rPr>
              <w:t xml:space="preserve">to </w:t>
            </w:r>
            <w:r w:rsidRPr="00757AEC">
              <w:rPr>
                <w:sz w:val="18"/>
                <w:szCs w:val="18"/>
              </w:rPr>
              <w:t>miasto na prawach powiatu, położone w południowo-wschodniej części województwa kujawsko-pomorskiego, po obu stronach rzeki Wisły. Jest trzecim co</w:t>
            </w:r>
            <w:r>
              <w:rPr>
                <w:sz w:val="18"/>
                <w:szCs w:val="18"/>
              </w:rPr>
              <w:t xml:space="preserve">  </w:t>
            </w:r>
            <w:r w:rsidRPr="00757AEC">
              <w:rPr>
                <w:sz w:val="18"/>
                <w:szCs w:val="18"/>
              </w:rPr>
              <w:t>do</w:t>
            </w:r>
            <w:r>
              <w:rPr>
                <w:sz w:val="18"/>
                <w:szCs w:val="18"/>
              </w:rPr>
              <w:t xml:space="preserve">  </w:t>
            </w:r>
            <w:r w:rsidRPr="00757AEC">
              <w:rPr>
                <w:sz w:val="18"/>
                <w:szCs w:val="18"/>
              </w:rPr>
              <w:t>wielkości</w:t>
            </w:r>
            <w:r>
              <w:rPr>
                <w:sz w:val="18"/>
                <w:szCs w:val="18"/>
              </w:rPr>
              <w:t xml:space="preserve">  </w:t>
            </w:r>
            <w:r w:rsidRPr="00757AEC">
              <w:rPr>
                <w:sz w:val="18"/>
                <w:szCs w:val="18"/>
              </w:rPr>
              <w:t xml:space="preserve">miastem </w:t>
            </w:r>
          </w:p>
          <w:p w14:paraId="51627D0F" w14:textId="36802172" w:rsidR="00757AEC" w:rsidRPr="00757AEC" w:rsidRDefault="00757AEC" w:rsidP="008C35DF">
            <w:pPr>
              <w:pStyle w:val="tretekst"/>
              <w:spacing w:before="0" w:after="0" w:line="240" w:lineRule="auto"/>
              <w:rPr>
                <w:sz w:val="18"/>
                <w:szCs w:val="18"/>
              </w:rPr>
            </w:pPr>
            <w:r w:rsidRPr="00757AEC">
              <w:rPr>
                <w:sz w:val="18"/>
                <w:szCs w:val="18"/>
              </w:rPr>
              <w:t>województwa. Całkowita powierzchnia Włocławka wynosi 84,32 km</w:t>
            </w:r>
            <w:r w:rsidRPr="00757AEC">
              <w:rPr>
                <w:sz w:val="18"/>
                <w:szCs w:val="18"/>
                <w:vertAlign w:val="superscript"/>
              </w:rPr>
              <w:t>2</w:t>
            </w:r>
            <w:r w:rsidRPr="00757AEC">
              <w:rPr>
                <w:sz w:val="18"/>
                <w:szCs w:val="18"/>
              </w:rPr>
              <w:t xml:space="preserve">. </w:t>
            </w:r>
          </w:p>
          <w:p w14:paraId="0DAC4293" w14:textId="2AADACCB" w:rsidR="005F3001" w:rsidRPr="00F64F02" w:rsidRDefault="00757AEC" w:rsidP="008C35DF">
            <w:pPr>
              <w:pStyle w:val="tretekst"/>
              <w:spacing w:before="0" w:after="0" w:line="240" w:lineRule="auto"/>
              <w:rPr>
                <w:szCs w:val="18"/>
              </w:rPr>
            </w:pPr>
            <w:r w:rsidRPr="00757AEC">
              <w:rPr>
                <w:sz w:val="18"/>
                <w:szCs w:val="18"/>
              </w:rPr>
              <w:t>Miasto jest ważnym ośrodkiem</w:t>
            </w:r>
            <w:r>
              <w:rPr>
                <w:sz w:val="18"/>
                <w:szCs w:val="18"/>
              </w:rPr>
              <w:t xml:space="preserve"> </w:t>
            </w:r>
            <w:r w:rsidRPr="00757AEC">
              <w:rPr>
                <w:sz w:val="18"/>
                <w:szCs w:val="18"/>
              </w:rPr>
              <w:t>gospodarczym</w:t>
            </w:r>
            <w:r>
              <w:rPr>
                <w:sz w:val="18"/>
                <w:szCs w:val="18"/>
              </w:rPr>
              <w:t xml:space="preserve"> </w:t>
            </w:r>
            <w:r w:rsidRPr="00757AEC">
              <w:rPr>
                <w:sz w:val="18"/>
                <w:szCs w:val="18"/>
              </w:rPr>
              <w:t>w</w:t>
            </w:r>
            <w:r>
              <w:rPr>
                <w:sz w:val="18"/>
                <w:szCs w:val="18"/>
              </w:rPr>
              <w:t xml:space="preserve"> </w:t>
            </w:r>
            <w:r w:rsidRPr="00757AEC">
              <w:rPr>
                <w:sz w:val="18"/>
                <w:szCs w:val="18"/>
              </w:rPr>
              <w:t>województwie,</w:t>
            </w:r>
            <w:r>
              <w:rPr>
                <w:sz w:val="18"/>
                <w:szCs w:val="18"/>
              </w:rPr>
              <w:t xml:space="preserve"> </w:t>
            </w:r>
            <w:r w:rsidRPr="00757AEC">
              <w:rPr>
                <w:sz w:val="18"/>
                <w:szCs w:val="18"/>
              </w:rPr>
              <w:t>a</w:t>
            </w:r>
            <w:r>
              <w:rPr>
                <w:sz w:val="18"/>
                <w:szCs w:val="18"/>
              </w:rPr>
              <w:t xml:space="preserve"> </w:t>
            </w:r>
            <w:r w:rsidRPr="00757AEC">
              <w:rPr>
                <w:sz w:val="18"/>
                <w:szCs w:val="18"/>
              </w:rPr>
              <w:t>dla</w:t>
            </w:r>
            <w:r>
              <w:rPr>
                <w:sz w:val="18"/>
                <w:szCs w:val="18"/>
              </w:rPr>
              <w:t xml:space="preserve"> </w:t>
            </w:r>
            <w:r w:rsidRPr="00757AEC">
              <w:rPr>
                <w:sz w:val="18"/>
                <w:szCs w:val="18"/>
              </w:rPr>
              <w:t>południowo-wschodniej</w:t>
            </w:r>
            <w:r>
              <w:rPr>
                <w:sz w:val="18"/>
                <w:szCs w:val="18"/>
              </w:rPr>
              <w:t xml:space="preserve"> </w:t>
            </w:r>
            <w:r w:rsidRPr="00757AEC">
              <w:rPr>
                <w:sz w:val="18"/>
                <w:szCs w:val="18"/>
              </w:rPr>
              <w:t>części</w:t>
            </w:r>
            <w:r>
              <w:rPr>
                <w:sz w:val="18"/>
                <w:szCs w:val="18"/>
              </w:rPr>
              <w:t xml:space="preserve"> </w:t>
            </w:r>
            <w:r w:rsidRPr="00757AEC">
              <w:rPr>
                <w:sz w:val="18"/>
                <w:szCs w:val="18"/>
              </w:rPr>
              <w:t>regionu</w:t>
            </w:r>
            <w:r>
              <w:rPr>
                <w:sz w:val="18"/>
                <w:szCs w:val="18"/>
              </w:rPr>
              <w:t xml:space="preserve"> </w:t>
            </w:r>
            <w:r w:rsidRPr="00757AEC">
              <w:rPr>
                <w:sz w:val="18"/>
                <w:szCs w:val="18"/>
              </w:rPr>
              <w:t>istotnym ośrodkiem</w:t>
            </w:r>
            <w:r>
              <w:rPr>
                <w:sz w:val="18"/>
                <w:szCs w:val="18"/>
              </w:rPr>
              <w:t xml:space="preserve"> </w:t>
            </w:r>
            <w:r w:rsidRPr="00757AEC">
              <w:rPr>
                <w:sz w:val="18"/>
                <w:szCs w:val="18"/>
              </w:rPr>
              <w:t>obsługi</w:t>
            </w:r>
            <w:r>
              <w:rPr>
                <w:sz w:val="18"/>
                <w:szCs w:val="18"/>
              </w:rPr>
              <w:t xml:space="preserve"> </w:t>
            </w:r>
            <w:r w:rsidRPr="00757AEC">
              <w:rPr>
                <w:sz w:val="18"/>
                <w:szCs w:val="18"/>
              </w:rPr>
              <w:t>mieszkańców</w:t>
            </w:r>
            <w:r>
              <w:rPr>
                <w:sz w:val="18"/>
                <w:szCs w:val="18"/>
              </w:rPr>
              <w:t xml:space="preserve"> </w:t>
            </w:r>
            <w:r w:rsidRPr="00757AEC">
              <w:rPr>
                <w:sz w:val="18"/>
                <w:szCs w:val="18"/>
              </w:rPr>
              <w:t>i</w:t>
            </w:r>
            <w:r>
              <w:rPr>
                <w:sz w:val="18"/>
                <w:szCs w:val="18"/>
              </w:rPr>
              <w:t xml:space="preserve"> </w:t>
            </w:r>
            <w:r w:rsidRPr="00757AEC">
              <w:rPr>
                <w:sz w:val="18"/>
                <w:szCs w:val="18"/>
              </w:rPr>
              <w:t>rynkiem</w:t>
            </w:r>
            <w:r>
              <w:rPr>
                <w:sz w:val="18"/>
                <w:szCs w:val="18"/>
              </w:rPr>
              <w:t xml:space="preserve">  </w:t>
            </w:r>
            <w:r w:rsidRPr="00757AEC">
              <w:rPr>
                <w:sz w:val="18"/>
                <w:szCs w:val="18"/>
              </w:rPr>
              <w:t>pracy.</w:t>
            </w:r>
            <w:r>
              <w:rPr>
                <w:sz w:val="18"/>
                <w:szCs w:val="18"/>
              </w:rPr>
              <w:t xml:space="preserve"> </w:t>
            </w:r>
            <w:r w:rsidRPr="00757AEC">
              <w:rPr>
                <w:sz w:val="18"/>
                <w:szCs w:val="18"/>
              </w:rPr>
              <w:t>Jest</w:t>
            </w:r>
            <w:r>
              <w:rPr>
                <w:sz w:val="18"/>
                <w:szCs w:val="18"/>
              </w:rPr>
              <w:t xml:space="preserve"> </w:t>
            </w:r>
            <w:r w:rsidRPr="00757AEC">
              <w:rPr>
                <w:sz w:val="18"/>
                <w:szCs w:val="18"/>
              </w:rPr>
              <w:t>ośrodkiem</w:t>
            </w:r>
            <w:r>
              <w:rPr>
                <w:sz w:val="18"/>
                <w:szCs w:val="18"/>
              </w:rPr>
              <w:t xml:space="preserve"> </w:t>
            </w:r>
            <w:r w:rsidRPr="00757AEC">
              <w:rPr>
                <w:sz w:val="18"/>
                <w:szCs w:val="18"/>
              </w:rPr>
              <w:t>centralnym</w:t>
            </w:r>
            <w:r>
              <w:rPr>
                <w:sz w:val="18"/>
                <w:szCs w:val="18"/>
              </w:rPr>
              <w:t xml:space="preserve"> </w:t>
            </w:r>
            <w:r w:rsidRPr="00757AEC">
              <w:rPr>
                <w:sz w:val="18"/>
                <w:szCs w:val="18"/>
              </w:rPr>
              <w:t>Miejskiego</w:t>
            </w:r>
            <w:r>
              <w:rPr>
                <w:sz w:val="18"/>
                <w:szCs w:val="18"/>
              </w:rPr>
              <w:t xml:space="preserve"> </w:t>
            </w:r>
            <w:r w:rsidRPr="00757AEC">
              <w:rPr>
                <w:sz w:val="18"/>
                <w:szCs w:val="18"/>
              </w:rPr>
              <w:t>Obszaru Funkcjonalnego Włocławka (MOF), który tworzy wraz z gminami: Fabianki, Włocławek, Lubanie, Kowal, Choceń, Brześć Kujawski, miasto Kowal, Bobrowniki i Dobrzyń nad Wisłą.</w:t>
            </w:r>
          </w:p>
        </w:tc>
      </w:tr>
      <w:tr w:rsidR="00F64F02" w14:paraId="007BFA35" w14:textId="77777777" w:rsidTr="005F3001">
        <w:tc>
          <w:tcPr>
            <w:tcW w:w="6912" w:type="dxa"/>
          </w:tcPr>
          <w:p w14:paraId="43FA9D93" w14:textId="77777777" w:rsidR="00F64F02" w:rsidRPr="005F3001" w:rsidRDefault="00F64F02" w:rsidP="00757AEC">
            <w:pPr>
              <w:pStyle w:val="tretekst"/>
              <w:jc w:val="left"/>
            </w:pPr>
          </w:p>
        </w:tc>
      </w:tr>
    </w:tbl>
    <w:p w14:paraId="6DE75843" w14:textId="77777777" w:rsidR="005B0D15" w:rsidRDefault="005B0D15" w:rsidP="005B0D15">
      <w:pPr>
        <w:pStyle w:val="tretekst"/>
      </w:pPr>
    </w:p>
    <w:p w14:paraId="5F320580" w14:textId="77777777" w:rsidR="005B0D15" w:rsidRDefault="005B0D15" w:rsidP="005B0D15">
      <w:pPr>
        <w:pStyle w:val="tretekst"/>
      </w:pPr>
    </w:p>
    <w:p w14:paraId="1D09EB2D" w14:textId="77777777" w:rsidR="005B0D15" w:rsidRPr="00FE5279" w:rsidRDefault="005B0D15" w:rsidP="005B0D15">
      <w:pPr>
        <w:pStyle w:val="tretekst"/>
      </w:pPr>
    </w:p>
    <w:p w14:paraId="208FD180" w14:textId="77777777" w:rsidR="005B0D15" w:rsidRPr="001A641C" w:rsidRDefault="005B0D15" w:rsidP="00CB11E6">
      <w:pPr>
        <w:ind w:right="2268"/>
        <w:rPr>
          <w:sz w:val="56"/>
          <w:szCs w:val="56"/>
        </w:rPr>
        <w:sectPr w:rsidR="005B0D15" w:rsidRPr="001A641C" w:rsidSect="00757AEC">
          <w:headerReference w:type="default" r:id="rId25"/>
          <w:footerReference w:type="default" r:id="rId26"/>
          <w:pgSz w:w="11906" w:h="16838"/>
          <w:pgMar w:top="1763" w:right="1274" w:bottom="1417" w:left="1417" w:header="142" w:footer="708" w:gutter="0"/>
          <w:cols w:space="708"/>
          <w:docGrid w:linePitch="360"/>
        </w:sectPr>
      </w:pPr>
    </w:p>
    <w:p w14:paraId="751EFC89" w14:textId="77777777" w:rsidR="00DC48F5" w:rsidRDefault="00DC48F5">
      <w:pPr>
        <w:spacing w:before="0" w:after="160" w:line="259" w:lineRule="auto"/>
        <w:jc w:val="left"/>
        <w:rPr>
          <w:rFonts w:eastAsiaTheme="majorEastAsia" w:cs="Arial"/>
          <w:b/>
          <w:bCs/>
          <w:smallCaps/>
          <w:color w:val="71BF4B"/>
          <w:sz w:val="32"/>
          <w:szCs w:val="32"/>
        </w:rPr>
      </w:pPr>
      <w:r>
        <w:br w:type="page"/>
      </w:r>
    </w:p>
    <w:p w14:paraId="18F4B737" w14:textId="52E9F9BF" w:rsidR="00FE37C7" w:rsidRDefault="00FE37C7" w:rsidP="00FE37C7">
      <w:pPr>
        <w:pStyle w:val="Nagwek2"/>
      </w:pPr>
      <w:r w:rsidRPr="00FE37C7">
        <w:lastRenderedPageBreak/>
        <w:t xml:space="preserve"> </w:t>
      </w:r>
      <w:bookmarkStart w:id="10" w:name="_Toc522284454"/>
      <w:r w:rsidRPr="00FE37C7">
        <w:t>Uwarunkowania geograficzne</w:t>
      </w:r>
      <w:bookmarkEnd w:id="10"/>
    </w:p>
    <w:p w14:paraId="46D9F71A" w14:textId="48059A27" w:rsidR="0033732D" w:rsidRDefault="0033732D" w:rsidP="003F0CE9">
      <w:r>
        <w:t>Włocławek położony jest na południowym - wschodzie województwa kujawsko – pomorskiego. Miasto Włocławek  graniczy od wschodu i południa – z gminą Włocławek, od zachodu – z gminą Lubanie, od południowego – zachodu – z gminą Brześć Kujawski, od północy – z gminą Fabianki, od północnego – zachodu - z gminą Bobrowniki oraz od północnego – wschodu – z gminą Dobrzyn nad Wisła.</w:t>
      </w:r>
    </w:p>
    <w:p w14:paraId="1448E31C" w14:textId="19F7A4E9" w:rsidR="0033732D" w:rsidRDefault="0033732D" w:rsidP="003F0CE9">
      <w:r>
        <w:t>Według fizyczno-geograficznego podziału Polski teren miasta Włocławek leży w obrębie mezoregionu Kotlina Włocławska (Kotlina Włocławska to cześć Kotliny Płockiej obejmującej teren dawnego województwa Włocławskiego) należącej do makroregionu Pradolina Toruńsko- Eberswaldzka.</w:t>
      </w:r>
    </w:p>
    <w:p w14:paraId="18015360" w14:textId="79745D15" w:rsidR="0015339B" w:rsidRDefault="00D33ADB" w:rsidP="009A74EB">
      <w:pPr>
        <w:pStyle w:val="Nagwek3"/>
        <w:spacing w:after="240"/>
      </w:pPr>
      <w:r>
        <w:t>Wody powierzchniowe</w:t>
      </w:r>
    </w:p>
    <w:p w14:paraId="294F1516" w14:textId="0E3C5D94" w:rsidR="00050723" w:rsidRDefault="0033732D" w:rsidP="003F0CE9">
      <w:r>
        <w:t>Sie</w:t>
      </w:r>
      <w:r w:rsidR="00050723">
        <w:t>ć</w:t>
      </w:r>
      <w:r>
        <w:t xml:space="preserve"> hydrograficzna na obszarze miasta Włocławek jest dosyć dobrze rozwinięta</w:t>
      </w:r>
      <w:r w:rsidR="00050723">
        <w:t xml:space="preserve"> a g</w:t>
      </w:r>
      <w:r>
        <w:t>łównym jej elementem jest rzeka Wisła</w:t>
      </w:r>
      <w:r w:rsidR="00050723">
        <w:t>.</w:t>
      </w:r>
    </w:p>
    <w:p w14:paraId="253279D8" w14:textId="77777777" w:rsidR="00050723" w:rsidRDefault="00050723" w:rsidP="003F0CE9">
      <w:r>
        <w:t>Rzeka Wisła przepływa w granicach administracyjnych miasta na długości ok. 18 km. Odcinek rzeki Wisły w granicach miasta dzieli się na dwie części, z których część wschodnią stanowi Zbiornik Włocławski (odcinek ok. 3 km) a część północno-zachodnią stanowi odcinek od stopnia wodnego do granic administracyjnych miasta.</w:t>
      </w:r>
    </w:p>
    <w:p w14:paraId="44E561D1" w14:textId="77777777" w:rsidR="00050723" w:rsidRDefault="00050723" w:rsidP="003F0CE9">
      <w:r>
        <w:t>Dopływami Wisły na terenie miasta Włocławka są:</w:t>
      </w:r>
    </w:p>
    <w:p w14:paraId="49007AB5" w14:textId="7938489F" w:rsidR="00050723" w:rsidRPr="003F0CE9" w:rsidRDefault="0033732D" w:rsidP="00EA5F73">
      <w:pPr>
        <w:pStyle w:val="Akapitzlist"/>
        <w:numPr>
          <w:ilvl w:val="0"/>
          <w:numId w:val="18"/>
        </w:numPr>
        <w:spacing w:before="0" w:line="300" w:lineRule="exact"/>
        <w:ind w:left="284" w:hanging="284"/>
      </w:pPr>
      <w:r w:rsidRPr="003F0CE9">
        <w:t>dopływ</w:t>
      </w:r>
      <w:r w:rsidR="00050723" w:rsidRPr="003F0CE9">
        <w:t>y</w:t>
      </w:r>
      <w:r w:rsidRPr="003F0CE9">
        <w:t xml:space="preserve"> prawobrzeżn</w:t>
      </w:r>
      <w:r w:rsidR="00050723" w:rsidRPr="003F0CE9">
        <w:t>e</w:t>
      </w:r>
      <w:r w:rsidRPr="003F0CE9">
        <w:t xml:space="preserve"> </w:t>
      </w:r>
      <w:r w:rsidR="00050723" w:rsidRPr="003F0CE9">
        <w:t>–</w:t>
      </w:r>
      <w:r w:rsidRPr="003F0CE9">
        <w:t xml:space="preserve"> Chełmiczanka</w:t>
      </w:r>
      <w:r w:rsidR="00050723" w:rsidRPr="003F0CE9">
        <w:t>,</w:t>
      </w:r>
      <w:r w:rsidRPr="003F0CE9">
        <w:t xml:space="preserve"> Zofijka,</w:t>
      </w:r>
    </w:p>
    <w:p w14:paraId="15B1EB7C" w14:textId="77777777" w:rsidR="00050723" w:rsidRPr="003F0CE9" w:rsidRDefault="00050723" w:rsidP="00EA5F73">
      <w:pPr>
        <w:pStyle w:val="Akapitzlist"/>
        <w:numPr>
          <w:ilvl w:val="0"/>
          <w:numId w:val="18"/>
        </w:numPr>
        <w:spacing w:before="0" w:line="300" w:lineRule="exact"/>
        <w:ind w:left="284" w:hanging="284"/>
      </w:pPr>
      <w:r w:rsidRPr="003F0CE9">
        <w:t xml:space="preserve">dopływy </w:t>
      </w:r>
      <w:r w:rsidR="0033732D" w:rsidRPr="003F0CE9">
        <w:t>lewobrzeżn</w:t>
      </w:r>
      <w:r w:rsidRPr="003F0CE9">
        <w:t>e  – Zgłowią</w:t>
      </w:r>
      <w:r w:rsidR="0033732D" w:rsidRPr="003F0CE9">
        <w:t>czka, Kana</w:t>
      </w:r>
      <w:r w:rsidRPr="003F0CE9">
        <w:t>ł</w:t>
      </w:r>
      <w:r w:rsidR="0033732D" w:rsidRPr="003F0CE9">
        <w:t xml:space="preserve"> „A” (Zuzanka), Struga Rybnicka, Struga Kujawska. </w:t>
      </w:r>
    </w:p>
    <w:p w14:paraId="41433899" w14:textId="5180E3A6" w:rsidR="0033732D" w:rsidRDefault="0033732D" w:rsidP="0033732D">
      <w:r>
        <w:t xml:space="preserve">Uzupełnieniem sieci hydrograficznej w granicach miasta są jeziora: Czarne, Rybnica, niewielkie, bez nazwy zbiorniki wodne, system rowów oraz największe w kraju sztuczne jezioro - Zbiornik Włocławski. </w:t>
      </w:r>
    </w:p>
    <w:p w14:paraId="7D7E69A6" w14:textId="165E54C0" w:rsidR="0033732D" w:rsidRDefault="0033732D" w:rsidP="003F0CE9">
      <w:r>
        <w:t>Zbiornik Włocławski</w:t>
      </w:r>
      <w:r w:rsidR="003F0CE9">
        <w:t xml:space="preserve"> z</w:t>
      </w:r>
      <w:r>
        <w:t xml:space="preserve">ostał utworzony w wyniku budowy zapory w latach 1963-1970. Jest to największy pod względem powierzchni, a drugi co do objętości zbiornik zaporowy w Polsce. Położony jest na terenie gminy Włocławek i częściowo miasta Włocławek. Jest to zbiornik o długości 57 km, szerokości od 500 do 2500 m (średniej 1210 m) i długości linii brzegowej 130 km. </w:t>
      </w:r>
      <w:r w:rsidR="003F0CE9">
        <w:t>Zbiornik o</w:t>
      </w:r>
      <w:r>
        <w:t>bejmuje koryto rzeki Wisły z kępami i niskimi terasami. Lewy brzeg w dolnej części Zbiornika ukształtowany został przez zapory boczne i wały przeciwpowodziowe. Prawy brzeg to wyniesiona na około 30-40 m wysoczyzna morenowa.</w:t>
      </w:r>
    </w:p>
    <w:p w14:paraId="74B988E6" w14:textId="28E9B515" w:rsidR="0015339B" w:rsidRDefault="0015339B" w:rsidP="00B708B2">
      <w:pPr>
        <w:pStyle w:val="Nagwek3"/>
        <w:spacing w:after="240"/>
      </w:pPr>
      <w:r>
        <w:t>Wody podziemne</w:t>
      </w:r>
    </w:p>
    <w:p w14:paraId="0249F2CC" w14:textId="376B875B" w:rsidR="005D2AB3" w:rsidRDefault="005D2AB3" w:rsidP="005D2AB3">
      <w:r>
        <w:t xml:space="preserve">Miasto Włocławek położone jest w obrębie dwóch Głównych Zbiorników Wód Podziemnych (GZWP). Są to: </w:t>
      </w:r>
    </w:p>
    <w:p w14:paraId="69F4295D" w14:textId="17C7E9CA" w:rsidR="005D2AB3" w:rsidRDefault="005D2AB3" w:rsidP="00EA5F73">
      <w:pPr>
        <w:pStyle w:val="Akapitzlist"/>
        <w:numPr>
          <w:ilvl w:val="0"/>
          <w:numId w:val="18"/>
        </w:numPr>
        <w:spacing w:before="0" w:line="300" w:lineRule="exact"/>
        <w:ind w:left="284" w:hanging="284"/>
      </w:pPr>
      <w:r>
        <w:t xml:space="preserve">GZWP nr 220 Pradolina Środkowej Wisły; </w:t>
      </w:r>
    </w:p>
    <w:p w14:paraId="56E3C9E6" w14:textId="75BFC524" w:rsidR="005D2AB3" w:rsidRDefault="005D2AB3" w:rsidP="00EA5F73">
      <w:pPr>
        <w:pStyle w:val="Akapitzlist"/>
        <w:numPr>
          <w:ilvl w:val="0"/>
          <w:numId w:val="18"/>
        </w:numPr>
        <w:spacing w:before="0" w:line="300" w:lineRule="exact"/>
        <w:ind w:left="284" w:hanging="284"/>
      </w:pPr>
      <w:r>
        <w:t xml:space="preserve">GZWP nr 215 Subniecka Warszawska. </w:t>
      </w:r>
    </w:p>
    <w:p w14:paraId="13B73F97" w14:textId="58FAEF63" w:rsidR="005D2AB3" w:rsidRDefault="005D2AB3" w:rsidP="005D2AB3">
      <w:r>
        <w:t>Na terenie miasta Włocławek zbiorniki wód podziemnych o znaczeniu użytkowym występują w utworach czwartorzędowych i trzeciorzędowych.</w:t>
      </w:r>
    </w:p>
    <w:p w14:paraId="36E01184" w14:textId="77777777" w:rsidR="005D2AB3" w:rsidRDefault="005D2AB3" w:rsidP="005D2AB3">
      <w:r>
        <w:t>Miasto zaopatrywane jest w wodę z trzech ujęć wód podziemnych: Krzywe Błota, Zazamcze i Zawiśle. Ujęcia Krzywe Błota i Zazamcze bazują na czwartorzędowej warstwie wodonośnej, której zatwierdzone zasoby eksploatacyjne wynoszą dla ujęcia Krzywe Błota - Q=2050 m</w:t>
      </w:r>
      <w:r w:rsidRPr="005D2AB3">
        <w:rPr>
          <w:vertAlign w:val="superscript"/>
        </w:rPr>
        <w:t>3</w:t>
      </w:r>
      <w:r>
        <w:t>/h i dla ujęcia Zazamcze - Q=455 m</w:t>
      </w:r>
      <w:r w:rsidRPr="005D2AB3">
        <w:rPr>
          <w:vertAlign w:val="superscript"/>
        </w:rPr>
        <w:t>3</w:t>
      </w:r>
      <w:r>
        <w:t>/h. Natomiast ujęcie Zawiśle bazuje na dolno-kredowej warstwie wodonośnej.</w:t>
      </w:r>
    </w:p>
    <w:p w14:paraId="48B046CE" w14:textId="106BEBA4" w:rsidR="00A46198" w:rsidRPr="00DA0679" w:rsidRDefault="00C0084A" w:rsidP="00DA0679">
      <w:pPr>
        <w:pStyle w:val="Nagwek3"/>
        <w:spacing w:after="240"/>
      </w:pPr>
      <w:r>
        <w:lastRenderedPageBreak/>
        <w:t>Osnowa przyrodnicza</w:t>
      </w:r>
    </w:p>
    <w:p w14:paraId="7C1E5438" w14:textId="77777777" w:rsidR="005D2AB3" w:rsidRPr="005D2AB3" w:rsidRDefault="005D2AB3" w:rsidP="005D2AB3">
      <w:pPr>
        <w:rPr>
          <w:rFonts w:eastAsia="Times New Roman"/>
          <w:lang w:eastAsia="pl-PL"/>
        </w:rPr>
      </w:pPr>
      <w:r w:rsidRPr="005D2AB3">
        <w:rPr>
          <w:rFonts w:eastAsia="Times New Roman"/>
          <w:lang w:eastAsia="pl-PL"/>
        </w:rPr>
        <w:t xml:space="preserve">Na osnowę przyrodniczą miasta składają się obszary zielone zlokalizowane w zasięgu przestrzeni zurbanizowanej miasta. Należą do nich parki miejskie, duże zieleńce i zadrzewienia, ogródki działkowe i cmentarze. </w:t>
      </w:r>
    </w:p>
    <w:p w14:paraId="3291E493" w14:textId="2088682C" w:rsidR="005D2AB3" w:rsidRPr="005D2AB3" w:rsidRDefault="005D2AB3" w:rsidP="005D2AB3">
      <w:pPr>
        <w:spacing w:line="240" w:lineRule="auto"/>
        <w:rPr>
          <w:rFonts w:eastAsia="Times New Roman" w:cs="Arial"/>
          <w:bCs/>
          <w:szCs w:val="18"/>
          <w:lang w:eastAsia="pl-PL"/>
        </w:rPr>
      </w:pPr>
      <w:r w:rsidRPr="005D2AB3">
        <w:rPr>
          <w:rFonts w:eastAsia="Times New Roman" w:cs="Arial"/>
          <w:bCs/>
          <w:szCs w:val="18"/>
          <w:lang w:eastAsia="pl-PL"/>
        </w:rPr>
        <w:t>Tereny zieleni miejskiej we Włocławku (wg stanu na rok 201</w:t>
      </w:r>
      <w:r w:rsidR="00E83EF6">
        <w:rPr>
          <w:rFonts w:eastAsia="Times New Roman" w:cs="Arial"/>
          <w:bCs/>
          <w:szCs w:val="18"/>
          <w:lang w:eastAsia="pl-PL"/>
        </w:rPr>
        <w:t>6</w:t>
      </w:r>
      <w:r w:rsidRPr="005D2AB3">
        <w:rPr>
          <w:rFonts w:eastAsia="Times New Roman" w:cs="Arial"/>
          <w:bCs/>
          <w:szCs w:val="18"/>
          <w:lang w:eastAsia="pl-PL"/>
        </w:rPr>
        <w:t xml:space="preserve">) </w:t>
      </w:r>
      <w:r w:rsidR="009B6732">
        <w:rPr>
          <w:rFonts w:eastAsia="Times New Roman" w:cs="Arial"/>
          <w:bCs/>
          <w:szCs w:val="18"/>
          <w:lang w:eastAsia="pl-PL"/>
        </w:rPr>
        <w:t>stanowią o</w:t>
      </w:r>
      <w:r w:rsidRPr="005D2AB3">
        <w:rPr>
          <w:rFonts w:eastAsia="Times New Roman" w:cs="Arial"/>
          <w:bCs/>
          <w:szCs w:val="18"/>
          <w:lang w:eastAsia="pl-PL"/>
        </w:rPr>
        <w:t>gółem 2</w:t>
      </w:r>
      <w:r w:rsidR="009B6732">
        <w:rPr>
          <w:rFonts w:eastAsia="Times New Roman" w:cs="Arial"/>
          <w:bCs/>
          <w:szCs w:val="18"/>
          <w:lang w:eastAsia="pl-PL"/>
        </w:rPr>
        <w:t>38,5 ha, tj.:</w:t>
      </w:r>
    </w:p>
    <w:p w14:paraId="21FABB8A" w14:textId="151794F6" w:rsidR="005D2AB3" w:rsidRPr="009B6732" w:rsidRDefault="005D2AB3" w:rsidP="00EA5F73">
      <w:pPr>
        <w:pStyle w:val="Akapitzlist"/>
        <w:numPr>
          <w:ilvl w:val="0"/>
          <w:numId w:val="18"/>
        </w:numPr>
        <w:spacing w:before="0" w:line="300" w:lineRule="exact"/>
        <w:ind w:left="284" w:hanging="284"/>
      </w:pPr>
      <w:r w:rsidRPr="009B6732">
        <w:t>parki spacerowo-wypoczynkowe – pow. 18,5 ha</w:t>
      </w:r>
    </w:p>
    <w:p w14:paraId="2AF95255" w14:textId="3F4C667D" w:rsidR="005D2AB3" w:rsidRPr="009B6732" w:rsidRDefault="005D2AB3" w:rsidP="00EA5F73">
      <w:pPr>
        <w:pStyle w:val="Akapitzlist"/>
        <w:numPr>
          <w:ilvl w:val="0"/>
          <w:numId w:val="18"/>
        </w:numPr>
        <w:spacing w:before="0" w:line="300" w:lineRule="exact"/>
        <w:ind w:left="284" w:hanging="284"/>
      </w:pPr>
      <w:r w:rsidRPr="009B6732">
        <w:t>zieleńce – pow. 23,8 ha</w:t>
      </w:r>
    </w:p>
    <w:p w14:paraId="39D85F5F" w14:textId="5A5C3B65" w:rsidR="005D2AB3" w:rsidRPr="009B6732" w:rsidRDefault="005D2AB3" w:rsidP="00EA5F73">
      <w:pPr>
        <w:pStyle w:val="Akapitzlist"/>
        <w:numPr>
          <w:ilvl w:val="0"/>
          <w:numId w:val="18"/>
        </w:numPr>
        <w:spacing w:before="0" w:line="300" w:lineRule="exact"/>
        <w:ind w:left="284" w:hanging="284"/>
      </w:pPr>
      <w:r w:rsidRPr="009B6732">
        <w:t xml:space="preserve">zieleń uliczna – 58,3 ha </w:t>
      </w:r>
    </w:p>
    <w:p w14:paraId="3CCF86D8" w14:textId="2C0042D2" w:rsidR="005D2AB3" w:rsidRPr="009B6732" w:rsidRDefault="005D2AB3" w:rsidP="00EA5F73">
      <w:pPr>
        <w:pStyle w:val="Akapitzlist"/>
        <w:numPr>
          <w:ilvl w:val="0"/>
          <w:numId w:val="18"/>
        </w:numPr>
        <w:spacing w:before="0" w:line="300" w:lineRule="exact"/>
        <w:ind w:left="284" w:hanging="284"/>
      </w:pPr>
      <w:r w:rsidRPr="009B6732">
        <w:t xml:space="preserve">tereny zieleni osiedlowej  - </w:t>
      </w:r>
      <w:r w:rsidR="009B6732" w:rsidRPr="009B6732">
        <w:t>91,3</w:t>
      </w:r>
      <w:r w:rsidRPr="009B6732">
        <w:t xml:space="preserve"> ha</w:t>
      </w:r>
    </w:p>
    <w:p w14:paraId="0074E351" w14:textId="05518D30" w:rsidR="005D2AB3" w:rsidRPr="009B6732" w:rsidRDefault="005D2AB3" w:rsidP="00EA5F73">
      <w:pPr>
        <w:pStyle w:val="Akapitzlist"/>
        <w:numPr>
          <w:ilvl w:val="0"/>
          <w:numId w:val="18"/>
        </w:numPr>
        <w:spacing w:before="0" w:line="300" w:lineRule="exact"/>
        <w:ind w:left="284" w:hanging="284"/>
      </w:pPr>
      <w:r w:rsidRPr="009B6732">
        <w:t>cmentarze – 46,6 ha</w:t>
      </w:r>
    </w:p>
    <w:p w14:paraId="1F413B8C" w14:textId="77777777" w:rsidR="005D2AB3" w:rsidRPr="005D2AB3" w:rsidRDefault="005D2AB3" w:rsidP="00B024A0">
      <w:pPr>
        <w:rPr>
          <w:rFonts w:eastAsia="Times New Roman"/>
          <w:lang w:eastAsia="pl-PL"/>
        </w:rPr>
      </w:pPr>
      <w:r w:rsidRPr="005D2AB3">
        <w:rPr>
          <w:rFonts w:eastAsia="Times New Roman"/>
          <w:lang w:eastAsia="pl-PL"/>
        </w:rPr>
        <w:t xml:space="preserve">We Włocławku funkcjonują dwa parki miejskie, są to: </w:t>
      </w:r>
    </w:p>
    <w:p w14:paraId="24962847" w14:textId="4A2E7748" w:rsidR="005D2AB3" w:rsidRPr="00B024A0" w:rsidRDefault="005D2AB3" w:rsidP="00EA5F73">
      <w:pPr>
        <w:pStyle w:val="Akapitzlist"/>
        <w:numPr>
          <w:ilvl w:val="0"/>
          <w:numId w:val="18"/>
        </w:numPr>
        <w:spacing w:before="0" w:line="300" w:lineRule="exact"/>
        <w:ind w:left="284" w:hanging="284"/>
      </w:pPr>
      <w:r w:rsidRPr="00B024A0">
        <w:t>Park im. Henryka Sienkiewicza - największy i najstarszy park w mieście, zlokalizowany pomiędzy dzielnicami Śródmieście a Zazamcze, pełniący funkcję parku centralnego. Park ten jest wpisany do rejestru zabytków ze względu na jego wyjątkową wartość historyczną (powstanie parku datuje się ok. 1870 r.). Park położony jest przy ujściu Zgłowiączki do Wisły i stanowi fragment ciągu ekologicznego łączące</w:t>
      </w:r>
      <w:r w:rsidR="00B024A0">
        <w:t>go miasto ze strefą podmiejską;</w:t>
      </w:r>
    </w:p>
    <w:p w14:paraId="2F93F689" w14:textId="490CDCEC" w:rsidR="005D2AB3" w:rsidRPr="00B024A0" w:rsidRDefault="005D2AB3" w:rsidP="00EA5F73">
      <w:pPr>
        <w:pStyle w:val="Akapitzlist"/>
        <w:numPr>
          <w:ilvl w:val="0"/>
          <w:numId w:val="18"/>
        </w:numPr>
        <w:spacing w:before="0" w:line="300" w:lineRule="exact"/>
        <w:ind w:left="284" w:hanging="284"/>
      </w:pPr>
      <w:r w:rsidRPr="00B024A0">
        <w:t xml:space="preserve">Park im. Władysława Łokietka - położony we wschodniej części Śródmieścia. Jest to stosunkowo młody park. Jego powstanie datuje się na lata 1968-69. </w:t>
      </w:r>
    </w:p>
    <w:p w14:paraId="0AA73A1B" w14:textId="77777777" w:rsidR="005D2AB3" w:rsidRPr="00EF341B" w:rsidRDefault="005D2AB3" w:rsidP="00B024A0">
      <w:pPr>
        <w:rPr>
          <w:rFonts w:eastAsia="Times New Roman"/>
          <w:lang w:eastAsia="pl-PL"/>
        </w:rPr>
      </w:pPr>
      <w:r w:rsidRPr="00EF341B">
        <w:rPr>
          <w:rFonts w:eastAsia="Times New Roman"/>
          <w:lang w:eastAsia="pl-PL"/>
        </w:rPr>
        <w:t>Ochroną prawną na obszarze miasta objętych jest 939,34 ha gruntów:</w:t>
      </w:r>
    </w:p>
    <w:p w14:paraId="4C6CC6DE" w14:textId="355A7BCC" w:rsidR="005D2AB3" w:rsidRPr="00EF341B" w:rsidRDefault="005D2AB3" w:rsidP="00EA5F73">
      <w:pPr>
        <w:pStyle w:val="Akapitzlist"/>
        <w:numPr>
          <w:ilvl w:val="0"/>
          <w:numId w:val="18"/>
        </w:numPr>
        <w:spacing w:before="0" w:line="300" w:lineRule="exact"/>
        <w:ind w:left="284" w:hanging="284"/>
      </w:pPr>
      <w:r w:rsidRPr="00EF341B">
        <w:t>Rezerwat przyrody Kulin – o powierzchni 51,16 ha (zajmujący łącznie ok. 0,61% ogólnej powierzchni miasta). Rezerwat położony jest na terenie Nadleśnictwa Włocławek, w dolinie prawobrze</w:t>
      </w:r>
      <w:r w:rsidR="00B024A0" w:rsidRPr="00EF341B">
        <w:t>żnej Wisły, w dzielnicy Zawiśle;</w:t>
      </w:r>
    </w:p>
    <w:p w14:paraId="6BFEB2E7" w14:textId="77777777" w:rsidR="00B024A0" w:rsidRPr="00EF341B" w:rsidRDefault="005D2AB3" w:rsidP="00EA5F73">
      <w:pPr>
        <w:pStyle w:val="Akapitzlist"/>
        <w:numPr>
          <w:ilvl w:val="0"/>
          <w:numId w:val="18"/>
        </w:numPr>
        <w:spacing w:before="0" w:line="300" w:lineRule="exact"/>
        <w:ind w:left="284" w:hanging="284"/>
      </w:pPr>
      <w:r w:rsidRPr="00EF341B">
        <w:t>obszary Natura 2000</w:t>
      </w:r>
      <w:r w:rsidR="00B024A0" w:rsidRPr="00EF341B">
        <w:t>:</w:t>
      </w:r>
    </w:p>
    <w:p w14:paraId="0416212C" w14:textId="1248ED30" w:rsidR="005D2AB3" w:rsidRPr="00EF341B" w:rsidRDefault="005D2AB3" w:rsidP="00EA5F73">
      <w:pPr>
        <w:pStyle w:val="Akapitzlist"/>
        <w:numPr>
          <w:ilvl w:val="0"/>
          <w:numId w:val="19"/>
        </w:numPr>
        <w:spacing w:before="0" w:line="300" w:lineRule="exact"/>
      </w:pPr>
      <w:r w:rsidRPr="00EF341B">
        <w:t xml:space="preserve">„Dolina Dolnej Wisły” PLB 040003 – </w:t>
      </w:r>
      <w:r w:rsidR="00B024A0" w:rsidRPr="00EF341B">
        <w:t>o</w:t>
      </w:r>
      <w:r w:rsidRPr="00EF341B">
        <w:t>bszar rozciągnięty jest wzdłuż ponad 260 kilometrowego odcinka rzeki Wisły. Ostoja jest ważnym miejscem dla ptaków wodno-błotnych podczas migracji i zimowania, ale</w:t>
      </w:r>
      <w:r w:rsidR="00B024A0" w:rsidRPr="00EF341B">
        <w:t xml:space="preserve"> także podczas lęgów;</w:t>
      </w:r>
    </w:p>
    <w:p w14:paraId="60034563" w14:textId="47F32825" w:rsidR="005D2AB3" w:rsidRPr="00EF341B" w:rsidRDefault="00B024A0" w:rsidP="00EA5F73">
      <w:pPr>
        <w:pStyle w:val="Akapitzlist"/>
        <w:numPr>
          <w:ilvl w:val="0"/>
          <w:numId w:val="19"/>
        </w:numPr>
        <w:spacing w:before="0" w:line="300" w:lineRule="exact"/>
      </w:pPr>
      <w:r w:rsidRPr="00EF341B">
        <w:t>„</w:t>
      </w:r>
      <w:r w:rsidR="005D2AB3" w:rsidRPr="00EF341B">
        <w:t xml:space="preserve">Włocławska Dolina Wisły” PLH 040039 - </w:t>
      </w:r>
      <w:r w:rsidRPr="00EF341B">
        <w:t>j</w:t>
      </w:r>
      <w:r w:rsidR="005D2AB3" w:rsidRPr="00EF341B">
        <w:t>est to ok. 30 km odcinek doliny Wisły (od 647,75 do 704 km biegu rzeki) między tamą we Wło</w:t>
      </w:r>
      <w:r w:rsidRPr="00EF341B">
        <w:t>cławku a miejscowością Nieszawa;</w:t>
      </w:r>
    </w:p>
    <w:p w14:paraId="06211C5A" w14:textId="14CDC4C0" w:rsidR="00B024A0" w:rsidRPr="00EF341B" w:rsidRDefault="00EF32FA" w:rsidP="00EA5F73">
      <w:pPr>
        <w:pStyle w:val="Akapitzlist"/>
        <w:numPr>
          <w:ilvl w:val="0"/>
          <w:numId w:val="18"/>
        </w:numPr>
        <w:spacing w:before="0" w:line="300" w:lineRule="exact"/>
        <w:ind w:left="284" w:hanging="284"/>
      </w:pPr>
      <w:r>
        <w:t xml:space="preserve">użytki ekologiczne </w:t>
      </w:r>
      <w:r w:rsidR="001863BB">
        <w:t>–</w:t>
      </w:r>
      <w:r>
        <w:t xml:space="preserve"> </w:t>
      </w:r>
      <w:r w:rsidR="001863BB">
        <w:t xml:space="preserve">3 </w:t>
      </w:r>
      <w:r>
        <w:t>obszary bagienne</w:t>
      </w:r>
      <w:r w:rsidR="001863BB">
        <w:t xml:space="preserve"> o powierzchni łącznej 1,63 ha (1,0 ha, 0,28 ha, 0,35 ha)</w:t>
      </w:r>
      <w:r w:rsidR="00B024A0" w:rsidRPr="00EF341B">
        <w:t>.</w:t>
      </w:r>
    </w:p>
    <w:p w14:paraId="0A90447F" w14:textId="00E2FD98" w:rsidR="005D2AB3" w:rsidRDefault="005D2AB3" w:rsidP="00B024A0">
      <w:pPr>
        <w:rPr>
          <w:rFonts w:eastAsia="Times New Roman"/>
          <w:lang w:eastAsia="pl-PL"/>
        </w:rPr>
      </w:pPr>
      <w:r w:rsidRPr="005D2AB3">
        <w:rPr>
          <w:rFonts w:eastAsia="Times New Roman"/>
          <w:lang w:eastAsia="pl-PL"/>
        </w:rPr>
        <w:t>Obszary te stanowią około 14,09% powierzchni miasta.</w:t>
      </w:r>
    </w:p>
    <w:p w14:paraId="75D2C2F5" w14:textId="77777777" w:rsidR="00F029F2" w:rsidRPr="00F029F2" w:rsidRDefault="00F029F2" w:rsidP="00B024A0">
      <w:pPr>
        <w:rPr>
          <w:rFonts w:eastAsia="Calibri"/>
        </w:rPr>
      </w:pPr>
      <w:r w:rsidRPr="00F029F2">
        <w:rPr>
          <w:rFonts w:eastAsia="Times New Roman"/>
          <w:lang w:eastAsia="pl-PL"/>
        </w:rPr>
        <w:t>Obecność terenów zielonych w bliskim sąsiedztwie terenów zabudowanych ma niebagatelne znaczenie dla rozwoju turystyki i rekreacji mieszkańców, jak również dla ich codziennego wypoczynku, również w aspekcie zmian klimatu.</w:t>
      </w:r>
    </w:p>
    <w:p w14:paraId="00D7F871" w14:textId="227C91B7" w:rsidR="00A46198" w:rsidRDefault="00A46198" w:rsidP="00A46198">
      <w:pPr>
        <w:pStyle w:val="Nagwek2"/>
      </w:pPr>
      <w:bookmarkStart w:id="11" w:name="_Toc522284455"/>
      <w:r>
        <w:t>Struktura funkcjonalno-przestrzenna miasta</w:t>
      </w:r>
      <w:bookmarkEnd w:id="11"/>
    </w:p>
    <w:p w14:paraId="1ED96215" w14:textId="7E88937D" w:rsidR="00220727" w:rsidRDefault="00220727" w:rsidP="00097609">
      <w:pPr>
        <w:pStyle w:val="Nagwek3"/>
        <w:spacing w:after="240"/>
      </w:pPr>
      <w:r>
        <w:t>Powierzchnia miasta i podział administracyjny</w:t>
      </w:r>
    </w:p>
    <w:p w14:paraId="10088AA8" w14:textId="1F2DEA07" w:rsidR="00DA6B08" w:rsidRDefault="00213CDC" w:rsidP="00A46198">
      <w:r>
        <w:t xml:space="preserve">Miasto </w:t>
      </w:r>
      <w:r w:rsidR="00DA6B08">
        <w:t>Włocławek zajmuje powierzchnię ok. 84 km</w:t>
      </w:r>
      <w:r w:rsidR="00DA6B08" w:rsidRPr="00DA6B08">
        <w:rPr>
          <w:vertAlign w:val="superscript"/>
        </w:rPr>
        <w:t>2</w:t>
      </w:r>
      <w:r w:rsidR="00DA6B08">
        <w:t>. Pod względem administracyjnym miasto podzielone jest na 10 dzielnic:</w:t>
      </w:r>
    </w:p>
    <w:p w14:paraId="4B5DCDD1" w14:textId="290877BC" w:rsidR="00DA6B08" w:rsidRDefault="00DA6B08" w:rsidP="00EA5F73">
      <w:pPr>
        <w:pStyle w:val="Akapitzlist"/>
        <w:numPr>
          <w:ilvl w:val="0"/>
          <w:numId w:val="18"/>
        </w:numPr>
        <w:spacing w:before="0" w:line="300" w:lineRule="exact"/>
        <w:ind w:left="284" w:hanging="284"/>
      </w:pPr>
      <w:r>
        <w:t>Śródmieście</w:t>
      </w:r>
      <w:r>
        <w:tab/>
      </w:r>
      <w:r>
        <w:tab/>
      </w:r>
      <w:r>
        <w:tab/>
        <w:t>ok. 274 ha</w:t>
      </w:r>
    </w:p>
    <w:p w14:paraId="68AD9E52" w14:textId="4F46D9EE" w:rsidR="00DA6B08" w:rsidRDefault="00DA6B08" w:rsidP="00EA5F73">
      <w:pPr>
        <w:pStyle w:val="Akapitzlist"/>
        <w:numPr>
          <w:ilvl w:val="0"/>
          <w:numId w:val="18"/>
        </w:numPr>
        <w:spacing w:before="0" w:line="300" w:lineRule="exact"/>
        <w:ind w:left="284" w:hanging="284"/>
      </w:pPr>
      <w:r>
        <w:t>Południe</w:t>
      </w:r>
      <w:r>
        <w:tab/>
      </w:r>
      <w:r>
        <w:tab/>
      </w:r>
      <w:r>
        <w:tab/>
        <w:t>ok. 578 ha</w:t>
      </w:r>
    </w:p>
    <w:p w14:paraId="679F8FFF" w14:textId="257E759E" w:rsidR="00DA6B08" w:rsidRDefault="00DA6B08" w:rsidP="00EA5F73">
      <w:pPr>
        <w:pStyle w:val="Akapitzlist"/>
        <w:numPr>
          <w:ilvl w:val="0"/>
          <w:numId w:val="18"/>
        </w:numPr>
        <w:spacing w:before="0" w:line="300" w:lineRule="exact"/>
        <w:ind w:left="284" w:hanging="284"/>
      </w:pPr>
      <w:r>
        <w:t>Michelin</w:t>
      </w:r>
      <w:r>
        <w:tab/>
      </w:r>
      <w:r>
        <w:tab/>
      </w:r>
      <w:r>
        <w:tab/>
        <w:t>ok. 963 ha</w:t>
      </w:r>
    </w:p>
    <w:p w14:paraId="6F640C2A" w14:textId="22F1C7EB" w:rsidR="00DA6B08" w:rsidRDefault="00DA6B08" w:rsidP="00EA5F73">
      <w:pPr>
        <w:pStyle w:val="Akapitzlist"/>
        <w:numPr>
          <w:ilvl w:val="0"/>
          <w:numId w:val="18"/>
        </w:numPr>
        <w:spacing w:before="0" w:line="300" w:lineRule="exact"/>
        <w:ind w:left="284" w:hanging="284"/>
      </w:pPr>
      <w:r>
        <w:lastRenderedPageBreak/>
        <w:t>Wschód Mieszkaniowy</w:t>
      </w:r>
      <w:r>
        <w:tab/>
        <w:t>ok. 402 ha</w:t>
      </w:r>
    </w:p>
    <w:p w14:paraId="6C33A1FD" w14:textId="77777777" w:rsidR="00DA6B08" w:rsidRDefault="00DA6B08" w:rsidP="00EA5F73">
      <w:pPr>
        <w:pStyle w:val="Akapitzlist"/>
        <w:numPr>
          <w:ilvl w:val="0"/>
          <w:numId w:val="18"/>
        </w:numPr>
        <w:spacing w:before="0" w:line="300" w:lineRule="exact"/>
        <w:ind w:left="284" w:hanging="284"/>
      </w:pPr>
      <w:r>
        <w:t>Wschód Przemysłowy</w:t>
      </w:r>
      <w:r>
        <w:tab/>
        <w:t>ok. 338 ha</w:t>
      </w:r>
    </w:p>
    <w:p w14:paraId="13DA5522" w14:textId="77777777" w:rsidR="00DA6B08" w:rsidRDefault="00DA6B08" w:rsidP="00EA5F73">
      <w:pPr>
        <w:pStyle w:val="Akapitzlist"/>
        <w:numPr>
          <w:ilvl w:val="0"/>
          <w:numId w:val="18"/>
        </w:numPr>
        <w:spacing w:before="0" w:line="300" w:lineRule="exact"/>
        <w:ind w:left="284" w:hanging="284"/>
      </w:pPr>
      <w:r>
        <w:t>Zachód Przemysłowy</w:t>
      </w:r>
      <w:r>
        <w:tab/>
        <w:t>ok. 203 ha</w:t>
      </w:r>
    </w:p>
    <w:p w14:paraId="3A00B452" w14:textId="78697C5A" w:rsidR="00DA6B08" w:rsidRDefault="00DA6B08" w:rsidP="00EA5F73">
      <w:pPr>
        <w:pStyle w:val="Akapitzlist"/>
        <w:numPr>
          <w:ilvl w:val="0"/>
          <w:numId w:val="18"/>
        </w:numPr>
        <w:spacing w:before="0" w:line="300" w:lineRule="exact"/>
        <w:ind w:left="284" w:hanging="284"/>
      </w:pPr>
      <w:r>
        <w:t>Zawiśle</w:t>
      </w:r>
      <w:r>
        <w:tab/>
      </w:r>
      <w:r>
        <w:tab/>
      </w:r>
      <w:r>
        <w:tab/>
        <w:t>ok. 791 ha</w:t>
      </w:r>
    </w:p>
    <w:p w14:paraId="481285C1" w14:textId="4DCEDCC1" w:rsidR="00DA6B08" w:rsidRDefault="00DA6B08" w:rsidP="00EA5F73">
      <w:pPr>
        <w:pStyle w:val="Akapitzlist"/>
        <w:numPr>
          <w:ilvl w:val="0"/>
          <w:numId w:val="18"/>
        </w:numPr>
        <w:spacing w:before="0" w:line="300" w:lineRule="exact"/>
        <w:ind w:left="284" w:hanging="284"/>
      </w:pPr>
      <w:r>
        <w:t>Rybnica</w:t>
      </w:r>
      <w:r>
        <w:tab/>
      </w:r>
      <w:r>
        <w:tab/>
      </w:r>
      <w:r>
        <w:tab/>
        <w:t>ok. 661 ha</w:t>
      </w:r>
    </w:p>
    <w:p w14:paraId="09A22066" w14:textId="21F6D4DC" w:rsidR="00DA6B08" w:rsidRDefault="00DA6B08" w:rsidP="00EA5F73">
      <w:pPr>
        <w:pStyle w:val="Akapitzlist"/>
        <w:numPr>
          <w:ilvl w:val="0"/>
          <w:numId w:val="18"/>
        </w:numPr>
        <w:spacing w:before="0" w:line="300" w:lineRule="exact"/>
        <w:ind w:left="284" w:hanging="284"/>
      </w:pPr>
      <w:r>
        <w:t>Zazamcze</w:t>
      </w:r>
      <w:r>
        <w:tab/>
      </w:r>
      <w:r>
        <w:tab/>
      </w:r>
      <w:r>
        <w:tab/>
        <w:t>ok. 558 ha</w:t>
      </w:r>
    </w:p>
    <w:p w14:paraId="382C866E" w14:textId="1550B8FE" w:rsidR="00DA6B08" w:rsidRDefault="00DA6B08" w:rsidP="00EA5F73">
      <w:pPr>
        <w:pStyle w:val="Akapitzlist"/>
        <w:numPr>
          <w:ilvl w:val="0"/>
          <w:numId w:val="18"/>
        </w:numPr>
        <w:spacing w:before="0" w:line="300" w:lineRule="exact"/>
        <w:ind w:left="284" w:hanging="284"/>
      </w:pPr>
      <w:r>
        <w:t>Wschód Leśny</w:t>
      </w:r>
      <w:r>
        <w:tab/>
      </w:r>
      <w:r>
        <w:tab/>
        <w:t>ok. 681 ha</w:t>
      </w:r>
    </w:p>
    <w:p w14:paraId="3B5723A9" w14:textId="3B127F22" w:rsidR="005D0951" w:rsidRDefault="00D508F7" w:rsidP="002B2EC8">
      <w:pPr>
        <w:pStyle w:val="Nagwek3"/>
        <w:spacing w:after="240"/>
      </w:pPr>
      <w:r>
        <w:t>Charakterystyka użytkowania terenu</w:t>
      </w:r>
    </w:p>
    <w:p w14:paraId="4A24E945" w14:textId="4A5D66B9" w:rsidR="002B2EC8" w:rsidRDefault="00ED0434" w:rsidP="0026493F">
      <w:r>
        <w:t>Na potrzeby Planów adaptacji miast do zmian klimatu, terytorium miasta podzielono na szereg obszarów, związanych ze sobą w sposób funkcjonalnie. W</w:t>
      </w:r>
      <w:r w:rsidR="0026493F">
        <w:t>e Włocławku</w:t>
      </w:r>
      <w:r>
        <w:t xml:space="preserve"> wyróżniono:</w:t>
      </w:r>
    </w:p>
    <w:p w14:paraId="4E827C3A" w14:textId="5914075B" w:rsidR="00ED0434" w:rsidRPr="0026493F" w:rsidRDefault="0026493F" w:rsidP="00EA5F73">
      <w:pPr>
        <w:pStyle w:val="Akapitzlist"/>
        <w:numPr>
          <w:ilvl w:val="0"/>
          <w:numId w:val="18"/>
        </w:numPr>
        <w:spacing w:line="300" w:lineRule="exact"/>
        <w:ind w:left="284" w:hanging="284"/>
        <w:rPr>
          <w:b/>
        </w:rPr>
      </w:pPr>
      <w:r w:rsidRPr="0026493F">
        <w:rPr>
          <w:b/>
        </w:rPr>
        <w:t>Zwarta zabudowa historyczna (stare miasto)</w:t>
      </w:r>
      <w:r w:rsidR="00ED0434" w:rsidRPr="0026493F">
        <w:rPr>
          <w:b/>
        </w:rPr>
        <w:t>i</w:t>
      </w:r>
    </w:p>
    <w:p w14:paraId="23640A4C" w14:textId="291BB05E" w:rsidR="0026493F" w:rsidRPr="0026493F" w:rsidRDefault="0026493F" w:rsidP="0026493F">
      <w:pPr>
        <w:pStyle w:val="Akapitzlist"/>
        <w:spacing w:before="0" w:line="300" w:lineRule="exact"/>
        <w:ind w:left="284"/>
      </w:pPr>
      <w:r w:rsidRPr="0026493F">
        <w:t xml:space="preserve">Zabudowa historyczna </w:t>
      </w:r>
      <w:r>
        <w:t>zlokalizowana jest w dzielnicy Ś</w:t>
      </w:r>
      <w:r w:rsidRPr="0026493F">
        <w:t xml:space="preserve">ródmieście. </w:t>
      </w:r>
    </w:p>
    <w:p w14:paraId="4FEBD7BB" w14:textId="7917961E" w:rsidR="0026493F" w:rsidRPr="0026493F" w:rsidRDefault="0026493F" w:rsidP="0026493F">
      <w:pPr>
        <w:pStyle w:val="Akapitzlist"/>
        <w:spacing w:before="0" w:line="300" w:lineRule="exact"/>
        <w:ind w:left="284"/>
      </w:pPr>
      <w:r w:rsidRPr="0026493F">
        <w:t>Zabudowę historyczną stanowi wielofunkcyjna gęsta zabudowa, głównie usługowo-mieszkaniowa z enklawami zabudowy o</w:t>
      </w:r>
      <w:r>
        <w:t xml:space="preserve"> innym charakterze lub zieleni.</w:t>
      </w:r>
    </w:p>
    <w:p w14:paraId="25BFFDC6" w14:textId="77777777" w:rsidR="0026493F" w:rsidRPr="0026493F" w:rsidRDefault="0026493F" w:rsidP="0026493F">
      <w:pPr>
        <w:pStyle w:val="Akapitzlist"/>
        <w:spacing w:before="0" w:line="300" w:lineRule="exact"/>
        <w:ind w:left="284"/>
      </w:pPr>
      <w:r w:rsidRPr="0026493F">
        <w:t>Śródmieście - najstarsza cześć miasta o wysokich walorach historyczno-krajobrazowych:</w:t>
      </w:r>
    </w:p>
    <w:p w14:paraId="51774A6E" w14:textId="7FF75D99" w:rsidR="0026493F" w:rsidRPr="0026493F" w:rsidRDefault="0026493F" w:rsidP="00EA5F73">
      <w:pPr>
        <w:pStyle w:val="Akapitzlist"/>
        <w:numPr>
          <w:ilvl w:val="1"/>
          <w:numId w:val="20"/>
        </w:numPr>
        <w:spacing w:before="0" w:line="300" w:lineRule="exact"/>
        <w:ind w:left="567" w:hanging="283"/>
      </w:pPr>
      <w:r w:rsidRPr="0026493F">
        <w:t>Zespół Starego Miasta wpisany do rejestru zabytków;</w:t>
      </w:r>
    </w:p>
    <w:p w14:paraId="686F2BF6" w14:textId="404310BF" w:rsidR="0026493F" w:rsidRPr="0026493F" w:rsidRDefault="0026493F" w:rsidP="00EA5F73">
      <w:pPr>
        <w:pStyle w:val="Akapitzlist"/>
        <w:numPr>
          <w:ilvl w:val="1"/>
          <w:numId w:val="20"/>
        </w:numPr>
        <w:spacing w:before="0" w:line="300" w:lineRule="exact"/>
        <w:ind w:left="567" w:hanging="283"/>
      </w:pPr>
      <w:r w:rsidRPr="0026493F">
        <w:t>historyczne rozplanowanie;</w:t>
      </w:r>
    </w:p>
    <w:p w14:paraId="0BF65995" w14:textId="16C85377" w:rsidR="0026493F" w:rsidRPr="0026493F" w:rsidRDefault="0026493F" w:rsidP="00EA5F73">
      <w:pPr>
        <w:pStyle w:val="Akapitzlist"/>
        <w:numPr>
          <w:ilvl w:val="1"/>
          <w:numId w:val="20"/>
        </w:numPr>
        <w:spacing w:before="0" w:line="300" w:lineRule="exact"/>
        <w:ind w:left="567" w:hanging="283"/>
      </w:pPr>
      <w:r w:rsidRPr="0026493F">
        <w:t>powiazanie tkanki mieszkaniowo-usługowej z otwartymi publicznymi terenami zielonymi z bogat</w:t>
      </w:r>
      <w:r>
        <w:t>ą</w:t>
      </w:r>
      <w:r w:rsidRPr="0026493F">
        <w:t xml:space="preserve"> szatą roślinną: dolina Zgłowiączki z Parkiem Miejskim im. H. Sienkiewicza, Park im. W. Łokietka z terenami zielonymi ul. Jagiellońskiej, zieleń wzdłuż bulwarów – zgodnie z planem regulacyjnym z 1927r. ciąg zieleni okalającej najbardziej zurbanizowan</w:t>
      </w:r>
      <w:r>
        <w:t>ą</w:t>
      </w:r>
      <w:r w:rsidRPr="0026493F">
        <w:t xml:space="preserve"> cześć miasta; cmentarz komunalny z końca XIX w. powstały przy jednym z ważniejszych traktów historycznych – Trakcie Kowalskim;</w:t>
      </w:r>
    </w:p>
    <w:p w14:paraId="45079512" w14:textId="06E4DB25" w:rsidR="00A60968" w:rsidRPr="0026493F" w:rsidRDefault="0026493F" w:rsidP="00EA5F73">
      <w:pPr>
        <w:pStyle w:val="Akapitzlist"/>
        <w:numPr>
          <w:ilvl w:val="1"/>
          <w:numId w:val="20"/>
        </w:numPr>
        <w:spacing w:before="0" w:line="300" w:lineRule="exact"/>
        <w:ind w:left="567" w:hanging="283"/>
      </w:pPr>
      <w:r w:rsidRPr="0026493F">
        <w:t>obszary archeologiczne.</w:t>
      </w:r>
    </w:p>
    <w:p w14:paraId="54CEFA91" w14:textId="3498F38E" w:rsidR="0026493F" w:rsidRPr="00C45B54" w:rsidRDefault="00C45B54" w:rsidP="00EA5F73">
      <w:pPr>
        <w:pStyle w:val="Akapitzlist"/>
        <w:numPr>
          <w:ilvl w:val="0"/>
          <w:numId w:val="18"/>
        </w:numPr>
        <w:spacing w:line="300" w:lineRule="exact"/>
        <w:ind w:left="284" w:hanging="284"/>
        <w:contextualSpacing w:val="0"/>
        <w:rPr>
          <w:b/>
        </w:rPr>
      </w:pPr>
      <w:r w:rsidRPr="00C45B54">
        <w:rPr>
          <w:b/>
        </w:rPr>
        <w:t>Osiedla mieszkaniowe – współczesna zabudowa blokowa</w:t>
      </w:r>
    </w:p>
    <w:p w14:paraId="629BA703" w14:textId="77777777" w:rsidR="00C45B54" w:rsidRPr="00C45B54" w:rsidRDefault="00C45B54" w:rsidP="00C45B54">
      <w:pPr>
        <w:pStyle w:val="Akapitzlist"/>
        <w:spacing w:before="0" w:line="300" w:lineRule="exact"/>
        <w:ind w:left="284"/>
      </w:pPr>
      <w:r w:rsidRPr="00C45B54">
        <w:t xml:space="preserve">Na tych obszarach dominuje zabudowa mieszkaniowa z udziałem usług, głównie o charakterze podstawowym (szkoła podstawowa, gimnazjum, przedszkole, żłobek, przychodnie, obiekty usług kultury czy niewielkie centra handlowe). </w:t>
      </w:r>
    </w:p>
    <w:p w14:paraId="08630E7C" w14:textId="2AAEADB3" w:rsidR="00C45B54" w:rsidRPr="00C45B54" w:rsidRDefault="00C45B54" w:rsidP="00C45B54">
      <w:pPr>
        <w:pStyle w:val="Akapitzlist"/>
        <w:spacing w:before="0" w:line="300" w:lineRule="exact"/>
        <w:ind w:left="284"/>
      </w:pPr>
      <w:r w:rsidRPr="00C45B54">
        <w:t>We Włocławku zabudowa blokowa występuje głównie na obszarach osiedli: Zazamcze, Południe, Śródmieście, Wschód Mieszkan</w:t>
      </w:r>
      <w:r>
        <w:t>iowy oraz częściowo w Michelin.</w:t>
      </w:r>
    </w:p>
    <w:p w14:paraId="5B2F7034" w14:textId="0A4A7C5B" w:rsidR="00C45B54" w:rsidRPr="00C45B54" w:rsidRDefault="00C45B54" w:rsidP="00C45B54">
      <w:pPr>
        <w:pStyle w:val="Akapitzlist"/>
        <w:spacing w:before="0" w:line="300" w:lineRule="exact"/>
        <w:ind w:left="284"/>
      </w:pPr>
      <w:r w:rsidRPr="00C45B54">
        <w:t>Bloki wielorodzinne są najczęściej pięcio- i dwunastokondygnacyjne, zajmują stosunkowo niewielkie powierzchnie przy dużym zagęszczeniu liczby osób.</w:t>
      </w:r>
    </w:p>
    <w:p w14:paraId="45F06DD5" w14:textId="0D2F9134" w:rsidR="00C45B54" w:rsidRPr="00C45B54" w:rsidRDefault="00C45B54" w:rsidP="00C45B54">
      <w:pPr>
        <w:pStyle w:val="Akapitzlist"/>
        <w:spacing w:before="0" w:line="300" w:lineRule="exact"/>
        <w:ind w:left="284"/>
      </w:pPr>
      <w:r w:rsidRPr="00C45B54">
        <w:t>Śródmieście to teren zabudowy mieszkaniowej wielorodzinnej z usługami, uzupełnionej w nieznacznym stopniu zabudow</w:t>
      </w:r>
      <w:r>
        <w:t>ą mieszkaniową</w:t>
      </w:r>
      <w:r w:rsidRPr="00C45B54">
        <w:t xml:space="preserve"> jednorodzinn</w:t>
      </w:r>
      <w:r>
        <w:t>ą</w:t>
      </w:r>
      <w:r w:rsidRPr="00C45B54">
        <w:t>. Jest to obszar skoncentrowanych usług ponadlokalnych, jak: administracja, banki, handel, oświata, kultura, służba zdrowia.</w:t>
      </w:r>
    </w:p>
    <w:p w14:paraId="33B25048" w14:textId="77777777" w:rsidR="00C45B54" w:rsidRPr="00C45B54" w:rsidRDefault="00C45B54" w:rsidP="00C45B54">
      <w:pPr>
        <w:pStyle w:val="Akapitzlist"/>
        <w:spacing w:before="0" w:line="300" w:lineRule="exact"/>
        <w:ind w:left="284"/>
      </w:pPr>
      <w:r w:rsidRPr="00C45B54">
        <w:t>Zazamcze to tereny zabudowy mieszkaniowej. Dominuje zabudowa mieszkaniowa wielorodzinna z niewielkimi uzupełnieniami zabudowy jednorodzinnej. Zazamcze charakteryzuje pełny dostęp do usług podstawowych oświaty, zdrowia, handlu i gastronomii. Bezpośrednie sąsiedztwo lasów od strony zachodniej zapewnia możliwości dla rekreacji.</w:t>
      </w:r>
    </w:p>
    <w:p w14:paraId="5ABEB412" w14:textId="7AE80201" w:rsidR="00C45B54" w:rsidRPr="00C45B54" w:rsidRDefault="00C45B54" w:rsidP="00C45B54">
      <w:pPr>
        <w:pStyle w:val="Akapitzlist"/>
        <w:spacing w:before="0" w:line="300" w:lineRule="exact"/>
        <w:ind w:left="284"/>
      </w:pPr>
      <w:r w:rsidRPr="00C45B54">
        <w:t xml:space="preserve">Południe </w:t>
      </w:r>
      <w:r>
        <w:t>- d</w:t>
      </w:r>
      <w:r w:rsidRPr="00C45B54">
        <w:t>ominuje zabudowa wielorodzinna z niewielkimi uzupełnieniami zabudowy jednorodzinnej szeregowej i wolnostojącej. Jednostkę Południe charakteryzuje pełny dostęp do usług podstawowych oświaty, zdrowia, handlu i gastronomii.</w:t>
      </w:r>
    </w:p>
    <w:p w14:paraId="52A0B34C" w14:textId="2E9D3DF5" w:rsidR="00363224" w:rsidRPr="00C45B54" w:rsidRDefault="00C45B54" w:rsidP="00C45B54">
      <w:pPr>
        <w:pStyle w:val="Akapitzlist"/>
        <w:spacing w:before="0" w:line="300" w:lineRule="exact"/>
        <w:ind w:left="284"/>
      </w:pPr>
      <w:r w:rsidRPr="00C45B54">
        <w:lastRenderedPageBreak/>
        <w:t xml:space="preserve">Wschód </w:t>
      </w:r>
      <w:r>
        <w:t>M</w:t>
      </w:r>
      <w:r w:rsidRPr="00C45B54">
        <w:t xml:space="preserve">ieszkaniowy - </w:t>
      </w:r>
      <w:r>
        <w:t>d</w:t>
      </w:r>
      <w:r w:rsidRPr="00C45B54">
        <w:t>ominuje zabudowa wielorodzinna z niewielkimi uzupełnieniami zabudowy jednorodzinnej. Jednostkę charakteryzuje pełny dostęp do usług podstawowych, oświaty, zdrowia, handlu, gastronomii i administracji.</w:t>
      </w:r>
    </w:p>
    <w:p w14:paraId="7A0B42B9" w14:textId="0DA43889" w:rsidR="00363224" w:rsidRPr="00B864EB" w:rsidRDefault="00B864EB" w:rsidP="00EA5F73">
      <w:pPr>
        <w:pStyle w:val="Akapitzlist"/>
        <w:numPr>
          <w:ilvl w:val="0"/>
          <w:numId w:val="18"/>
        </w:numPr>
        <w:spacing w:line="300" w:lineRule="exact"/>
        <w:ind w:left="284" w:hanging="284"/>
        <w:contextualSpacing w:val="0"/>
        <w:rPr>
          <w:b/>
        </w:rPr>
      </w:pPr>
      <w:r w:rsidRPr="00B864EB">
        <w:rPr>
          <w:b/>
        </w:rPr>
        <w:t>Zabudowa jednorodzinna intensywna</w:t>
      </w:r>
    </w:p>
    <w:p w14:paraId="13802D63" w14:textId="77777777" w:rsidR="00B864EB" w:rsidRPr="00B864EB" w:rsidRDefault="00B864EB" w:rsidP="00B864EB">
      <w:pPr>
        <w:pStyle w:val="Akapitzlist"/>
        <w:spacing w:before="0" w:line="300" w:lineRule="exact"/>
        <w:ind w:left="284"/>
      </w:pPr>
      <w:r w:rsidRPr="00B864EB">
        <w:t>Zabudowę jednorodzinną intensywną stanowi zabudowa mieszkaniowa w formie szeregowej, atrialnej, bliźniaczej lub indywidualnej na niewielkich działkach. Udział powierzchni biologicznie czynnej na obszarach tego typu zabudowy nie przekracza 50%.</w:t>
      </w:r>
    </w:p>
    <w:p w14:paraId="3759E37E" w14:textId="77777777" w:rsidR="00B864EB" w:rsidRPr="00B864EB" w:rsidRDefault="00B864EB" w:rsidP="00B864EB">
      <w:pPr>
        <w:pStyle w:val="Akapitzlist"/>
        <w:spacing w:before="0" w:line="300" w:lineRule="exact"/>
        <w:ind w:left="284"/>
      </w:pPr>
      <w:r w:rsidRPr="00B864EB">
        <w:t>W Włocławku obszary zajmujące tereny zabudowy jednorodzinnej mieszkaniowej zlokalizowane są na osiedlach: Zawiśle, Zazamcze, Południe, Michelin, Śródmieście , Wschód Mieszkaniowy.</w:t>
      </w:r>
    </w:p>
    <w:p w14:paraId="0E7918EA" w14:textId="42047D75" w:rsidR="00B864EB" w:rsidRPr="00B864EB" w:rsidRDefault="00B864EB" w:rsidP="00B864EB">
      <w:pPr>
        <w:pStyle w:val="Akapitzlist"/>
        <w:spacing w:before="0" w:line="300" w:lineRule="exact"/>
        <w:ind w:left="284"/>
      </w:pPr>
      <w:r w:rsidRPr="00B864EB">
        <w:t xml:space="preserve">Zawiśle </w:t>
      </w:r>
      <w:r>
        <w:t>- d</w:t>
      </w:r>
      <w:r w:rsidRPr="00B864EB">
        <w:t xml:space="preserve">ominuje zabudowa jednorodzinna wolnostojąca, rezydencjonalna z usługami podstawowymi nieuciążliwymi w zakresie handlu, gastronomi, sportu, oświaty i służby zdrowia. Ze względu na warunki fizjograficzne obszaru (obszar osuwiskowy oraz zalewowy), występują pewne obostrzenia dotyczące wymogów zagospodarowania terenu. </w:t>
      </w:r>
    </w:p>
    <w:p w14:paraId="1D0BA46D" w14:textId="40906F67" w:rsidR="00363224" w:rsidRDefault="00B864EB" w:rsidP="00B864EB">
      <w:pPr>
        <w:pStyle w:val="Akapitzlist"/>
        <w:spacing w:before="0" w:line="300" w:lineRule="exact"/>
        <w:ind w:left="284"/>
      </w:pPr>
      <w:r w:rsidRPr="00B864EB">
        <w:t xml:space="preserve">Michelin - jest to teren zabudowy mieszkaniowej jednorodzinnej wolnostojącej, z niewielkimi uzupełnieniami zabudowy mieszkaniowej wielorodzinnej, z usługami podstawowymi nieuciążliwymi w zakresie handlu, gastronomi, sportu, oświaty i służby zdrowia. </w:t>
      </w:r>
      <w:r w:rsidR="00C360EA">
        <w:t>Jednostka o dużym udziale terenów zielonych, o</w:t>
      </w:r>
      <w:r w:rsidRPr="00B864EB">
        <w:t>tocz</w:t>
      </w:r>
      <w:r w:rsidR="00C360EA">
        <w:t xml:space="preserve">ona terenami leśnymi. Uchodzi za </w:t>
      </w:r>
      <w:r w:rsidRPr="00B864EB">
        <w:t>jedn</w:t>
      </w:r>
      <w:r w:rsidR="00C360EA">
        <w:t>ą</w:t>
      </w:r>
      <w:r w:rsidRPr="00B864EB">
        <w:t xml:space="preserve"> z atrakcyjniejszych okolic mieszkaniowych.</w:t>
      </w:r>
    </w:p>
    <w:p w14:paraId="000E9658" w14:textId="7F4F815E" w:rsidR="00C360EA" w:rsidRPr="00C360EA" w:rsidRDefault="00C360EA" w:rsidP="00EA5F73">
      <w:pPr>
        <w:pStyle w:val="Akapitzlist"/>
        <w:numPr>
          <w:ilvl w:val="0"/>
          <w:numId w:val="18"/>
        </w:numPr>
        <w:spacing w:line="300" w:lineRule="exact"/>
        <w:ind w:left="284" w:hanging="284"/>
        <w:contextualSpacing w:val="0"/>
        <w:rPr>
          <w:b/>
        </w:rPr>
      </w:pPr>
      <w:r w:rsidRPr="00C360EA">
        <w:rPr>
          <w:b/>
        </w:rPr>
        <w:t>Zabudowa jednorodzinna ekstensywna</w:t>
      </w:r>
    </w:p>
    <w:p w14:paraId="54BC2053" w14:textId="7DC96625" w:rsidR="00C360EA" w:rsidRDefault="00C360EA" w:rsidP="00C360EA">
      <w:pPr>
        <w:pStyle w:val="Akapitzlist"/>
        <w:spacing w:before="0" w:line="300" w:lineRule="exact"/>
        <w:ind w:left="284"/>
      </w:pPr>
      <w:r>
        <w:t>Zabudowę jednorodzinną ekstensywną stanowi indywidualna (ewentualnie bliźniacza) zabudowa mieszkaniowa na dużych działkach, o udziale powierzchni biologicznie czynnej przekraczającej 50%.</w:t>
      </w:r>
    </w:p>
    <w:p w14:paraId="5030E2A6" w14:textId="77777777" w:rsidR="00C360EA" w:rsidRDefault="00C360EA" w:rsidP="00C360EA">
      <w:pPr>
        <w:pStyle w:val="Akapitzlist"/>
        <w:spacing w:before="0" w:line="300" w:lineRule="exact"/>
        <w:ind w:left="284"/>
      </w:pPr>
      <w:r>
        <w:t>We Włocławku duże jej obszary są w dzielnicach: Zawiśle, Zazamcze, Rybnica.</w:t>
      </w:r>
    </w:p>
    <w:p w14:paraId="4AAA4BDD" w14:textId="1949D8FA" w:rsidR="00C360EA" w:rsidRDefault="00C360EA" w:rsidP="00C360EA">
      <w:pPr>
        <w:pStyle w:val="Akapitzlist"/>
        <w:spacing w:before="0" w:line="300" w:lineRule="exact"/>
        <w:ind w:left="284"/>
      </w:pPr>
      <w:r>
        <w:t>Rybnica - to tereny rozproszonej zabudowy mieszkaniowej jednorodzinnej wolnostojącej i zagrodowej. Baza usług podstawowych jest bardzo uboga, niezabezpieczająca potrzeb mieszkańców. Wschodnią część Jednostki zajmują tereny przemysłowe. Znaczna część obszaru znajduje się w obszarze stanowiącym teren zalewowy – potencjalnego zagrożenia powodziowego przy normalnym piętrzeniu wody Zbiornika Włocławskiego.</w:t>
      </w:r>
    </w:p>
    <w:p w14:paraId="022D4956" w14:textId="68472063" w:rsidR="00C360EA" w:rsidRPr="00C360EA" w:rsidRDefault="00C360EA" w:rsidP="00EA5F73">
      <w:pPr>
        <w:pStyle w:val="Akapitzlist"/>
        <w:numPr>
          <w:ilvl w:val="0"/>
          <w:numId w:val="18"/>
        </w:numPr>
        <w:spacing w:line="300" w:lineRule="exact"/>
        <w:ind w:left="284" w:hanging="284"/>
        <w:contextualSpacing w:val="0"/>
        <w:rPr>
          <w:b/>
        </w:rPr>
      </w:pPr>
      <w:r w:rsidRPr="00C360EA">
        <w:rPr>
          <w:b/>
        </w:rPr>
        <w:t>Zabudowa jednorodzinna rozproszona</w:t>
      </w:r>
    </w:p>
    <w:p w14:paraId="3B7336C9" w14:textId="77777777" w:rsidR="00FE0301" w:rsidRDefault="00FE0301" w:rsidP="00FE0301">
      <w:pPr>
        <w:pStyle w:val="Akapitzlist"/>
        <w:spacing w:before="0" w:line="300" w:lineRule="exact"/>
        <w:ind w:left="284"/>
      </w:pPr>
      <w:r>
        <w:t>Do zabudowy jednorodzinnej rozproszonej zaliczone zostały pojedyncze budynki zabudowy luźnej i siedliskowej.</w:t>
      </w:r>
    </w:p>
    <w:p w14:paraId="4E09A1CC" w14:textId="5403EE10" w:rsidR="00FE0301" w:rsidRDefault="00FE0301" w:rsidP="00FE0301">
      <w:pPr>
        <w:pStyle w:val="Akapitzlist"/>
        <w:spacing w:before="0" w:line="300" w:lineRule="exact"/>
        <w:ind w:left="284"/>
      </w:pPr>
      <w:r>
        <w:t>Ten typ zabudowy we Włocławku  dominuje na obrzeżach miasta, w dzielnicach: Zachód Przemysłowy, Zazamcze, Zawiśle i Rybnica.</w:t>
      </w:r>
    </w:p>
    <w:p w14:paraId="4115A7B1" w14:textId="6935751B" w:rsidR="00C360EA" w:rsidRDefault="00FE0301" w:rsidP="00FE0301">
      <w:pPr>
        <w:pStyle w:val="Akapitzlist"/>
        <w:spacing w:before="0" w:line="300" w:lineRule="exact"/>
        <w:ind w:left="284"/>
      </w:pPr>
      <w:r>
        <w:t>Zachód Przemysłowy to głównie tereny przemysłowe z niewielką częścią rozproszonej, luźnej zabudowy mieszkaniowej przy terenach rolnych o charakterze zabudowy zagrodowej - obręb Krzywej Góry, Korabnik, Rózinowa i Leopoldowa.</w:t>
      </w:r>
    </w:p>
    <w:p w14:paraId="76CF05F7" w14:textId="4A804177" w:rsidR="00C360EA" w:rsidRPr="00994AF0" w:rsidRDefault="00994AF0" w:rsidP="00EA5F73">
      <w:pPr>
        <w:pStyle w:val="Akapitzlist"/>
        <w:numPr>
          <w:ilvl w:val="0"/>
          <w:numId w:val="18"/>
        </w:numPr>
        <w:spacing w:line="300" w:lineRule="exact"/>
        <w:ind w:left="284" w:hanging="284"/>
        <w:contextualSpacing w:val="0"/>
        <w:rPr>
          <w:b/>
        </w:rPr>
      </w:pPr>
      <w:r w:rsidRPr="00994AF0">
        <w:rPr>
          <w:b/>
        </w:rPr>
        <w:t>Obiekty i tereny usług publicznych</w:t>
      </w:r>
    </w:p>
    <w:p w14:paraId="4DF51032" w14:textId="463FC341" w:rsidR="00994AF0" w:rsidRPr="00994AF0" w:rsidRDefault="00994AF0" w:rsidP="00994AF0">
      <w:pPr>
        <w:pStyle w:val="Akapitzlist"/>
        <w:spacing w:before="0" w:line="300" w:lineRule="exact"/>
        <w:ind w:left="284"/>
      </w:pPr>
      <w:r w:rsidRPr="00994AF0">
        <w:t>Obiekty i tereny usług publicznych to duże, wyodrębniające się w układzie przestrzennym miasta kompleksy usługowe ze znaczącym udziałem zieleni (uczelnie (kampusy), szpitale, muzea (duże kompleksy) itp.</w:t>
      </w:r>
      <w:r>
        <w:t>).</w:t>
      </w:r>
    </w:p>
    <w:p w14:paraId="4D7B2E4C" w14:textId="77777777" w:rsidR="00994AF0" w:rsidRPr="00994AF0" w:rsidRDefault="00994AF0" w:rsidP="00994AF0">
      <w:pPr>
        <w:pStyle w:val="Akapitzlist"/>
        <w:spacing w:before="0" w:line="300" w:lineRule="exact"/>
        <w:ind w:left="284"/>
      </w:pPr>
      <w:r w:rsidRPr="00994AF0">
        <w:t xml:space="preserve">Na terenie miasta Włocławek funkcjonuje 5 uczelni wyższych: Państwowa Wyższa Szkoła Zawodowa, Wyższa Szkoła Humanistyczno-Ekonomiczna, Wyższa Szkoła Techniki i </w:t>
      </w:r>
      <w:r w:rsidRPr="00994AF0">
        <w:lastRenderedPageBreak/>
        <w:t>Przedsiębiorczości, Wyższa Szkoła Informatyki i Umiejętności Wydział Zamiejscowy oraz Wyższe Seminarium Duchowne Diecezji Włocławskiej.</w:t>
      </w:r>
    </w:p>
    <w:p w14:paraId="09ABF52D" w14:textId="1D9E7094" w:rsidR="00994AF0" w:rsidRPr="00994AF0" w:rsidRDefault="00994AF0" w:rsidP="00994AF0">
      <w:pPr>
        <w:pStyle w:val="Akapitzlist"/>
        <w:spacing w:before="0" w:line="300" w:lineRule="exact"/>
        <w:ind w:left="284"/>
      </w:pPr>
      <w:r w:rsidRPr="00994AF0">
        <w:t xml:space="preserve">We Włocławku funkcjonują dwa szpitale: Wojewódzki Szpital Specjalistyczny im. </w:t>
      </w:r>
      <w:r w:rsidR="008400A7">
        <w:t>B</w:t>
      </w:r>
      <w:r w:rsidRPr="00994AF0">
        <w:t xml:space="preserve">łogosławionego </w:t>
      </w:r>
      <w:r w:rsidR="008400A7">
        <w:t>K</w:t>
      </w:r>
      <w:r w:rsidRPr="00994AF0">
        <w:t>siędza Jerzego Popiełuszki we Włocławku (Zazamcze), Szpital Barska – Centrum Diagnostyczno – Lecznicze Barska Sp. z o.o. (Wschód Mieszkaniowy)</w:t>
      </w:r>
      <w:r w:rsidR="008400A7">
        <w:t>.</w:t>
      </w:r>
    </w:p>
    <w:p w14:paraId="493B59D0" w14:textId="77777777" w:rsidR="005A256D" w:rsidRPr="008400A7" w:rsidRDefault="005A256D" w:rsidP="005A256D">
      <w:pPr>
        <w:pStyle w:val="Akapitzlist"/>
        <w:spacing w:before="0" w:line="300" w:lineRule="exact"/>
        <w:ind w:left="284"/>
      </w:pPr>
      <w:r w:rsidRPr="008400A7">
        <w:t>Obiekty użyteczności publicznej:</w:t>
      </w:r>
    </w:p>
    <w:p w14:paraId="04F14B32" w14:textId="77777777" w:rsidR="005A256D" w:rsidRPr="00021025" w:rsidRDefault="005A256D" w:rsidP="00EA5F73">
      <w:pPr>
        <w:numPr>
          <w:ilvl w:val="0"/>
          <w:numId w:val="21"/>
        </w:numPr>
        <w:autoSpaceDE w:val="0"/>
        <w:autoSpaceDN w:val="0"/>
        <w:adjustRightInd w:val="0"/>
        <w:spacing w:before="0"/>
        <w:jc w:val="left"/>
        <w:rPr>
          <w:rFonts w:eastAsia="Calibri" w:cs="Arial"/>
          <w:szCs w:val="20"/>
        </w:rPr>
      </w:pPr>
      <w:r w:rsidRPr="00021025">
        <w:rPr>
          <w:rFonts w:eastAsia="Calibri" w:cs="Arial"/>
          <w:szCs w:val="20"/>
        </w:rPr>
        <w:t>obiekty zdrowia – szpitale, przychodnie rejonowe, prywatne gabinety lekarskie,</w:t>
      </w:r>
    </w:p>
    <w:p w14:paraId="37DE6D58" w14:textId="77777777" w:rsidR="005A256D" w:rsidRPr="00021025" w:rsidRDefault="005A256D" w:rsidP="00EA5F73">
      <w:pPr>
        <w:numPr>
          <w:ilvl w:val="0"/>
          <w:numId w:val="21"/>
        </w:numPr>
        <w:autoSpaceDE w:val="0"/>
        <w:autoSpaceDN w:val="0"/>
        <w:adjustRightInd w:val="0"/>
        <w:spacing w:before="0"/>
        <w:jc w:val="left"/>
        <w:rPr>
          <w:rFonts w:eastAsia="Calibri" w:cs="Arial"/>
          <w:szCs w:val="20"/>
        </w:rPr>
      </w:pPr>
      <w:r w:rsidRPr="00021025">
        <w:rPr>
          <w:rFonts w:eastAsia="Calibri" w:cs="Arial"/>
          <w:szCs w:val="20"/>
        </w:rPr>
        <w:t>obiekty kultu religijnego – kościoły, kaplice, domy parafialne, itp.,</w:t>
      </w:r>
    </w:p>
    <w:p w14:paraId="6B159AF0" w14:textId="77777777" w:rsidR="005A256D" w:rsidRPr="00021025" w:rsidRDefault="005A256D" w:rsidP="00EA5F73">
      <w:pPr>
        <w:numPr>
          <w:ilvl w:val="0"/>
          <w:numId w:val="21"/>
        </w:numPr>
        <w:autoSpaceDE w:val="0"/>
        <w:autoSpaceDN w:val="0"/>
        <w:adjustRightInd w:val="0"/>
        <w:spacing w:before="0"/>
        <w:jc w:val="left"/>
        <w:rPr>
          <w:rFonts w:eastAsia="Calibri" w:cs="Arial"/>
          <w:szCs w:val="20"/>
        </w:rPr>
      </w:pPr>
      <w:r w:rsidRPr="00021025">
        <w:rPr>
          <w:rFonts w:eastAsia="Calibri" w:cs="Arial"/>
          <w:szCs w:val="20"/>
        </w:rPr>
        <w:t>obiekty sportowe,</w:t>
      </w:r>
    </w:p>
    <w:p w14:paraId="36E5DE73" w14:textId="77777777" w:rsidR="005A256D" w:rsidRPr="00021025" w:rsidRDefault="005A256D" w:rsidP="00EA5F73">
      <w:pPr>
        <w:numPr>
          <w:ilvl w:val="0"/>
          <w:numId w:val="21"/>
        </w:numPr>
        <w:autoSpaceDE w:val="0"/>
        <w:autoSpaceDN w:val="0"/>
        <w:adjustRightInd w:val="0"/>
        <w:spacing w:before="0"/>
        <w:jc w:val="left"/>
        <w:rPr>
          <w:rFonts w:eastAsia="Calibri" w:cs="Arial"/>
          <w:szCs w:val="20"/>
        </w:rPr>
      </w:pPr>
      <w:r w:rsidRPr="00021025">
        <w:rPr>
          <w:rFonts w:eastAsia="Calibri" w:cs="Arial"/>
          <w:szCs w:val="20"/>
        </w:rPr>
        <w:t>obiekty kultury – Teatr Impresaryjny im. Włodzimierza Gniazdowskiego, Teatr młodzieżowy Skene, Galeria Sztuki Współczesnej, Miejska Biblioteka Publiczna</w:t>
      </w:r>
    </w:p>
    <w:p w14:paraId="2B93C5F5" w14:textId="77777777" w:rsidR="005A256D" w:rsidRPr="00021025" w:rsidRDefault="005A256D" w:rsidP="00EA5F73">
      <w:pPr>
        <w:numPr>
          <w:ilvl w:val="0"/>
          <w:numId w:val="21"/>
        </w:numPr>
        <w:autoSpaceDE w:val="0"/>
        <w:autoSpaceDN w:val="0"/>
        <w:adjustRightInd w:val="0"/>
        <w:spacing w:before="0"/>
        <w:jc w:val="left"/>
        <w:rPr>
          <w:rFonts w:eastAsia="Calibri" w:cs="Arial"/>
          <w:szCs w:val="20"/>
        </w:rPr>
      </w:pPr>
      <w:r w:rsidRPr="00021025">
        <w:rPr>
          <w:rFonts w:eastAsia="Calibri" w:cs="Arial"/>
          <w:szCs w:val="20"/>
        </w:rPr>
        <w:t>Włocławskie Centrum Kultury, muzea, galerie, czytelnie, biblioteki,</w:t>
      </w:r>
    </w:p>
    <w:p w14:paraId="5F1E1C39" w14:textId="77777777" w:rsidR="005A256D" w:rsidRPr="00021025" w:rsidRDefault="005A256D" w:rsidP="00EA5F73">
      <w:pPr>
        <w:numPr>
          <w:ilvl w:val="0"/>
          <w:numId w:val="21"/>
        </w:numPr>
        <w:autoSpaceDE w:val="0"/>
        <w:autoSpaceDN w:val="0"/>
        <w:adjustRightInd w:val="0"/>
        <w:spacing w:before="0"/>
        <w:jc w:val="left"/>
        <w:rPr>
          <w:rFonts w:eastAsia="Calibri" w:cs="Arial"/>
          <w:szCs w:val="20"/>
        </w:rPr>
      </w:pPr>
      <w:r w:rsidRPr="00021025">
        <w:rPr>
          <w:rFonts w:eastAsia="Calibri" w:cs="Arial"/>
          <w:szCs w:val="20"/>
        </w:rPr>
        <w:t>obiekty administracji lokalnej i państwowej,</w:t>
      </w:r>
    </w:p>
    <w:p w14:paraId="212D96D8" w14:textId="77777777" w:rsidR="005A256D" w:rsidRPr="00B864EB" w:rsidRDefault="005A256D" w:rsidP="005A256D">
      <w:pPr>
        <w:pStyle w:val="Akapitzlist"/>
        <w:spacing w:before="0" w:line="300" w:lineRule="exact"/>
        <w:ind w:left="284"/>
      </w:pPr>
      <w:r w:rsidRPr="00021025">
        <w:rPr>
          <w:rFonts w:eastAsia="Calibri" w:cs="Arial"/>
        </w:rPr>
        <w:t>obiekty przedszkoli, szkół, wyższych uczelni.</w:t>
      </w:r>
    </w:p>
    <w:p w14:paraId="24E9717A" w14:textId="10DA4A62" w:rsidR="00994AF0" w:rsidRPr="008400A7" w:rsidRDefault="008400A7" w:rsidP="008400A7">
      <w:pPr>
        <w:pStyle w:val="Akapitzlist"/>
        <w:spacing w:before="0" w:line="300" w:lineRule="exact"/>
        <w:ind w:left="284"/>
      </w:pPr>
      <w:r>
        <w:t>Tereny sportu i rekreacji:</w:t>
      </w:r>
    </w:p>
    <w:p w14:paraId="2AB31CA7" w14:textId="77777777" w:rsidR="00994AF0" w:rsidRPr="00021025" w:rsidRDefault="00994AF0" w:rsidP="00EA5F73">
      <w:pPr>
        <w:numPr>
          <w:ilvl w:val="0"/>
          <w:numId w:val="21"/>
        </w:numPr>
        <w:autoSpaceDE w:val="0"/>
        <w:autoSpaceDN w:val="0"/>
        <w:adjustRightInd w:val="0"/>
        <w:spacing w:before="0"/>
        <w:jc w:val="left"/>
        <w:rPr>
          <w:rFonts w:eastAsia="Calibri" w:cs="Arial"/>
          <w:szCs w:val="20"/>
        </w:rPr>
      </w:pPr>
      <w:r w:rsidRPr="00021025">
        <w:rPr>
          <w:rFonts w:eastAsia="Calibri" w:cs="Arial"/>
          <w:szCs w:val="20"/>
        </w:rPr>
        <w:t>Tereny i obiekty stanowiące kompleks Ośrodka Sportu i Rekreacji (Wschód Mieszkaniowy)</w:t>
      </w:r>
    </w:p>
    <w:p w14:paraId="345F0983" w14:textId="15BE3944" w:rsidR="00994AF0" w:rsidRDefault="00994AF0" w:rsidP="00EA5F73">
      <w:pPr>
        <w:numPr>
          <w:ilvl w:val="0"/>
          <w:numId w:val="21"/>
        </w:numPr>
        <w:autoSpaceDE w:val="0"/>
        <w:autoSpaceDN w:val="0"/>
        <w:adjustRightInd w:val="0"/>
        <w:spacing w:before="0"/>
        <w:jc w:val="left"/>
        <w:rPr>
          <w:rFonts w:eastAsia="Calibri" w:cs="Arial"/>
          <w:szCs w:val="20"/>
        </w:rPr>
      </w:pPr>
      <w:r w:rsidRPr="00021025">
        <w:rPr>
          <w:rFonts w:eastAsia="Calibri" w:cs="Arial"/>
          <w:szCs w:val="20"/>
        </w:rPr>
        <w:t>Stadion Piłkarski Klubu Sportowego Włocłavia</w:t>
      </w:r>
      <w:r w:rsidR="005A256D">
        <w:rPr>
          <w:rFonts w:eastAsia="Calibri" w:cs="Arial"/>
          <w:szCs w:val="20"/>
        </w:rPr>
        <w:t xml:space="preserve"> (Śródmieście)</w:t>
      </w:r>
    </w:p>
    <w:p w14:paraId="3CFCAE12" w14:textId="64971967" w:rsidR="00994AF0" w:rsidRPr="00EC1295" w:rsidRDefault="005A256D" w:rsidP="00EA5F73">
      <w:pPr>
        <w:numPr>
          <w:ilvl w:val="0"/>
          <w:numId w:val="21"/>
        </w:numPr>
        <w:autoSpaceDE w:val="0"/>
        <w:autoSpaceDN w:val="0"/>
        <w:adjustRightInd w:val="0"/>
        <w:spacing w:before="0"/>
        <w:jc w:val="left"/>
        <w:rPr>
          <w:rFonts w:eastAsia="Calibri" w:cs="Arial"/>
          <w:szCs w:val="20"/>
        </w:rPr>
      </w:pPr>
      <w:r>
        <w:rPr>
          <w:rFonts w:eastAsia="Calibri" w:cs="Arial"/>
          <w:szCs w:val="20"/>
        </w:rPr>
        <w:t>Stadion Przylesie (Zazamcze)</w:t>
      </w:r>
    </w:p>
    <w:p w14:paraId="44AECD51" w14:textId="3DA7A5EB" w:rsidR="00994AF0" w:rsidRPr="00021025" w:rsidRDefault="00994AF0" w:rsidP="00EA5F73">
      <w:pPr>
        <w:numPr>
          <w:ilvl w:val="0"/>
          <w:numId w:val="21"/>
        </w:numPr>
        <w:autoSpaceDE w:val="0"/>
        <w:autoSpaceDN w:val="0"/>
        <w:adjustRightInd w:val="0"/>
        <w:spacing w:before="0"/>
        <w:jc w:val="left"/>
        <w:rPr>
          <w:rFonts w:eastAsia="Calibri" w:cs="Arial"/>
          <w:szCs w:val="20"/>
        </w:rPr>
      </w:pPr>
      <w:r w:rsidRPr="00021025">
        <w:rPr>
          <w:rFonts w:eastAsia="Calibri" w:cs="Arial"/>
          <w:szCs w:val="20"/>
        </w:rPr>
        <w:t>Port żeglarski Marina "Zarzeczewo"</w:t>
      </w:r>
      <w:r w:rsidR="005A256D">
        <w:rPr>
          <w:rFonts w:eastAsia="Calibri" w:cs="Arial"/>
          <w:szCs w:val="20"/>
        </w:rPr>
        <w:t xml:space="preserve"> (Zawiśle)</w:t>
      </w:r>
    </w:p>
    <w:p w14:paraId="01078208" w14:textId="77777777" w:rsidR="00994AF0" w:rsidRPr="00021025" w:rsidRDefault="00994AF0" w:rsidP="00EA5F73">
      <w:pPr>
        <w:numPr>
          <w:ilvl w:val="0"/>
          <w:numId w:val="21"/>
        </w:numPr>
        <w:autoSpaceDE w:val="0"/>
        <w:autoSpaceDN w:val="0"/>
        <w:adjustRightInd w:val="0"/>
        <w:spacing w:before="0"/>
        <w:jc w:val="left"/>
        <w:rPr>
          <w:rFonts w:eastAsia="Calibri" w:cs="Arial"/>
          <w:szCs w:val="20"/>
        </w:rPr>
      </w:pPr>
      <w:r w:rsidRPr="00021025">
        <w:rPr>
          <w:rFonts w:eastAsia="Calibri" w:cs="Arial"/>
          <w:szCs w:val="20"/>
        </w:rPr>
        <w:t xml:space="preserve"> Strzelnice i kluby sportowe</w:t>
      </w:r>
    </w:p>
    <w:p w14:paraId="3780BCC3" w14:textId="35DAA376" w:rsidR="00A60968" w:rsidRPr="008E7C0C" w:rsidRDefault="008E7C0C" w:rsidP="00EA5F73">
      <w:pPr>
        <w:pStyle w:val="Akapitzlist"/>
        <w:numPr>
          <w:ilvl w:val="0"/>
          <w:numId w:val="18"/>
        </w:numPr>
        <w:spacing w:line="300" w:lineRule="exact"/>
        <w:ind w:left="284" w:hanging="284"/>
        <w:contextualSpacing w:val="0"/>
        <w:rPr>
          <w:b/>
        </w:rPr>
      </w:pPr>
      <w:r w:rsidRPr="008E7C0C">
        <w:rPr>
          <w:b/>
        </w:rPr>
        <w:t>Tereny produkcyjne, bazowe składowe i magazynowe, w tym tereny kolejowe</w:t>
      </w:r>
    </w:p>
    <w:p w14:paraId="587A3681" w14:textId="77777777" w:rsidR="008E7C0C" w:rsidRPr="008E7C0C" w:rsidRDefault="008E7C0C" w:rsidP="008E7C0C">
      <w:pPr>
        <w:pStyle w:val="Akapitzlist"/>
        <w:spacing w:before="0" w:line="300" w:lineRule="exact"/>
        <w:ind w:left="284"/>
      </w:pPr>
      <w:r w:rsidRPr="008E7C0C">
        <w:t>Są to tereny silnie technicznie zainwestowane o zwartej powierzchni. Znajdują się tutaj m.in. tereny przemysłowe, składowe, magazynowe, poprzemysłowe i zdegradowane.</w:t>
      </w:r>
    </w:p>
    <w:p w14:paraId="6389DC36" w14:textId="1CE90A6B" w:rsidR="008E7C0C" w:rsidRPr="008E7C0C" w:rsidRDefault="008E7C0C" w:rsidP="008E7C0C">
      <w:pPr>
        <w:pStyle w:val="Akapitzlist"/>
        <w:spacing w:before="0" w:line="300" w:lineRule="exact"/>
        <w:ind w:left="284"/>
      </w:pPr>
      <w:r>
        <w:t>M</w:t>
      </w:r>
      <w:r w:rsidRPr="008E7C0C">
        <w:t>iasto Włocławek nie stanowi węzła kolejowego. Przez teren miasta przebiega jedna linia kolejowa (linia nr 18) łącząca Kutno z Toruniem i Bydgoszczą. Linia kolejowa przebiega przez jednostki: Zachód Przemysłowy, Zazamcze, Południe, Wschód Mieszkaniowy, Wschód Leśny, Wschód Przemysłowy.</w:t>
      </w:r>
    </w:p>
    <w:p w14:paraId="42DBB517" w14:textId="4A3F5B3C" w:rsidR="008E7C0C" w:rsidRDefault="008E7C0C" w:rsidP="008E7C0C">
      <w:pPr>
        <w:pStyle w:val="Akapitzlist"/>
        <w:spacing w:before="0" w:line="300" w:lineRule="exact"/>
        <w:ind w:left="284"/>
      </w:pPr>
      <w:r w:rsidRPr="008E7C0C">
        <w:t>Najwięcej terenów przeznaczonych na bazy składowe, magazynowe tereny produkcyjne to Zachód Przemysłowy, Wschód Przem</w:t>
      </w:r>
      <w:r>
        <w:t>ysłowy oraz częściowo Zazamcze (</w:t>
      </w:r>
      <w:r w:rsidRPr="008E7C0C">
        <w:t>Stacja Uzdatniania Wody (Zazamcze), Wlozamet- produkcja płyt warstwowych (Zazamcze), Miejskie Przedsiębiorstwo Wodociągów i Kanalizacji (Zachód Przemysłowy), ANWIL S.A (Zachód Przemysłowy), WIKA produkcja m</w:t>
      </w:r>
      <w:r>
        <w:t>anometrów (Zachód Przemysłowy).</w:t>
      </w:r>
    </w:p>
    <w:p w14:paraId="2733A9A8" w14:textId="23548BC3" w:rsidR="008E7C0C" w:rsidRPr="008E7C0C" w:rsidRDefault="008E7C0C" w:rsidP="00EA5F73">
      <w:pPr>
        <w:pStyle w:val="Akapitzlist"/>
        <w:numPr>
          <w:ilvl w:val="0"/>
          <w:numId w:val="18"/>
        </w:numPr>
        <w:spacing w:line="300" w:lineRule="exact"/>
        <w:ind w:left="284" w:hanging="284"/>
        <w:contextualSpacing w:val="0"/>
        <w:rPr>
          <w:b/>
        </w:rPr>
      </w:pPr>
      <w:r w:rsidRPr="008E7C0C">
        <w:rPr>
          <w:b/>
        </w:rPr>
        <w:t>Wielkopowierzchniowe obiekty handlowe</w:t>
      </w:r>
    </w:p>
    <w:p w14:paraId="5FE25EFB" w14:textId="77777777" w:rsidR="008E7C0C" w:rsidRPr="008E7C0C" w:rsidRDefault="008E7C0C" w:rsidP="008E7C0C">
      <w:pPr>
        <w:pStyle w:val="Akapitzlist"/>
        <w:spacing w:before="0" w:line="300" w:lineRule="exact"/>
        <w:ind w:left="284"/>
      </w:pPr>
      <w:r w:rsidRPr="008E7C0C">
        <w:t>Włocławek w ciągu ostatnich lat stał się znaczącym centrum handlowym. Przyczyniło się do tego wiele czynników, w tym zwłaszcza budowa dużych kompleksów handlowych Wzorcownia, Focus Park, Obi, Real, Tesco, Kaufland.</w:t>
      </w:r>
    </w:p>
    <w:p w14:paraId="0A62BF32" w14:textId="77777777" w:rsidR="008E7C0C" w:rsidRPr="008E7C0C" w:rsidRDefault="008E7C0C" w:rsidP="008E7C0C">
      <w:pPr>
        <w:pStyle w:val="Akapitzlist"/>
        <w:spacing w:before="0" w:line="300" w:lineRule="exact"/>
        <w:ind w:left="284"/>
      </w:pPr>
      <w:r w:rsidRPr="008E7C0C">
        <w:t>Centra Handlowe na terenie Włocławka:</w:t>
      </w:r>
    </w:p>
    <w:p w14:paraId="094D9159" w14:textId="77777777" w:rsidR="008E7C0C" w:rsidRPr="00021025" w:rsidRDefault="008E7C0C" w:rsidP="00EA5F73">
      <w:pPr>
        <w:numPr>
          <w:ilvl w:val="0"/>
          <w:numId w:val="22"/>
        </w:numPr>
        <w:spacing w:before="0"/>
        <w:rPr>
          <w:rFonts w:cs="Arial"/>
          <w:szCs w:val="20"/>
        </w:rPr>
      </w:pPr>
      <w:r w:rsidRPr="00021025">
        <w:rPr>
          <w:rFonts w:cs="Arial"/>
          <w:szCs w:val="20"/>
        </w:rPr>
        <w:t xml:space="preserve">Centrum Handlowe Wzorcowania (Kilińskiego 3), </w:t>
      </w:r>
    </w:p>
    <w:p w14:paraId="7FCDAEF0" w14:textId="77777777" w:rsidR="008E7C0C" w:rsidRPr="00021025" w:rsidRDefault="008E7C0C" w:rsidP="00EA5F73">
      <w:pPr>
        <w:numPr>
          <w:ilvl w:val="0"/>
          <w:numId w:val="22"/>
        </w:numPr>
        <w:spacing w:before="0"/>
        <w:rPr>
          <w:rFonts w:cs="Arial"/>
          <w:szCs w:val="20"/>
        </w:rPr>
      </w:pPr>
      <w:r>
        <w:rPr>
          <w:rFonts w:cs="Arial"/>
          <w:szCs w:val="20"/>
        </w:rPr>
        <w:t>C</w:t>
      </w:r>
      <w:r w:rsidRPr="00021025">
        <w:rPr>
          <w:rFonts w:cs="Arial"/>
          <w:szCs w:val="20"/>
        </w:rPr>
        <w:t>entrum Handlowe City (Kilińskiego 3)</w:t>
      </w:r>
    </w:p>
    <w:p w14:paraId="10BD2274" w14:textId="77777777" w:rsidR="008E7C0C" w:rsidRPr="00021025" w:rsidRDefault="008E7C0C" w:rsidP="00EA5F73">
      <w:pPr>
        <w:numPr>
          <w:ilvl w:val="0"/>
          <w:numId w:val="22"/>
        </w:numPr>
        <w:spacing w:before="0"/>
        <w:rPr>
          <w:rFonts w:cs="Arial"/>
          <w:szCs w:val="20"/>
        </w:rPr>
      </w:pPr>
      <w:r w:rsidRPr="00021025">
        <w:rPr>
          <w:rFonts w:cs="Arial"/>
          <w:szCs w:val="20"/>
        </w:rPr>
        <w:t>Dom Handlowy Kujawiak (Plac Wolności 8)</w:t>
      </w:r>
    </w:p>
    <w:p w14:paraId="04005133" w14:textId="42DF79F5" w:rsidR="008E7C0C" w:rsidRDefault="008E7C0C" w:rsidP="008E7C0C">
      <w:pPr>
        <w:pStyle w:val="Akapitzlist"/>
        <w:spacing w:before="0" w:line="300" w:lineRule="exact"/>
        <w:ind w:left="284"/>
      </w:pPr>
      <w:r>
        <w:rPr>
          <w:rFonts w:eastAsia="Calibri" w:cs="Arial"/>
        </w:rPr>
        <w:t>Centra handlowe zlokalizowane są głównie w Śródmieściu, Wschód Mieszkaniowy, Południe.</w:t>
      </w:r>
    </w:p>
    <w:p w14:paraId="60E0CF31" w14:textId="77777777" w:rsidR="008E7C0C" w:rsidRPr="008E7C0C" w:rsidRDefault="008E7C0C" w:rsidP="00EA5F73">
      <w:pPr>
        <w:pStyle w:val="Akapitzlist"/>
        <w:numPr>
          <w:ilvl w:val="0"/>
          <w:numId w:val="18"/>
        </w:numPr>
        <w:spacing w:line="300" w:lineRule="exact"/>
        <w:ind w:left="284" w:hanging="284"/>
        <w:contextualSpacing w:val="0"/>
        <w:rPr>
          <w:b/>
        </w:rPr>
      </w:pPr>
      <w:r w:rsidRPr="008E7C0C">
        <w:rPr>
          <w:b/>
        </w:rPr>
        <w:t xml:space="preserve">Osnowa przyrodnicza miasta </w:t>
      </w:r>
      <w:r w:rsidRPr="008E7C0C">
        <w:t>(została opisana w punkcie 1.1.3 niniejszego opracowania)</w:t>
      </w:r>
    </w:p>
    <w:p w14:paraId="2E4635B7" w14:textId="77777777" w:rsidR="008C35DF" w:rsidRDefault="008C35DF">
      <w:pPr>
        <w:spacing w:before="0" w:after="160" w:line="259" w:lineRule="auto"/>
        <w:jc w:val="left"/>
        <w:rPr>
          <w:b/>
          <w:szCs w:val="20"/>
        </w:rPr>
      </w:pPr>
      <w:r>
        <w:rPr>
          <w:b/>
        </w:rPr>
        <w:br w:type="page"/>
      </w:r>
    </w:p>
    <w:p w14:paraId="1B37C9BA" w14:textId="79CFA6FD" w:rsidR="008E7C0C" w:rsidRPr="008C35DF" w:rsidRDefault="008E7C0C" w:rsidP="008C35DF">
      <w:pPr>
        <w:pStyle w:val="Akapitzlist"/>
        <w:numPr>
          <w:ilvl w:val="0"/>
          <w:numId w:val="18"/>
        </w:numPr>
        <w:spacing w:line="300" w:lineRule="exact"/>
        <w:ind w:left="284" w:hanging="284"/>
        <w:contextualSpacing w:val="0"/>
        <w:rPr>
          <w:b/>
        </w:rPr>
      </w:pPr>
      <w:r w:rsidRPr="008C35DF">
        <w:rPr>
          <w:b/>
        </w:rPr>
        <w:lastRenderedPageBreak/>
        <w:t>Tereny otwarte</w:t>
      </w:r>
    </w:p>
    <w:p w14:paraId="0F427CBB" w14:textId="77777777" w:rsidR="008E7C0C" w:rsidRDefault="008E7C0C" w:rsidP="008E7C0C">
      <w:pPr>
        <w:pStyle w:val="Akapitzlist"/>
        <w:spacing w:before="0" w:line="300" w:lineRule="exact"/>
        <w:ind w:left="284"/>
      </w:pPr>
      <w:r w:rsidRPr="008E7C0C">
        <w:t xml:space="preserve">Do terenów otwartych należą obszary niezabudowane przylegające do granic miasta. Są to pola uprawne, nieużytki, tereny leśne i zadrzewione oraz inne obszary nieużytkowane bez zwartej zabudowy. </w:t>
      </w:r>
    </w:p>
    <w:p w14:paraId="05CC6C1A" w14:textId="7271C582" w:rsidR="008E7C0C" w:rsidRPr="008E7C0C" w:rsidRDefault="008E7C0C" w:rsidP="008E7C0C">
      <w:pPr>
        <w:pStyle w:val="Akapitzlist"/>
        <w:spacing w:before="0" w:line="300" w:lineRule="exact"/>
        <w:ind w:left="284"/>
      </w:pPr>
      <w:r w:rsidRPr="00021025">
        <w:rPr>
          <w:rFonts w:eastAsia="Calibri" w:cs="Arial"/>
        </w:rPr>
        <w:t xml:space="preserve">Tereny te zajmują około 41 </w:t>
      </w:r>
      <w:r>
        <w:rPr>
          <w:rFonts w:eastAsia="Calibri" w:cs="Arial"/>
        </w:rPr>
        <w:t>% powierzchni miasta i kształtują się następująco:</w:t>
      </w:r>
    </w:p>
    <w:p w14:paraId="18FD803E" w14:textId="3D52327B" w:rsidR="008E7C0C" w:rsidRPr="008E7C0C" w:rsidRDefault="008E7C0C" w:rsidP="00EA5F73">
      <w:pPr>
        <w:numPr>
          <w:ilvl w:val="0"/>
          <w:numId w:val="22"/>
        </w:numPr>
        <w:spacing w:before="0"/>
        <w:rPr>
          <w:rFonts w:cs="Arial"/>
          <w:szCs w:val="20"/>
        </w:rPr>
      </w:pPr>
      <w:r w:rsidRPr="008E7C0C">
        <w:rPr>
          <w:rFonts w:cs="Arial"/>
          <w:szCs w:val="20"/>
        </w:rPr>
        <w:t>21</w:t>
      </w:r>
      <w:r w:rsidR="005A0E0D">
        <w:rPr>
          <w:rFonts w:cs="Arial"/>
          <w:szCs w:val="20"/>
        </w:rPr>
        <w:t>97</w:t>
      </w:r>
      <w:r w:rsidRPr="008E7C0C">
        <w:rPr>
          <w:rFonts w:cs="Arial"/>
          <w:szCs w:val="20"/>
        </w:rPr>
        <w:t xml:space="preserve"> ha lasów, </w:t>
      </w:r>
    </w:p>
    <w:p w14:paraId="502D8484" w14:textId="77777777" w:rsidR="008E7C0C" w:rsidRPr="008E7C0C" w:rsidRDefault="008E7C0C" w:rsidP="00EA5F73">
      <w:pPr>
        <w:numPr>
          <w:ilvl w:val="0"/>
          <w:numId w:val="22"/>
        </w:numPr>
        <w:spacing w:before="0"/>
        <w:rPr>
          <w:rFonts w:cs="Arial"/>
          <w:szCs w:val="20"/>
        </w:rPr>
      </w:pPr>
      <w:r w:rsidRPr="008E7C0C">
        <w:rPr>
          <w:rFonts w:cs="Arial"/>
          <w:szCs w:val="20"/>
        </w:rPr>
        <w:t xml:space="preserve">64 ha nieużytki, </w:t>
      </w:r>
    </w:p>
    <w:p w14:paraId="7D41AC6B" w14:textId="77777777" w:rsidR="008E7C0C" w:rsidRPr="008E7C0C" w:rsidRDefault="008E7C0C" w:rsidP="00EA5F73">
      <w:pPr>
        <w:numPr>
          <w:ilvl w:val="0"/>
          <w:numId w:val="22"/>
        </w:numPr>
        <w:spacing w:before="0"/>
        <w:rPr>
          <w:rFonts w:cs="Arial"/>
          <w:szCs w:val="20"/>
        </w:rPr>
      </w:pPr>
      <w:r w:rsidRPr="008E7C0C">
        <w:rPr>
          <w:rFonts w:cs="Arial"/>
          <w:szCs w:val="20"/>
        </w:rPr>
        <w:t xml:space="preserve">1283 ha użytków rolnych, </w:t>
      </w:r>
    </w:p>
    <w:p w14:paraId="511EFCBD" w14:textId="50ECC4EB" w:rsidR="005D0951" w:rsidRDefault="00A60968" w:rsidP="00A60968">
      <w:pPr>
        <w:pStyle w:val="Nagwek3"/>
        <w:spacing w:after="240"/>
      </w:pPr>
      <w:r>
        <w:t>Infrastruktura techniczna</w:t>
      </w:r>
    </w:p>
    <w:p w14:paraId="264B4151" w14:textId="68539D08" w:rsidR="00A60968" w:rsidRPr="00B751DD" w:rsidRDefault="00A60968" w:rsidP="00EA5F73">
      <w:pPr>
        <w:pStyle w:val="Akapitzlist"/>
        <w:numPr>
          <w:ilvl w:val="0"/>
          <w:numId w:val="18"/>
        </w:numPr>
        <w:spacing w:line="300" w:lineRule="exact"/>
        <w:ind w:left="284" w:hanging="284"/>
        <w:contextualSpacing w:val="0"/>
        <w:rPr>
          <w:b/>
        </w:rPr>
      </w:pPr>
      <w:r w:rsidRPr="007A3B10">
        <w:rPr>
          <w:b/>
        </w:rPr>
        <w:t>Powiązania komunikacyjne</w:t>
      </w:r>
    </w:p>
    <w:p w14:paraId="16354B25" w14:textId="4DD37B9A" w:rsidR="007A3B10" w:rsidRPr="00B82E25" w:rsidRDefault="006C71E6" w:rsidP="007A3B10">
      <w:pPr>
        <w:rPr>
          <w:rFonts w:cs="Arial"/>
          <w:szCs w:val="20"/>
          <w:highlight w:val="yellow"/>
          <w:u w:val="single"/>
        </w:rPr>
      </w:pPr>
      <w:r>
        <w:rPr>
          <w:rFonts w:cs="Arial"/>
          <w:szCs w:val="20"/>
          <w:u w:val="single"/>
        </w:rPr>
        <w:t>Infrastruktura</w:t>
      </w:r>
      <w:r w:rsidR="007A3B10" w:rsidRPr="00B82E25">
        <w:rPr>
          <w:rFonts w:cs="Arial"/>
          <w:szCs w:val="20"/>
          <w:u w:val="single"/>
        </w:rPr>
        <w:t xml:space="preserve"> drogow</w:t>
      </w:r>
      <w:r>
        <w:rPr>
          <w:rFonts w:cs="Arial"/>
          <w:szCs w:val="20"/>
          <w:u w:val="single"/>
        </w:rPr>
        <w:t>a</w:t>
      </w:r>
    </w:p>
    <w:p w14:paraId="15907F7E" w14:textId="6F622530" w:rsidR="007A3B10" w:rsidRPr="0008791D" w:rsidRDefault="006C71E6" w:rsidP="007A3B10">
      <w:r>
        <w:t>Infrastruktura drogowa</w:t>
      </w:r>
      <w:r w:rsidR="007A3B10">
        <w:t xml:space="preserve"> </w:t>
      </w:r>
      <w:r w:rsidR="007A3B10" w:rsidRPr="0008791D">
        <w:t>miasta składa się głównie z sieci dróg publicznych, jego uzupełnieniem są drogi wewnętrzne. Sieć dróg publicznych na terenie miasta stanowią drogi krajowe, wojewódzkie, powiatowe oraz gminne. Łączna długość sieci dróg publicznych we Włocławku wynosi 202,5 km.</w:t>
      </w:r>
    </w:p>
    <w:p w14:paraId="6377CF53" w14:textId="77777777" w:rsidR="007A3B10" w:rsidRPr="0008791D" w:rsidRDefault="007A3B10" w:rsidP="007A3B10">
      <w:r w:rsidRPr="0008791D">
        <w:t xml:space="preserve">Przez miasto przebiegają następujące drogi krajowe: </w:t>
      </w:r>
    </w:p>
    <w:p w14:paraId="06599918" w14:textId="78450111" w:rsidR="007A3B10" w:rsidRPr="007A3B10" w:rsidRDefault="007A3B10" w:rsidP="00EA5F73">
      <w:pPr>
        <w:pStyle w:val="Akapitzlist"/>
        <w:numPr>
          <w:ilvl w:val="0"/>
          <w:numId w:val="18"/>
        </w:numPr>
        <w:spacing w:before="0" w:line="300" w:lineRule="exact"/>
        <w:ind w:left="284" w:hanging="284"/>
      </w:pPr>
      <w:r w:rsidRPr="0008791D">
        <w:rPr>
          <w:rFonts w:cs="Arial"/>
        </w:rPr>
        <w:t xml:space="preserve">droga krajowa nr 91 relacji Gdańsk - Toruń - Włocławek - Łódź  – (ulice Toruńska – Okrzei – </w:t>
      </w:r>
      <w:r w:rsidRPr="007A3B10">
        <w:t>Chopina) pełni ona funkcję głównej ulicy Włocławka oraz stanowi część osi komunikacyjnej łączącej północ z południem Polski. W graniach miasta przebiega 14,4 km drogi w kierunku z południowego-wschodu na północny–zachód łącząc dzielnice przemysłowe i tereny rekreacyjne miasta;</w:t>
      </w:r>
    </w:p>
    <w:p w14:paraId="3652DD73" w14:textId="35F8BEE9" w:rsidR="007A3B10" w:rsidRPr="007A3B10" w:rsidRDefault="007A3B10" w:rsidP="00EA5F73">
      <w:pPr>
        <w:pStyle w:val="Akapitzlist"/>
        <w:numPr>
          <w:ilvl w:val="0"/>
          <w:numId w:val="18"/>
        </w:numPr>
        <w:spacing w:before="0" w:line="300" w:lineRule="exact"/>
        <w:ind w:left="284" w:hanging="284"/>
      </w:pPr>
      <w:r w:rsidRPr="007A3B10">
        <w:t>droga krajowa nr 62 – (Szosa Brzeska - Kruszyńska - Al. Królowej Jadwigi - Al. Kazimierza Wielkiego – Płocka) droga łączy Strzelno w woj. kujawsko – pomorskim z Siemiatyczami w woj. podlaskim. Na terenie Włocławka krzyżuje się z drogą krajową nr 1 oraz drogą krajową nr 67. W granicach administracyjnych miasta zajmuje droga krajowa nr 62 na długość 11,17 km;</w:t>
      </w:r>
    </w:p>
    <w:p w14:paraId="2406534E" w14:textId="2ECB3A1A" w:rsidR="007A3B10" w:rsidRPr="007A3B10" w:rsidRDefault="007A3B10" w:rsidP="00EA5F73">
      <w:pPr>
        <w:pStyle w:val="Akapitzlist"/>
        <w:numPr>
          <w:ilvl w:val="0"/>
          <w:numId w:val="18"/>
        </w:numPr>
        <w:spacing w:before="0" w:line="300" w:lineRule="exact"/>
        <w:ind w:left="284" w:hanging="284"/>
      </w:pPr>
      <w:r w:rsidRPr="007A3B10">
        <w:t>droga krajowa nr 67 – (Al. ks. J. Popiełuszki) łączy Lipno w kujawsko – pomorskim z Włocławkiem. Na terenie miasta ma długość 2,27 km.</w:t>
      </w:r>
    </w:p>
    <w:p w14:paraId="21B6989A" w14:textId="77777777" w:rsidR="007A3B10" w:rsidRPr="0008791D" w:rsidRDefault="007A3B10" w:rsidP="007A3B10">
      <w:r>
        <w:t>Ponadto na terenie miasta Włocławka przebiegają także:</w:t>
      </w:r>
    </w:p>
    <w:p w14:paraId="7509076F" w14:textId="77777777" w:rsidR="007A3B10" w:rsidRPr="007A3B10" w:rsidRDefault="007A3B10" w:rsidP="00EA5F73">
      <w:pPr>
        <w:pStyle w:val="Akapitzlist"/>
        <w:numPr>
          <w:ilvl w:val="0"/>
          <w:numId w:val="18"/>
        </w:numPr>
        <w:spacing w:before="0" w:line="300" w:lineRule="exact"/>
        <w:ind w:left="284" w:hanging="284"/>
      </w:pPr>
      <w:r w:rsidRPr="007A3B10">
        <w:t>droga powiatowa Aleja Jana Pawła II - w granicach miasta o długości 2,23 km;</w:t>
      </w:r>
    </w:p>
    <w:p w14:paraId="766F3611" w14:textId="77777777" w:rsidR="007A3B10" w:rsidRPr="007A3B10" w:rsidRDefault="007A3B10" w:rsidP="00EA5F73">
      <w:pPr>
        <w:pStyle w:val="Akapitzlist"/>
        <w:numPr>
          <w:ilvl w:val="0"/>
          <w:numId w:val="18"/>
        </w:numPr>
        <w:spacing w:before="0" w:line="300" w:lineRule="exact"/>
        <w:ind w:left="284" w:hanging="284"/>
      </w:pPr>
      <w:r w:rsidRPr="007A3B10">
        <w:t>droga wojewódzka nr 252, (Włocławek - Bądkowo - Zakrzewo – Inowrocław).</w:t>
      </w:r>
    </w:p>
    <w:p w14:paraId="1DD2FE5B" w14:textId="6A4B19FB" w:rsidR="007A3B10" w:rsidRPr="0008791D" w:rsidRDefault="007A3B10" w:rsidP="007A3B10">
      <w:r w:rsidRPr="0008791D">
        <w:t xml:space="preserve">Na zachód od miasta przebiega autostrada A1, łącząca Gdańsk z Łodzią, Górnośląskim Okręgiem Przemysłowym i </w:t>
      </w:r>
      <w:r>
        <w:t xml:space="preserve">Republiką </w:t>
      </w:r>
      <w:r w:rsidRPr="0008791D">
        <w:t>Cze</w:t>
      </w:r>
      <w:r>
        <w:t>ską</w:t>
      </w:r>
      <w:r w:rsidRPr="0008791D">
        <w:t xml:space="preserve">. Węzłem autostradowym położonym najbliżej centrum miasta jest znajdujący się w Pikutkowie węzeł </w:t>
      </w:r>
      <w:r>
        <w:t>„</w:t>
      </w:r>
      <w:r w:rsidRPr="0008791D">
        <w:t>Włocławek Zachód</w:t>
      </w:r>
      <w:r>
        <w:t>”</w:t>
      </w:r>
      <w:r w:rsidRPr="0008791D">
        <w:t xml:space="preserve">, do którego od strony Włocławka prowadzi droga krajowa nr 62. </w:t>
      </w:r>
    </w:p>
    <w:p w14:paraId="70F34267" w14:textId="6A5F84C5" w:rsidR="007A3B10" w:rsidRPr="00B82E25" w:rsidRDefault="006C71E6" w:rsidP="007A3B10">
      <w:pPr>
        <w:rPr>
          <w:rFonts w:cs="Arial"/>
          <w:szCs w:val="20"/>
          <w:u w:val="single"/>
        </w:rPr>
      </w:pPr>
      <w:r>
        <w:rPr>
          <w:rFonts w:cs="Arial"/>
          <w:szCs w:val="20"/>
          <w:u w:val="single"/>
        </w:rPr>
        <w:t>Infrastruktura kolejowa</w:t>
      </w:r>
    </w:p>
    <w:p w14:paraId="3F474BB9" w14:textId="77777777" w:rsidR="007A3B10" w:rsidRPr="0008791D" w:rsidRDefault="007A3B10" w:rsidP="007A3B10">
      <w:r w:rsidRPr="0008791D">
        <w:t>Miasto Włocławek nie stanowi węzła kolejowego. Przez teren miasta przebiega tylko jedna linia kolejowa (linia nr 18) łącząca Kutno z Toruniem i Bydgoszczą. Linia jest dwutorowa, zelektryfikowana obsługuje zarówno ruch towarowy jak i pasażerski, nie jest wykorzystywana dla ruchu lokalnego. W obrębie miasta znajdują się dwie stacje pasażerskie</w:t>
      </w:r>
      <w:r>
        <w:t>:</w:t>
      </w:r>
      <w:r w:rsidRPr="0008791D">
        <w:t xml:space="preserve"> Włocławek</w:t>
      </w:r>
      <w:r>
        <w:t xml:space="preserve"> i </w:t>
      </w:r>
      <w:r w:rsidRPr="0008791D">
        <w:t>Włocławek Zazamcze. Długość linii kolejowej w graniach administracyjnych miasta wynosi ok. 11,8 km.</w:t>
      </w:r>
    </w:p>
    <w:p w14:paraId="5687866B" w14:textId="77777777" w:rsidR="008C35DF" w:rsidRDefault="008C35DF" w:rsidP="006C71E6">
      <w:pPr>
        <w:rPr>
          <w:u w:val="single"/>
        </w:rPr>
      </w:pPr>
    </w:p>
    <w:p w14:paraId="0845569E" w14:textId="5C242D11" w:rsidR="007A3B10" w:rsidRPr="006C71E6" w:rsidRDefault="006C71E6" w:rsidP="006C71E6">
      <w:pPr>
        <w:rPr>
          <w:u w:val="single"/>
        </w:rPr>
      </w:pPr>
      <w:r>
        <w:rPr>
          <w:u w:val="single"/>
        </w:rPr>
        <w:lastRenderedPageBreak/>
        <w:t>Komunikacja miejska</w:t>
      </w:r>
    </w:p>
    <w:p w14:paraId="1C9F94C3" w14:textId="02B5D5BA" w:rsidR="00693BD8" w:rsidRPr="00693BD8" w:rsidRDefault="005526F9" w:rsidP="005526F9">
      <w:r>
        <w:t xml:space="preserve">Pod koniec 2017 roku po drogach Włocławka jeździło 61 autobusów miejskich, w tym 3 autobusy z napędem hybrydowym. Komunikacja miejska obsługuje </w:t>
      </w:r>
      <w:r w:rsidR="00693BD8" w:rsidRPr="00693BD8">
        <w:t xml:space="preserve">20 regularnych linii komunikacyjnych, 4 linie pośpieszne i 2 linie sezonowe. </w:t>
      </w:r>
    </w:p>
    <w:p w14:paraId="1A7EEB2A" w14:textId="0EE0247A" w:rsidR="00693BD8" w:rsidRDefault="00693BD8" w:rsidP="005526F9">
      <w:r w:rsidRPr="00693BD8">
        <w:t xml:space="preserve">Długość tras komunikacyjnych wynosi 136,40 km </w:t>
      </w:r>
      <w:r w:rsidR="005526F9">
        <w:t>(z linią sezonową - 143,00 km) natomiast d</w:t>
      </w:r>
      <w:r w:rsidRPr="00693BD8">
        <w:t>ługość linii komunikacyjnych wynosi około 283,30 km (z linią sezonową - 298,10 km).</w:t>
      </w:r>
    </w:p>
    <w:p w14:paraId="4EEE4383" w14:textId="77777777" w:rsidR="007A3B10" w:rsidRPr="005526F9" w:rsidRDefault="007A3B10" w:rsidP="00EA5F73">
      <w:pPr>
        <w:pStyle w:val="Akapitzlist"/>
        <w:numPr>
          <w:ilvl w:val="0"/>
          <w:numId w:val="18"/>
        </w:numPr>
        <w:spacing w:line="300" w:lineRule="exact"/>
        <w:ind w:left="284" w:hanging="284"/>
        <w:contextualSpacing w:val="0"/>
        <w:rPr>
          <w:b/>
        </w:rPr>
      </w:pPr>
      <w:r w:rsidRPr="005526F9">
        <w:rPr>
          <w:b/>
        </w:rPr>
        <w:t>Energetyka</w:t>
      </w:r>
    </w:p>
    <w:p w14:paraId="1F06ABC2" w14:textId="77777777" w:rsidR="00CC1636" w:rsidRPr="00CC1636" w:rsidRDefault="00CC1636" w:rsidP="00CC1636">
      <w:pPr>
        <w:rPr>
          <w:u w:val="single"/>
        </w:rPr>
      </w:pPr>
      <w:r w:rsidRPr="00CC1636">
        <w:rPr>
          <w:u w:val="single"/>
        </w:rPr>
        <w:t>System energetyczny</w:t>
      </w:r>
    </w:p>
    <w:p w14:paraId="29618D58" w14:textId="77777777" w:rsidR="007A3B10" w:rsidRPr="0008791D" w:rsidRDefault="007A3B10" w:rsidP="00CC1636">
      <w:r w:rsidRPr="0008791D">
        <w:t>Całe miasto Włocławek posiada dostęp do zasilania z systemu energetycznego. Operatorem</w:t>
      </w:r>
      <w:r>
        <w:t xml:space="preserve"> sieci dystrybucji jest Energa O</w:t>
      </w:r>
      <w:r w:rsidRPr="0008791D">
        <w:t xml:space="preserve">perator. </w:t>
      </w:r>
    </w:p>
    <w:p w14:paraId="1E783D7E" w14:textId="77777777" w:rsidR="007A3B10" w:rsidRPr="0008791D" w:rsidRDefault="007A3B10" w:rsidP="00CC1636">
      <w:r w:rsidRPr="0008791D">
        <w:t>Sieć energetyczną na terenie miasta Włocławek tworzą (dane na 2015r</w:t>
      </w:r>
      <w:r>
        <w:t>.):</w:t>
      </w:r>
    </w:p>
    <w:p w14:paraId="05DBBA0F" w14:textId="77777777" w:rsidR="007A3B10" w:rsidRPr="00CC1636" w:rsidRDefault="007A3B10" w:rsidP="00EA5F73">
      <w:pPr>
        <w:pStyle w:val="Akapitzlist"/>
        <w:numPr>
          <w:ilvl w:val="0"/>
          <w:numId w:val="18"/>
        </w:numPr>
        <w:spacing w:before="0" w:line="300" w:lineRule="exact"/>
        <w:ind w:left="284" w:hanging="284"/>
      </w:pPr>
      <w:r w:rsidRPr="00CC1636">
        <w:t xml:space="preserve">Linie WN-110kV – linia napowietrzna 41,426 km, </w:t>
      </w:r>
    </w:p>
    <w:p w14:paraId="597D762A" w14:textId="77777777" w:rsidR="007A3B10" w:rsidRPr="00CC1636" w:rsidRDefault="007A3B10" w:rsidP="00EA5F73">
      <w:pPr>
        <w:pStyle w:val="Akapitzlist"/>
        <w:numPr>
          <w:ilvl w:val="0"/>
          <w:numId w:val="18"/>
        </w:numPr>
        <w:spacing w:before="0" w:line="300" w:lineRule="exact"/>
        <w:ind w:left="284" w:hanging="284"/>
      </w:pPr>
      <w:r w:rsidRPr="00CC1636">
        <w:t xml:space="preserve">Linie SN-15kV - linia napowietrzna 58,118 km oraz linia kablowa 237,536 km, </w:t>
      </w:r>
    </w:p>
    <w:p w14:paraId="3D2B033F" w14:textId="77777777" w:rsidR="007A3B10" w:rsidRPr="00CC1636" w:rsidRDefault="007A3B10" w:rsidP="00EA5F73">
      <w:pPr>
        <w:pStyle w:val="Akapitzlist"/>
        <w:numPr>
          <w:ilvl w:val="0"/>
          <w:numId w:val="18"/>
        </w:numPr>
        <w:spacing w:before="0" w:line="300" w:lineRule="exact"/>
        <w:ind w:left="284" w:hanging="284"/>
      </w:pPr>
      <w:r w:rsidRPr="00CC1636">
        <w:t xml:space="preserve">Linie nN - 0,4 kV - linia napowietrzna 191,921 km oraz linia kablowa 582,936 km. </w:t>
      </w:r>
    </w:p>
    <w:p w14:paraId="3628677F" w14:textId="77777777" w:rsidR="007A3B10" w:rsidRPr="0008791D" w:rsidRDefault="007A3B10" w:rsidP="007A3B10">
      <w:pPr>
        <w:rPr>
          <w:rFonts w:cs="Arial"/>
          <w:szCs w:val="20"/>
        </w:rPr>
      </w:pPr>
      <w:r w:rsidRPr="0008791D">
        <w:rPr>
          <w:rFonts w:cs="Arial"/>
          <w:szCs w:val="20"/>
        </w:rPr>
        <w:t xml:space="preserve">Na terenie miasta Włocławek przebiegają również linie elektroenergetyczne NN 220 kV relacji: </w:t>
      </w:r>
    </w:p>
    <w:p w14:paraId="47174449" w14:textId="77777777" w:rsidR="007A3B10" w:rsidRPr="00CC1636" w:rsidRDefault="007A3B10" w:rsidP="00EA5F73">
      <w:pPr>
        <w:pStyle w:val="Akapitzlist"/>
        <w:numPr>
          <w:ilvl w:val="0"/>
          <w:numId w:val="18"/>
        </w:numPr>
        <w:spacing w:before="0" w:line="300" w:lineRule="exact"/>
        <w:ind w:left="284" w:hanging="284"/>
      </w:pPr>
      <w:r w:rsidRPr="00CC1636">
        <w:t xml:space="preserve">Olsztyn 1 - Włocławek Azoty, </w:t>
      </w:r>
    </w:p>
    <w:p w14:paraId="62A3737E" w14:textId="77777777" w:rsidR="007A3B10" w:rsidRPr="00CC1636" w:rsidRDefault="007A3B10" w:rsidP="00EA5F73">
      <w:pPr>
        <w:pStyle w:val="Akapitzlist"/>
        <w:numPr>
          <w:ilvl w:val="0"/>
          <w:numId w:val="18"/>
        </w:numPr>
        <w:spacing w:before="0" w:line="300" w:lineRule="exact"/>
        <w:ind w:left="284" w:hanging="284"/>
      </w:pPr>
      <w:r w:rsidRPr="00CC1636">
        <w:t xml:space="preserve">Toruń Elana - Włocławek Azoty, </w:t>
      </w:r>
    </w:p>
    <w:p w14:paraId="339293D9" w14:textId="77777777" w:rsidR="007A3B10" w:rsidRPr="00CC1636" w:rsidRDefault="007A3B10" w:rsidP="00EA5F73">
      <w:pPr>
        <w:pStyle w:val="Akapitzlist"/>
        <w:numPr>
          <w:ilvl w:val="0"/>
          <w:numId w:val="18"/>
        </w:numPr>
        <w:spacing w:before="0" w:line="300" w:lineRule="exact"/>
        <w:ind w:left="284" w:hanging="284"/>
      </w:pPr>
      <w:r w:rsidRPr="00CC1636">
        <w:t xml:space="preserve">Pątnów - Włocławek Azoty. </w:t>
      </w:r>
    </w:p>
    <w:p w14:paraId="480B7F4D" w14:textId="1A3071C2" w:rsidR="007A3B10" w:rsidRPr="00CC1636" w:rsidRDefault="00CC1636" w:rsidP="00CC1636">
      <w:pPr>
        <w:rPr>
          <w:u w:val="single"/>
        </w:rPr>
      </w:pPr>
      <w:r>
        <w:rPr>
          <w:u w:val="single"/>
        </w:rPr>
        <w:t>System</w:t>
      </w:r>
      <w:r w:rsidR="007A3B10" w:rsidRPr="00CC1636">
        <w:rPr>
          <w:u w:val="single"/>
        </w:rPr>
        <w:t xml:space="preserve"> ciepłowniczy</w:t>
      </w:r>
    </w:p>
    <w:p w14:paraId="7C1F9ABD" w14:textId="54C2F615" w:rsidR="007A3B10" w:rsidRPr="0008791D" w:rsidRDefault="007A3B10" w:rsidP="00CC1636">
      <w:r w:rsidRPr="0008791D">
        <w:t>Na terenie miast</w:t>
      </w:r>
      <w:r w:rsidR="00CC1636">
        <w:t>a</w:t>
      </w:r>
      <w:r w:rsidRPr="0008791D">
        <w:t xml:space="preserve"> Włocławek funkcjonują dwa niezależne systemy ciepłownicze ogrzewające ok. 6</w:t>
      </w:r>
      <w:r>
        <w:t>8</w:t>
      </w:r>
      <w:r w:rsidRPr="0008791D">
        <w:t xml:space="preserve">% powierzchni mieszkalnej miasta, są to: </w:t>
      </w:r>
    </w:p>
    <w:p w14:paraId="638048D5" w14:textId="77777777" w:rsidR="007A3B10" w:rsidRPr="00CC1636" w:rsidRDefault="007A3B10" w:rsidP="00EA5F73">
      <w:pPr>
        <w:pStyle w:val="Akapitzlist"/>
        <w:numPr>
          <w:ilvl w:val="0"/>
          <w:numId w:val="18"/>
        </w:numPr>
        <w:spacing w:before="0" w:line="300" w:lineRule="exact"/>
        <w:ind w:left="284" w:hanging="284"/>
      </w:pPr>
      <w:r w:rsidRPr="00CC1636">
        <w:t>Miejskiego Przedsiębiorstwa Energetyki Cieplnej Sp. z o.o. – Ciepłownia Wschód,</w:t>
      </w:r>
    </w:p>
    <w:p w14:paraId="4B76FD1A" w14:textId="77777777" w:rsidR="007A3B10" w:rsidRPr="00CC1636" w:rsidRDefault="007A3B10" w:rsidP="00EA5F73">
      <w:pPr>
        <w:pStyle w:val="Akapitzlist"/>
        <w:numPr>
          <w:ilvl w:val="0"/>
          <w:numId w:val="18"/>
        </w:numPr>
        <w:spacing w:before="0" w:line="300" w:lineRule="exact"/>
        <w:ind w:left="284" w:hanging="284"/>
      </w:pPr>
      <w:r w:rsidRPr="00CC1636">
        <w:t>Spółdzielnia Mieszkaniowa „Zazamcze” – Ciepłownia Zazamcze.</w:t>
      </w:r>
    </w:p>
    <w:p w14:paraId="2ED8B39A" w14:textId="77777777" w:rsidR="007A3B10" w:rsidRPr="0008791D" w:rsidRDefault="007A3B10" w:rsidP="00CC1636">
      <w:r w:rsidRPr="0008791D">
        <w:t>Miejskie Przedsiębiorstw</w:t>
      </w:r>
      <w:r>
        <w:t>o</w:t>
      </w:r>
      <w:r w:rsidRPr="0008791D">
        <w:t xml:space="preserve"> Energetyki Cieplnej Sp. z o.o  jako paliwa używa miał węglowy i gaz ziemny, natomiast Spółdzielnia Mieszkaniowa „Zazamcze”  zużywa węgiel kamienny. </w:t>
      </w:r>
    </w:p>
    <w:p w14:paraId="6602AD0E" w14:textId="253F8E41" w:rsidR="006B1E3E" w:rsidRDefault="007A3B10" w:rsidP="00CC1636">
      <w:r w:rsidRPr="0008791D">
        <w:t xml:space="preserve">Ponadto na terenie Włocławka funkcjonuje Elektrociepłownia </w:t>
      </w:r>
      <w:r w:rsidR="006B1E3E">
        <w:t xml:space="preserve">PKN Orlen, która </w:t>
      </w:r>
      <w:r w:rsidR="006B1E3E" w:rsidRPr="006B1E3E">
        <w:t>wytwarza energię elektryczną i cieplną m.in. na potrzeby włocławskiej spółki Anwil z grupy PKN Orlen. Część energii elektrycznej kierowana jest do Krajowego Systemu Energetycznego.</w:t>
      </w:r>
    </w:p>
    <w:p w14:paraId="192E08AF" w14:textId="28B4DA01" w:rsidR="007A3B10" w:rsidRPr="0008791D" w:rsidRDefault="006B1E3E" w:rsidP="007A3B10">
      <w:pPr>
        <w:spacing w:after="120"/>
        <w:rPr>
          <w:rFonts w:cs="Arial"/>
          <w:szCs w:val="20"/>
        </w:rPr>
      </w:pPr>
      <w:r>
        <w:rPr>
          <w:rFonts w:cs="Arial"/>
          <w:szCs w:val="20"/>
        </w:rPr>
        <w:t xml:space="preserve">Pozostałymi </w:t>
      </w:r>
      <w:r w:rsidR="007A3B10" w:rsidRPr="0008791D">
        <w:rPr>
          <w:rFonts w:cs="Arial"/>
          <w:szCs w:val="20"/>
        </w:rPr>
        <w:t>źródł</w:t>
      </w:r>
      <w:r>
        <w:rPr>
          <w:rFonts w:cs="Arial"/>
          <w:szCs w:val="20"/>
        </w:rPr>
        <w:t>ami</w:t>
      </w:r>
      <w:r w:rsidR="007A3B10" w:rsidRPr="0008791D">
        <w:rPr>
          <w:rFonts w:cs="Arial"/>
          <w:szCs w:val="20"/>
        </w:rPr>
        <w:t xml:space="preserve"> ciepła są małe kotłownie lokalne, których właścicielami są przedsiębiorstwa prywatne i instytucje państwowe, spółdzielnie i osoby prywatne.</w:t>
      </w:r>
    </w:p>
    <w:p w14:paraId="3D1C29D0" w14:textId="77777777" w:rsidR="006B1E3E" w:rsidRPr="006B1E3E" w:rsidRDefault="006B1E3E" w:rsidP="006B1E3E">
      <w:pPr>
        <w:rPr>
          <w:u w:val="single"/>
        </w:rPr>
      </w:pPr>
      <w:r w:rsidRPr="006B1E3E">
        <w:rPr>
          <w:u w:val="single"/>
        </w:rPr>
        <w:t>Gazownictwo</w:t>
      </w:r>
    </w:p>
    <w:p w14:paraId="57C007A4" w14:textId="54805553" w:rsidR="007A3B10" w:rsidRPr="0008791D" w:rsidRDefault="00452C5C" w:rsidP="00452C5C">
      <w:r>
        <w:t>Na terenie miasta Włocławka</w:t>
      </w:r>
      <w:r w:rsidR="007A3B10" w:rsidRPr="0008791D">
        <w:t xml:space="preserve"> gaz ziemny użytkuje około 75% mieszkańców miasta. Gaz wykorzystywany jest również na cele ogrzewania mieszkań.</w:t>
      </w:r>
    </w:p>
    <w:p w14:paraId="7CF20E11" w14:textId="77777777" w:rsidR="007A3B10" w:rsidRPr="0008791D" w:rsidRDefault="007A3B10" w:rsidP="00452C5C">
      <w:r w:rsidRPr="0008791D">
        <w:t>Systemem dystrybucji gazu na terenie miasta Włocławek zajmuje</w:t>
      </w:r>
      <w:r>
        <w:t xml:space="preserve"> się Polska Spółka Gazownictwa S</w:t>
      </w:r>
      <w:r w:rsidRPr="0008791D">
        <w:t>p. z o.o. Oddział w Gdańsku, Rejon Dystrybucji Gazu we Włocławku.</w:t>
      </w:r>
    </w:p>
    <w:p w14:paraId="3A065F92" w14:textId="77777777" w:rsidR="008C35DF" w:rsidRDefault="008C35DF">
      <w:pPr>
        <w:spacing w:before="0" w:after="160" w:line="259" w:lineRule="auto"/>
        <w:jc w:val="left"/>
        <w:rPr>
          <w:rFonts w:eastAsiaTheme="majorEastAsia" w:cs="Arial"/>
          <w:b/>
          <w:bCs/>
          <w:smallCaps/>
          <w:color w:val="71BF4B"/>
          <w:sz w:val="32"/>
          <w:szCs w:val="32"/>
        </w:rPr>
      </w:pPr>
      <w:r>
        <w:br w:type="page"/>
      </w:r>
    </w:p>
    <w:p w14:paraId="01B19528" w14:textId="283CA804" w:rsidR="0025099D" w:rsidRDefault="0025099D" w:rsidP="001C3399">
      <w:pPr>
        <w:pStyle w:val="Nagwek2"/>
        <w:spacing w:after="240"/>
      </w:pPr>
      <w:bookmarkStart w:id="12" w:name="_Toc522284456"/>
      <w:r>
        <w:lastRenderedPageBreak/>
        <w:t>ludność</w:t>
      </w:r>
      <w:bookmarkEnd w:id="12"/>
    </w:p>
    <w:p w14:paraId="21828B94" w14:textId="77777777" w:rsidR="00452C5C" w:rsidRDefault="001C3399" w:rsidP="00452C5C">
      <w:r>
        <w:t xml:space="preserve">Liczba mieszkańców </w:t>
      </w:r>
      <w:r w:rsidR="00452C5C">
        <w:t>Włocławka</w:t>
      </w:r>
      <w:r>
        <w:t xml:space="preserve"> wynosi obecnie </w:t>
      </w:r>
      <w:r w:rsidR="00452C5C">
        <w:t>111.752</w:t>
      </w:r>
      <w:r>
        <w:t xml:space="preserve"> </w:t>
      </w:r>
      <w:r w:rsidR="00452C5C">
        <w:t xml:space="preserve">osób </w:t>
      </w:r>
      <w:r w:rsidRPr="001C3399">
        <w:t xml:space="preserve">(stan na </w:t>
      </w:r>
      <w:r w:rsidR="00452C5C">
        <w:t>31.12.2017</w:t>
      </w:r>
      <w:r w:rsidRPr="001C3399">
        <w:t xml:space="preserve"> r.)</w:t>
      </w:r>
      <w:r w:rsidR="00452C5C">
        <w:t xml:space="preserve"> i w ostatnich latach systematycznie maleje (zmiana liczby ludności na 1000 mieszkańców wynosi  -6,5). </w:t>
      </w:r>
    </w:p>
    <w:p w14:paraId="4040CC2F" w14:textId="60E78F45" w:rsidR="005D1019" w:rsidRDefault="007E4D27" w:rsidP="007E4D27">
      <w:pPr>
        <w:pStyle w:val="Legenda"/>
        <w:keepNext/>
        <w:spacing w:after="120"/>
      </w:pPr>
      <w:r>
        <w:t xml:space="preserve">Tabela </w:t>
      </w:r>
      <w:r>
        <w:rPr>
          <w:noProof/>
        </w:rPr>
        <w:fldChar w:fldCharType="begin"/>
      </w:r>
      <w:r>
        <w:rPr>
          <w:noProof/>
        </w:rPr>
        <w:instrText xml:space="preserve"> SEQ Tabela \* ARABIC </w:instrText>
      </w:r>
      <w:r>
        <w:rPr>
          <w:noProof/>
        </w:rPr>
        <w:fldChar w:fldCharType="separate"/>
      </w:r>
      <w:r w:rsidR="00B11BB4">
        <w:rPr>
          <w:noProof/>
        </w:rPr>
        <w:t>1</w:t>
      </w:r>
      <w:r>
        <w:rPr>
          <w:noProof/>
        </w:rPr>
        <w:fldChar w:fldCharType="end"/>
      </w:r>
      <w:r>
        <w:t xml:space="preserve"> </w:t>
      </w:r>
      <w:r w:rsidR="005D1019">
        <w:t>Liczba mieszkańców Włocławka w latach 2015-2017</w:t>
      </w:r>
    </w:p>
    <w:tbl>
      <w:tblPr>
        <w:tblStyle w:val="Tabela-Siatka"/>
        <w:tblW w:w="0" w:type="auto"/>
        <w:tblInd w:w="709" w:type="dxa"/>
        <w:tblLook w:val="04A0" w:firstRow="1" w:lastRow="0" w:firstColumn="1" w:lastColumn="0" w:noHBand="0" w:noVBand="1"/>
      </w:tblPr>
      <w:tblGrid>
        <w:gridCol w:w="1172"/>
        <w:gridCol w:w="1771"/>
      </w:tblGrid>
      <w:tr w:rsidR="005D1019" w:rsidRPr="005D1019" w14:paraId="094C5BD6" w14:textId="77777777" w:rsidTr="005D1019">
        <w:tc>
          <w:tcPr>
            <w:tcW w:w="1172" w:type="dxa"/>
            <w:shd w:val="clear" w:color="auto" w:fill="92D050"/>
            <w:vAlign w:val="center"/>
          </w:tcPr>
          <w:p w14:paraId="582FAB8D" w14:textId="77777777" w:rsidR="005D1019" w:rsidRPr="005D1019" w:rsidRDefault="005D1019" w:rsidP="005D1019">
            <w:pPr>
              <w:spacing w:before="40" w:after="40"/>
              <w:jc w:val="center"/>
              <w:rPr>
                <w:b/>
                <w:color w:val="FFFFFF" w:themeColor="background1"/>
                <w:sz w:val="18"/>
                <w:szCs w:val="18"/>
              </w:rPr>
            </w:pPr>
            <w:r w:rsidRPr="005D1019">
              <w:rPr>
                <w:b/>
                <w:color w:val="FFFFFF" w:themeColor="background1"/>
                <w:sz w:val="18"/>
                <w:szCs w:val="18"/>
              </w:rPr>
              <w:t>Rok</w:t>
            </w:r>
          </w:p>
        </w:tc>
        <w:tc>
          <w:tcPr>
            <w:tcW w:w="1771" w:type="dxa"/>
            <w:shd w:val="clear" w:color="auto" w:fill="92D050"/>
            <w:vAlign w:val="center"/>
          </w:tcPr>
          <w:p w14:paraId="37D53483" w14:textId="77777777" w:rsidR="005D1019" w:rsidRPr="005D1019" w:rsidRDefault="005D1019" w:rsidP="005D1019">
            <w:pPr>
              <w:spacing w:before="40" w:after="40"/>
              <w:jc w:val="center"/>
              <w:rPr>
                <w:b/>
                <w:color w:val="FFFFFF" w:themeColor="background1"/>
                <w:sz w:val="18"/>
                <w:szCs w:val="18"/>
              </w:rPr>
            </w:pPr>
            <w:r w:rsidRPr="005D1019">
              <w:rPr>
                <w:b/>
                <w:color w:val="FFFFFF" w:themeColor="background1"/>
                <w:sz w:val="18"/>
                <w:szCs w:val="18"/>
              </w:rPr>
              <w:t>Liczba ludności</w:t>
            </w:r>
          </w:p>
        </w:tc>
      </w:tr>
      <w:tr w:rsidR="005D1019" w:rsidRPr="005D1019" w14:paraId="6093FF04" w14:textId="77777777" w:rsidTr="005D1019">
        <w:tc>
          <w:tcPr>
            <w:tcW w:w="1172" w:type="dxa"/>
            <w:vAlign w:val="center"/>
          </w:tcPr>
          <w:p w14:paraId="516BD6D7" w14:textId="6FDA12E9" w:rsidR="005D1019" w:rsidRPr="005D1019" w:rsidRDefault="005D1019" w:rsidP="005D1019">
            <w:pPr>
              <w:spacing w:before="40" w:after="40"/>
              <w:jc w:val="center"/>
              <w:rPr>
                <w:sz w:val="18"/>
                <w:szCs w:val="18"/>
              </w:rPr>
            </w:pPr>
            <w:r w:rsidRPr="005D1019">
              <w:rPr>
                <w:sz w:val="18"/>
                <w:szCs w:val="18"/>
              </w:rPr>
              <w:t>2015</w:t>
            </w:r>
          </w:p>
        </w:tc>
        <w:tc>
          <w:tcPr>
            <w:tcW w:w="1771" w:type="dxa"/>
            <w:vAlign w:val="center"/>
          </w:tcPr>
          <w:p w14:paraId="311DD57E" w14:textId="7A6A4C9A" w:rsidR="005D1019" w:rsidRPr="005D1019" w:rsidRDefault="005D1019" w:rsidP="005D1019">
            <w:pPr>
              <w:spacing w:before="40" w:after="40"/>
              <w:jc w:val="center"/>
              <w:rPr>
                <w:sz w:val="18"/>
                <w:szCs w:val="18"/>
              </w:rPr>
            </w:pPr>
            <w:r w:rsidRPr="005D1019">
              <w:rPr>
                <w:sz w:val="18"/>
                <w:szCs w:val="18"/>
              </w:rPr>
              <w:t>113 041</w:t>
            </w:r>
          </w:p>
        </w:tc>
      </w:tr>
      <w:tr w:rsidR="005D1019" w:rsidRPr="005D1019" w14:paraId="4A13B293" w14:textId="77777777" w:rsidTr="00FA3DAF">
        <w:tc>
          <w:tcPr>
            <w:tcW w:w="1172" w:type="dxa"/>
            <w:vAlign w:val="center"/>
          </w:tcPr>
          <w:p w14:paraId="28AB17CB" w14:textId="569D088C" w:rsidR="005D1019" w:rsidRPr="005D1019" w:rsidRDefault="005D1019" w:rsidP="005D1019">
            <w:pPr>
              <w:spacing w:before="40" w:after="40"/>
              <w:jc w:val="center"/>
              <w:rPr>
                <w:sz w:val="18"/>
                <w:szCs w:val="18"/>
              </w:rPr>
            </w:pPr>
            <w:r w:rsidRPr="005D1019">
              <w:rPr>
                <w:sz w:val="18"/>
                <w:szCs w:val="18"/>
              </w:rPr>
              <w:t>2016</w:t>
            </w:r>
          </w:p>
        </w:tc>
        <w:tc>
          <w:tcPr>
            <w:tcW w:w="1771" w:type="dxa"/>
            <w:vAlign w:val="center"/>
          </w:tcPr>
          <w:p w14:paraId="46BC8A55" w14:textId="1CFC9C09" w:rsidR="005D1019" w:rsidRPr="005D1019" w:rsidRDefault="005D1019" w:rsidP="005D1019">
            <w:pPr>
              <w:spacing w:before="40" w:after="40"/>
              <w:jc w:val="center"/>
              <w:rPr>
                <w:sz w:val="18"/>
                <w:szCs w:val="18"/>
              </w:rPr>
            </w:pPr>
            <w:r w:rsidRPr="005D1019">
              <w:rPr>
                <w:sz w:val="18"/>
                <w:szCs w:val="18"/>
              </w:rPr>
              <w:t>112 483</w:t>
            </w:r>
          </w:p>
        </w:tc>
      </w:tr>
      <w:tr w:rsidR="005D1019" w:rsidRPr="005D1019" w14:paraId="0215E6A5" w14:textId="77777777" w:rsidTr="00FA3DAF">
        <w:tc>
          <w:tcPr>
            <w:tcW w:w="1172" w:type="dxa"/>
            <w:vAlign w:val="center"/>
          </w:tcPr>
          <w:p w14:paraId="70B6871E" w14:textId="62CC9FD4" w:rsidR="005D1019" w:rsidRPr="005D1019" w:rsidRDefault="005D1019" w:rsidP="005D1019">
            <w:pPr>
              <w:spacing w:before="40" w:after="40"/>
              <w:jc w:val="center"/>
              <w:rPr>
                <w:sz w:val="18"/>
                <w:szCs w:val="18"/>
              </w:rPr>
            </w:pPr>
            <w:r w:rsidRPr="005D1019">
              <w:rPr>
                <w:sz w:val="18"/>
                <w:szCs w:val="18"/>
              </w:rPr>
              <w:t>2017</w:t>
            </w:r>
          </w:p>
        </w:tc>
        <w:tc>
          <w:tcPr>
            <w:tcW w:w="1771" w:type="dxa"/>
            <w:vAlign w:val="center"/>
          </w:tcPr>
          <w:p w14:paraId="256A824F" w14:textId="2C79D2F2" w:rsidR="005D1019" w:rsidRPr="005D1019" w:rsidRDefault="005D1019" w:rsidP="005D1019">
            <w:pPr>
              <w:spacing w:before="40" w:after="40"/>
              <w:jc w:val="center"/>
              <w:rPr>
                <w:sz w:val="18"/>
                <w:szCs w:val="18"/>
              </w:rPr>
            </w:pPr>
            <w:r w:rsidRPr="005D1019">
              <w:rPr>
                <w:sz w:val="18"/>
                <w:szCs w:val="18"/>
              </w:rPr>
              <w:t>111 752</w:t>
            </w:r>
          </w:p>
        </w:tc>
      </w:tr>
    </w:tbl>
    <w:p w14:paraId="3C2B9204" w14:textId="75AEE6D9" w:rsidR="00452C5C" w:rsidRDefault="00452C5C" w:rsidP="00452C5C">
      <w:r>
        <w:t>Gęstość zaludnienia w osobach na km</w:t>
      </w:r>
      <w:r w:rsidRPr="00452C5C">
        <w:rPr>
          <w:vertAlign w:val="superscript"/>
        </w:rPr>
        <w:t>2</w:t>
      </w:r>
      <w:r>
        <w:t xml:space="preserve"> w roku 2017  wynosiła  około 1325 osoby /km</w:t>
      </w:r>
      <w:r w:rsidRPr="00452C5C">
        <w:rPr>
          <w:vertAlign w:val="superscript"/>
        </w:rPr>
        <w:t>2</w:t>
      </w:r>
      <w:r>
        <w:t>.</w:t>
      </w:r>
    </w:p>
    <w:p w14:paraId="6E8D76C5" w14:textId="77777777" w:rsidR="00452C5C" w:rsidRDefault="00452C5C" w:rsidP="00452C5C">
      <w:r>
        <w:t>Bezpośrednią przyczyną malejącej liczby ludności jest niski przyrost naturalny oraz emigracja ludności. Zgodnie z prognozami demograficznymi coraz silniej nakreślać się będzie zjawisko starzenia się społeczeństwa, czego skutkiem będzie zapotrzebowanie m.in. na działania aktywizujące seniorów, usługi opiekuńcze oraz ośrodki o specjalności geriatrycznej.</w:t>
      </w:r>
    </w:p>
    <w:p w14:paraId="4412632B" w14:textId="77777777" w:rsidR="00452C5C" w:rsidRDefault="00452C5C" w:rsidP="00452C5C">
      <w:r>
        <w:t xml:space="preserve">Problemem miasta jest duże bezrobocie, które powoduje, iż młodzi ludzie wyjeżdżają z miasta w poszukiwaniu lepszych warunków do życia. </w:t>
      </w:r>
    </w:p>
    <w:p w14:paraId="36EB7FA4" w14:textId="43A64CEA" w:rsidR="00452C5C" w:rsidRDefault="00452C5C" w:rsidP="00452C5C">
      <w:r>
        <w:t>Saldo migracji wewnętrznych i zagranicznych na pobyt stały na 1000 ludności wynosiła w roku 201</w:t>
      </w:r>
      <w:r w:rsidR="00F8449E">
        <w:t>7</w:t>
      </w:r>
      <w:r>
        <w:t>: wewnętrzne: - 3</w:t>
      </w:r>
      <w:r w:rsidR="00F8449E">
        <w:t>59</w:t>
      </w:r>
      <w:r>
        <w:t xml:space="preserve">, zagraniczne: </w:t>
      </w:r>
      <w:r w:rsidR="00F8449E">
        <w:t>+25</w:t>
      </w:r>
      <w:r>
        <w:t>.</w:t>
      </w:r>
      <w:r w:rsidR="005D1019">
        <w:t xml:space="preserve"> Z zestawienia tego wynika, że w przypadku migracji zagranicznych w roku 2017 wróciło z emigracji więcej osób aniżeli wyjechało poza granice Polski.</w:t>
      </w:r>
    </w:p>
    <w:p w14:paraId="1768EEB6" w14:textId="78371D00" w:rsidR="00E132C1" w:rsidRDefault="00280708" w:rsidP="0077103C">
      <w:pPr>
        <w:pStyle w:val="Nagwek2"/>
        <w:spacing w:after="240"/>
      </w:pPr>
      <w:bookmarkStart w:id="13" w:name="_Toc522284457"/>
      <w:r>
        <w:t>Kryteria społeczne</w:t>
      </w:r>
      <w:bookmarkEnd w:id="13"/>
    </w:p>
    <w:p w14:paraId="756090D8" w14:textId="02AA9C7F" w:rsidR="00544758" w:rsidRPr="00544758" w:rsidRDefault="00544758" w:rsidP="00544758">
      <w:pPr>
        <w:pStyle w:val="Nagwek3"/>
        <w:spacing w:after="240"/>
      </w:pPr>
      <w:r>
        <w:t>Organizacje społeczne w mieście</w:t>
      </w:r>
    </w:p>
    <w:p w14:paraId="542FA3D2" w14:textId="6B35ABA0" w:rsidR="003D42AA" w:rsidRDefault="003D42AA" w:rsidP="003D42AA">
      <w:r>
        <w:t>We</w:t>
      </w:r>
      <w:r w:rsidR="00921712">
        <w:t xml:space="preserve"> </w:t>
      </w:r>
      <w:r>
        <w:t>Włocławku</w:t>
      </w:r>
      <w:r w:rsidR="00921712">
        <w:t xml:space="preserve"> </w:t>
      </w:r>
      <w:r>
        <w:t>jest</w:t>
      </w:r>
      <w:r w:rsidR="00921712">
        <w:t xml:space="preserve"> </w:t>
      </w:r>
      <w:r>
        <w:t>zarejestrowanych</w:t>
      </w:r>
      <w:r w:rsidR="00921712">
        <w:t xml:space="preserve"> </w:t>
      </w:r>
      <w:r>
        <w:t>kilkaset</w:t>
      </w:r>
      <w:r w:rsidR="00921712">
        <w:t xml:space="preserve"> </w:t>
      </w:r>
      <w:r>
        <w:t>organizacji</w:t>
      </w:r>
      <w:r w:rsidR="00921712">
        <w:t xml:space="preserve"> </w:t>
      </w:r>
      <w:r>
        <w:t>pożytku</w:t>
      </w:r>
      <w:r w:rsidR="00921712">
        <w:t xml:space="preserve"> </w:t>
      </w:r>
      <w:r>
        <w:t>publicznego,</w:t>
      </w:r>
      <w:r w:rsidR="00921712">
        <w:t xml:space="preserve"> </w:t>
      </w:r>
      <w:r>
        <w:t>jednak ich aktywność jest bardzo zróżnicowana.</w:t>
      </w:r>
      <w:r w:rsidR="00921712">
        <w:t xml:space="preserve"> </w:t>
      </w:r>
    </w:p>
    <w:p w14:paraId="3CF5314B" w14:textId="26EDDFEB" w:rsidR="003D42AA" w:rsidRDefault="003D42AA" w:rsidP="003D42AA">
      <w:r w:rsidRPr="007A288F">
        <w:t>Od</w:t>
      </w:r>
      <w:r w:rsidR="00921712" w:rsidRPr="007A288F">
        <w:t xml:space="preserve"> </w:t>
      </w:r>
      <w:r w:rsidRPr="007A288F">
        <w:t>2004</w:t>
      </w:r>
      <w:r w:rsidR="00921712" w:rsidRPr="007A288F">
        <w:t xml:space="preserve"> </w:t>
      </w:r>
      <w:r w:rsidRPr="007A288F">
        <w:t>roku,</w:t>
      </w:r>
      <w:r w:rsidR="00921712" w:rsidRPr="007A288F">
        <w:t xml:space="preserve"> </w:t>
      </w:r>
      <w:r w:rsidRPr="007A288F">
        <w:t>co</w:t>
      </w:r>
      <w:r w:rsidR="00921712" w:rsidRPr="007A288F">
        <w:t xml:space="preserve"> </w:t>
      </w:r>
      <w:r w:rsidRPr="007A288F">
        <w:t>roku,</w:t>
      </w:r>
      <w:r w:rsidR="00921712" w:rsidRPr="007A288F">
        <w:t xml:space="preserve"> </w:t>
      </w:r>
      <w:r w:rsidRPr="007A288F">
        <w:t>uchwałą</w:t>
      </w:r>
      <w:r w:rsidR="00921712" w:rsidRPr="007A288F">
        <w:t xml:space="preserve"> </w:t>
      </w:r>
      <w:r w:rsidRPr="007A288F">
        <w:t>Rady</w:t>
      </w:r>
      <w:r w:rsidR="00921712" w:rsidRPr="007A288F">
        <w:t xml:space="preserve"> </w:t>
      </w:r>
      <w:r w:rsidRPr="007A288F">
        <w:t>Miasta</w:t>
      </w:r>
      <w:r w:rsidR="00921712" w:rsidRPr="007A288F">
        <w:t xml:space="preserve"> </w:t>
      </w:r>
      <w:r w:rsidRPr="007A288F">
        <w:t>Włocławek</w:t>
      </w:r>
      <w:r w:rsidR="00921712" w:rsidRPr="007A288F">
        <w:t xml:space="preserve"> </w:t>
      </w:r>
      <w:r w:rsidRPr="007A288F">
        <w:t>przyjmowany</w:t>
      </w:r>
      <w:r w:rsidR="00921712" w:rsidRPr="007A288F">
        <w:t xml:space="preserve"> </w:t>
      </w:r>
      <w:r w:rsidRPr="007A288F">
        <w:t>jest</w:t>
      </w:r>
      <w:r w:rsidR="00921712" w:rsidRPr="007A288F">
        <w:t xml:space="preserve"> </w:t>
      </w:r>
      <w:r w:rsidRPr="007A288F">
        <w:t>„Program współpracy</w:t>
      </w:r>
      <w:r w:rsidR="00921712" w:rsidRPr="007A288F">
        <w:t xml:space="preserve"> </w:t>
      </w:r>
      <w:r w:rsidRPr="007A288F">
        <w:t>Gminy</w:t>
      </w:r>
      <w:r w:rsidR="00921712" w:rsidRPr="007A288F">
        <w:t xml:space="preserve"> </w:t>
      </w:r>
      <w:r w:rsidRPr="007A288F">
        <w:t>Miasto</w:t>
      </w:r>
      <w:r w:rsidR="00921712" w:rsidRPr="007A288F">
        <w:t xml:space="preserve"> </w:t>
      </w:r>
      <w:r w:rsidRPr="007A288F">
        <w:t>Włocławek</w:t>
      </w:r>
      <w:r w:rsidR="00921712" w:rsidRPr="007A288F">
        <w:t xml:space="preserve"> </w:t>
      </w:r>
      <w:r w:rsidRPr="007A288F">
        <w:t>z</w:t>
      </w:r>
      <w:r w:rsidR="00921712" w:rsidRPr="007A288F">
        <w:t xml:space="preserve"> </w:t>
      </w:r>
      <w:r w:rsidRPr="007A288F">
        <w:t>organizacjami</w:t>
      </w:r>
      <w:r w:rsidR="00921712" w:rsidRPr="007A288F">
        <w:t xml:space="preserve"> </w:t>
      </w:r>
      <w:r w:rsidRPr="007A288F">
        <w:t>pozarządowymi</w:t>
      </w:r>
      <w:r w:rsidR="00921712" w:rsidRPr="007A288F">
        <w:t xml:space="preserve"> </w:t>
      </w:r>
      <w:r w:rsidRPr="007A288F">
        <w:t>oraz</w:t>
      </w:r>
      <w:r w:rsidR="00921712" w:rsidRPr="007A288F">
        <w:t xml:space="preserve"> </w:t>
      </w:r>
      <w:r w:rsidRPr="007A288F">
        <w:t>podmiotami,</w:t>
      </w:r>
      <w:r w:rsidR="00921712" w:rsidRPr="007A288F">
        <w:t xml:space="preserve"> </w:t>
      </w:r>
      <w:r w:rsidRPr="007A288F">
        <w:t>o których mowa w art. 3</w:t>
      </w:r>
      <w:r>
        <w:t xml:space="preserve"> ust. 3 ustawy z dnia 24 kwietnia 2003r.” Celem głównym programu było</w:t>
      </w:r>
      <w:r w:rsidR="00921712">
        <w:t xml:space="preserve"> </w:t>
      </w:r>
      <w:r>
        <w:t>budowanie</w:t>
      </w:r>
      <w:r w:rsidR="00921712">
        <w:t xml:space="preserve"> </w:t>
      </w:r>
      <w:r>
        <w:t>partnerstwa</w:t>
      </w:r>
      <w:r w:rsidR="00921712">
        <w:t xml:space="preserve"> </w:t>
      </w:r>
      <w:r>
        <w:t>pomiędzy</w:t>
      </w:r>
      <w:r w:rsidR="00921712">
        <w:t xml:space="preserve"> </w:t>
      </w:r>
      <w:r>
        <w:t>Gminą</w:t>
      </w:r>
      <w:r w:rsidR="00921712">
        <w:t xml:space="preserve"> </w:t>
      </w:r>
      <w:r>
        <w:t>Miasto</w:t>
      </w:r>
      <w:r w:rsidR="00921712">
        <w:t xml:space="preserve"> </w:t>
      </w:r>
      <w:r>
        <w:t>Włocławek</w:t>
      </w:r>
      <w:r w:rsidR="00921712">
        <w:t xml:space="preserve"> </w:t>
      </w:r>
      <w:r>
        <w:t>a</w:t>
      </w:r>
      <w:r w:rsidR="00921712">
        <w:t xml:space="preserve"> </w:t>
      </w:r>
      <w:r>
        <w:t>organizacjami pozarządowymi</w:t>
      </w:r>
      <w:r w:rsidR="00921712">
        <w:t xml:space="preserve"> </w:t>
      </w:r>
      <w:r>
        <w:t>i</w:t>
      </w:r>
      <w:r w:rsidR="00921712">
        <w:t xml:space="preserve"> </w:t>
      </w:r>
      <w:r>
        <w:t>innym</w:t>
      </w:r>
      <w:r w:rsidR="00921712">
        <w:t xml:space="preserve"> </w:t>
      </w:r>
      <w:r>
        <w:t>podmiotami,</w:t>
      </w:r>
      <w:r w:rsidR="00921712">
        <w:t xml:space="preserve"> </w:t>
      </w:r>
      <w:r>
        <w:t>służącego</w:t>
      </w:r>
      <w:r w:rsidR="00921712">
        <w:t xml:space="preserve"> </w:t>
      </w:r>
      <w:r>
        <w:t>rozpoznaniu</w:t>
      </w:r>
      <w:r w:rsidR="00921712">
        <w:t xml:space="preserve"> </w:t>
      </w:r>
      <w:r>
        <w:t>i</w:t>
      </w:r>
      <w:r w:rsidR="00921712">
        <w:t xml:space="preserve"> </w:t>
      </w:r>
      <w:r>
        <w:t>zaspokajaniu</w:t>
      </w:r>
      <w:r w:rsidR="00921712">
        <w:t xml:space="preserve"> </w:t>
      </w:r>
      <w:r>
        <w:t>potrzeb mieszkańców oraz wzmacnianiu roli aktywności obywatelskiej w rozwiązywaniu problemów lokalnych.</w:t>
      </w:r>
      <w:r w:rsidR="00921712">
        <w:t xml:space="preserve"> </w:t>
      </w:r>
      <w:r>
        <w:t>Cel</w:t>
      </w:r>
      <w:r w:rsidR="00921712">
        <w:t xml:space="preserve"> </w:t>
      </w:r>
      <w:r>
        <w:t>ten</w:t>
      </w:r>
      <w:r w:rsidR="00921712">
        <w:t xml:space="preserve"> </w:t>
      </w:r>
      <w:r>
        <w:t>był</w:t>
      </w:r>
      <w:r w:rsidR="00921712">
        <w:t xml:space="preserve"> </w:t>
      </w:r>
      <w:r>
        <w:t>realizowany</w:t>
      </w:r>
      <w:r w:rsidR="00921712">
        <w:t xml:space="preserve"> </w:t>
      </w:r>
      <w:r>
        <w:t>w</w:t>
      </w:r>
      <w:r w:rsidR="00921712">
        <w:t xml:space="preserve"> </w:t>
      </w:r>
      <w:r>
        <w:t>formie</w:t>
      </w:r>
      <w:r w:rsidR="00921712">
        <w:t xml:space="preserve"> </w:t>
      </w:r>
      <w:r>
        <w:t>współpracy</w:t>
      </w:r>
      <w:r w:rsidR="00921712">
        <w:t xml:space="preserve"> </w:t>
      </w:r>
      <w:r>
        <w:t>finansowej</w:t>
      </w:r>
      <w:r w:rsidR="00921712">
        <w:t xml:space="preserve"> </w:t>
      </w:r>
      <w:r>
        <w:t>i</w:t>
      </w:r>
      <w:r w:rsidR="00921712">
        <w:t xml:space="preserve"> </w:t>
      </w:r>
      <w:r>
        <w:t>pozafinansowej obejmującej</w:t>
      </w:r>
      <w:r w:rsidR="00921712">
        <w:t xml:space="preserve"> </w:t>
      </w:r>
      <w:r>
        <w:t>poszczególne</w:t>
      </w:r>
      <w:r w:rsidR="00921712">
        <w:t xml:space="preserve"> </w:t>
      </w:r>
      <w:r>
        <w:t>sfery</w:t>
      </w:r>
      <w:r w:rsidR="00921712">
        <w:t xml:space="preserve"> </w:t>
      </w:r>
      <w:r>
        <w:t>(informacyjną,</w:t>
      </w:r>
      <w:r w:rsidR="00921712">
        <w:t xml:space="preserve"> </w:t>
      </w:r>
      <w:r>
        <w:t>organizacyjną,</w:t>
      </w:r>
      <w:r w:rsidR="00921712">
        <w:t xml:space="preserve"> </w:t>
      </w:r>
      <w:r>
        <w:t>szkoleniową</w:t>
      </w:r>
      <w:r w:rsidR="00921712">
        <w:t xml:space="preserve"> </w:t>
      </w:r>
      <w:r>
        <w:t>oraz wspomagającą rozwój gospodarczy) pożytku publicznego.</w:t>
      </w:r>
    </w:p>
    <w:p w14:paraId="3AE784FC" w14:textId="611B2EFB" w:rsidR="00EC7478" w:rsidRDefault="00921712" w:rsidP="00921712">
      <w:r>
        <w:t>W</w:t>
      </w:r>
      <w:r w:rsidR="00EC7478">
        <w:t>e</w:t>
      </w:r>
      <w:r>
        <w:t xml:space="preserve"> Włocławku odnotowuje się systematyczny wzrost liczby fundacji, stowarzyszeń i organizacji społecznych. W roku 2016 liczba fundacji, stowarzyszeń i organizacji społecznych wynosiła 32 w odniesieniu do 10 tys. mieszkańców. </w:t>
      </w:r>
      <w:r w:rsidR="00EC7478">
        <w:t>W roku 2016 zadania zlecone przez Miasto zrealizowało 101 organizacji pozarządowych.</w:t>
      </w:r>
    </w:p>
    <w:p w14:paraId="29466649" w14:textId="2615D579" w:rsidR="00EC7478" w:rsidRDefault="007A288F" w:rsidP="007A288F">
      <w:r>
        <w:t xml:space="preserve">Od 2015 r. maleje natomiast wskaźnik dotyczący liczby mieszkańców zaangażowanych w wybór inwestycji w ramach budżetu obywatelskiego. </w:t>
      </w:r>
      <w:r w:rsidR="00EC7478">
        <w:t>W roku 2016 był to udział na poziomie 17 317 osób, w roku 2015 – 19 252 osoby, natomiast w roku 2014 – 27 000 osób.</w:t>
      </w:r>
    </w:p>
    <w:p w14:paraId="5586AF2B" w14:textId="6CB31C44" w:rsidR="00454302" w:rsidRDefault="00BC24AC" w:rsidP="00BC24AC">
      <w:pPr>
        <w:pStyle w:val="Nagwek3"/>
        <w:spacing w:after="240"/>
      </w:pPr>
      <w:r>
        <w:lastRenderedPageBreak/>
        <w:t>Przedsiębiorcy w mieście</w:t>
      </w:r>
    </w:p>
    <w:p w14:paraId="51CB0302" w14:textId="77777777" w:rsidR="00B940EE" w:rsidRDefault="00267115" w:rsidP="00267115">
      <w:r>
        <w:t>Miasto jest ważnym ośrodkiem przemysłowym w Polsce, w tym przemysłu chemicznego (Anwil S.A. Grupa</w:t>
      </w:r>
      <w:r w:rsidR="00B940EE">
        <w:t xml:space="preserve"> </w:t>
      </w:r>
      <w:r>
        <w:t>Orlen).</w:t>
      </w:r>
      <w:r w:rsidR="00B940EE">
        <w:t xml:space="preserve"> </w:t>
      </w:r>
      <w:r>
        <w:t>Ponadto</w:t>
      </w:r>
      <w:r w:rsidR="00B940EE">
        <w:t xml:space="preserve"> </w:t>
      </w:r>
      <w:r>
        <w:t>charakteryzuje</w:t>
      </w:r>
      <w:r w:rsidR="00B940EE">
        <w:t xml:space="preserve"> </w:t>
      </w:r>
      <w:r>
        <w:t>się</w:t>
      </w:r>
      <w:r w:rsidR="00B940EE">
        <w:t xml:space="preserve"> </w:t>
      </w:r>
      <w:r>
        <w:t>wysokim</w:t>
      </w:r>
      <w:r w:rsidR="00B940EE">
        <w:t xml:space="preserve"> </w:t>
      </w:r>
      <w:r>
        <w:t>wskaźnikiem</w:t>
      </w:r>
      <w:r w:rsidR="00B940EE">
        <w:t xml:space="preserve"> </w:t>
      </w:r>
      <w:r>
        <w:t>przedsiębiorczości</w:t>
      </w:r>
      <w:r w:rsidR="00B940EE">
        <w:t xml:space="preserve"> </w:t>
      </w:r>
      <w:r>
        <w:t>na</w:t>
      </w:r>
      <w:r w:rsidR="00B940EE">
        <w:t xml:space="preserve"> </w:t>
      </w:r>
      <w:r>
        <w:t>tle województwa</w:t>
      </w:r>
      <w:r w:rsidR="00B940EE">
        <w:t xml:space="preserve"> </w:t>
      </w:r>
      <w:r>
        <w:t>kujawsko-pomorskiego</w:t>
      </w:r>
      <w:r w:rsidR="00B940EE">
        <w:t xml:space="preserve"> </w:t>
      </w:r>
      <w:r>
        <w:t>i</w:t>
      </w:r>
      <w:r w:rsidR="00B940EE">
        <w:t xml:space="preserve"> </w:t>
      </w:r>
      <w:r>
        <w:t>wynosi</w:t>
      </w:r>
      <w:r w:rsidR="00B940EE">
        <w:t xml:space="preserve"> </w:t>
      </w:r>
      <w:r>
        <w:t>1026</w:t>
      </w:r>
      <w:r w:rsidR="00B940EE">
        <w:t xml:space="preserve"> </w:t>
      </w:r>
      <w:r>
        <w:t>dla</w:t>
      </w:r>
      <w:r w:rsidR="00B940EE">
        <w:t xml:space="preserve"> </w:t>
      </w:r>
      <w:r>
        <w:t>Włocławka</w:t>
      </w:r>
      <w:r w:rsidR="00B940EE">
        <w:t xml:space="preserve"> </w:t>
      </w:r>
      <w:r>
        <w:t>(931</w:t>
      </w:r>
      <w:r w:rsidR="00B940EE">
        <w:t xml:space="preserve"> </w:t>
      </w:r>
      <w:r>
        <w:t>dla</w:t>
      </w:r>
      <w:r w:rsidR="00B940EE">
        <w:t xml:space="preserve"> </w:t>
      </w:r>
      <w:r>
        <w:t>województwa)</w:t>
      </w:r>
      <w:r w:rsidR="00B940EE">
        <w:t xml:space="preserve"> </w:t>
      </w:r>
      <w:r>
        <w:t>oraz niższym w stosunku do kraju – 1103 (liczba podmiotów wpisanych do rejestru REGON na 10 tys. ludności, 2016r. wg GUS). W analizie jednostek gospodarczych wg sektorów gospodarki widoczna jest dominacja sektora usługowego ponad 80% (więcej niż w kraju i województwie) nad przemysłowym – 18% (mniej niż w kraju i województwie). Sektor rolniczy w mieście</w:t>
      </w:r>
      <w:r w:rsidR="00B940EE">
        <w:t xml:space="preserve"> </w:t>
      </w:r>
      <w:r>
        <w:t xml:space="preserve">jest sektorem marginalnym. </w:t>
      </w:r>
    </w:p>
    <w:p w14:paraId="5EA0D990" w14:textId="77777777" w:rsidR="00B940EE" w:rsidRDefault="00267115" w:rsidP="00267115">
      <w:r>
        <w:t>Gmina tworzy</w:t>
      </w:r>
      <w:r w:rsidR="00B940EE">
        <w:t xml:space="preserve"> </w:t>
      </w:r>
      <w:r>
        <w:t>warunki</w:t>
      </w:r>
      <w:r w:rsidR="00B940EE">
        <w:t xml:space="preserve"> </w:t>
      </w:r>
      <w:r>
        <w:t>do</w:t>
      </w:r>
      <w:r w:rsidR="00B940EE">
        <w:t xml:space="preserve"> </w:t>
      </w:r>
      <w:r>
        <w:t>inwestowania:</w:t>
      </w:r>
      <w:r w:rsidR="00B940EE">
        <w:t xml:space="preserve"> </w:t>
      </w:r>
      <w:r>
        <w:t>Włocławska</w:t>
      </w:r>
      <w:r w:rsidR="00B940EE">
        <w:t xml:space="preserve"> </w:t>
      </w:r>
      <w:r>
        <w:t>Strefa</w:t>
      </w:r>
      <w:r w:rsidR="00B940EE">
        <w:t xml:space="preserve"> </w:t>
      </w:r>
      <w:r>
        <w:t>Rozwoju</w:t>
      </w:r>
      <w:r w:rsidR="00B940EE">
        <w:t xml:space="preserve"> </w:t>
      </w:r>
      <w:r>
        <w:t>Gospodarczego-Park</w:t>
      </w:r>
      <w:r w:rsidR="00B940EE">
        <w:t xml:space="preserve"> </w:t>
      </w:r>
      <w:r>
        <w:t>Przemysłowo-Technologiczny (obszar całkowicie uzbrojony, objęty Pomorską Specjalną Strefą Ekonomiczną) – 33 ha, położona</w:t>
      </w:r>
      <w:r w:rsidR="00B940EE">
        <w:t xml:space="preserve"> </w:t>
      </w:r>
      <w:r>
        <w:t>w</w:t>
      </w:r>
      <w:r w:rsidR="00B940EE">
        <w:t xml:space="preserve"> </w:t>
      </w:r>
      <w:r>
        <w:t>jednostce</w:t>
      </w:r>
      <w:r w:rsidR="00B940EE">
        <w:t xml:space="preserve"> </w:t>
      </w:r>
      <w:r>
        <w:t>Zachód</w:t>
      </w:r>
      <w:r w:rsidR="00B940EE">
        <w:t xml:space="preserve"> </w:t>
      </w:r>
      <w:r>
        <w:t>Przemysłowy;</w:t>
      </w:r>
      <w:r w:rsidR="00B940EE">
        <w:t xml:space="preserve"> </w:t>
      </w:r>
      <w:r>
        <w:t>teren</w:t>
      </w:r>
      <w:r w:rsidR="00B940EE">
        <w:t xml:space="preserve"> </w:t>
      </w:r>
      <w:r>
        <w:t>inwestycyjny</w:t>
      </w:r>
      <w:r w:rsidR="00B940EE">
        <w:t xml:space="preserve"> </w:t>
      </w:r>
      <w:r>
        <w:t>„Papieżka”</w:t>
      </w:r>
      <w:r w:rsidR="00B940EE">
        <w:t xml:space="preserve"> </w:t>
      </w:r>
      <w:r>
        <w:t>–</w:t>
      </w:r>
      <w:r w:rsidR="00B940EE">
        <w:t xml:space="preserve"> </w:t>
      </w:r>
      <w:r>
        <w:t>22</w:t>
      </w:r>
      <w:r w:rsidR="00B940EE">
        <w:t xml:space="preserve"> </w:t>
      </w:r>
      <w:r>
        <w:t>ha</w:t>
      </w:r>
      <w:r w:rsidR="00B940EE">
        <w:t xml:space="preserve"> </w:t>
      </w:r>
      <w:r>
        <w:t>–</w:t>
      </w:r>
      <w:r w:rsidR="00B940EE">
        <w:t xml:space="preserve"> </w:t>
      </w:r>
      <w:r>
        <w:t>położony w jednostce Wschód Przemysłowy; Włocławski Inkubator Innowacji i Przedsiębiorczości</w:t>
      </w:r>
      <w:r w:rsidR="00B940EE">
        <w:t>.</w:t>
      </w:r>
    </w:p>
    <w:p w14:paraId="2971B3D6" w14:textId="3531A78D" w:rsidR="00267115" w:rsidRDefault="00267115" w:rsidP="00267115">
      <w:pPr>
        <w:rPr>
          <w:highlight w:val="yellow"/>
        </w:rPr>
      </w:pPr>
      <w:r>
        <w:t xml:space="preserve">Największe (wg zatrudnienia) zakłady produkcyjne Włocławka to: Anwil SA (przemysł  chemiczny),  Wika Polska Sp. z </w:t>
      </w:r>
      <w:r w:rsidR="00B940EE">
        <w:t>o.</w:t>
      </w:r>
      <w:r>
        <w:t>o</w:t>
      </w:r>
      <w:r w:rsidR="00B940EE">
        <w:t>.</w:t>
      </w:r>
      <w:r>
        <w:t xml:space="preserve"> </w:t>
      </w:r>
      <w:r w:rsidR="00B940EE">
        <w:t xml:space="preserve"> (przemysł  precyzyjny), Guala </w:t>
      </w:r>
      <w:r>
        <w:t>Closures DGS Poland SA GK (produkcja zakrywek do opakowań), PSH Lewiatan Holding SA (handel detaliczny).</w:t>
      </w:r>
    </w:p>
    <w:p w14:paraId="1485AF45" w14:textId="3B9A792A" w:rsidR="00280708" w:rsidRDefault="00B60555" w:rsidP="00254BD5">
      <w:pPr>
        <w:pStyle w:val="Nagwek3"/>
        <w:spacing w:after="240"/>
        <w:rPr>
          <w:noProof/>
          <w:lang w:eastAsia="pl-PL"/>
        </w:rPr>
      </w:pPr>
      <w:r>
        <w:rPr>
          <w:noProof/>
          <w:lang w:eastAsia="pl-PL"/>
        </w:rPr>
        <w:t>Konsultacje społeczne organizowane przez miasto</w:t>
      </w:r>
    </w:p>
    <w:p w14:paraId="30270425" w14:textId="5E400F8E" w:rsidR="00876A93" w:rsidRPr="00E407B7" w:rsidRDefault="00876A93" w:rsidP="003D42AA">
      <w:r w:rsidRPr="00E407B7">
        <w:t>Konsultacje społeczne są jedną z form partycypacji obywatelskiej, czyli włączania obywateli w podejmowanie decyzji dotyczących życia publicznego.</w:t>
      </w:r>
    </w:p>
    <w:p w14:paraId="418C8AD2" w14:textId="77777777" w:rsidR="00876A93" w:rsidRPr="00876A93" w:rsidRDefault="00876A93" w:rsidP="003D42AA">
      <w:r w:rsidRPr="00876A93">
        <w:t>Bezpośrednią podstawą prawną do przeprowadzenia konsultacji społecznych w samorządzie są przepisy następujących ustaw:</w:t>
      </w:r>
    </w:p>
    <w:p w14:paraId="47B67361" w14:textId="77777777" w:rsidR="00876A93" w:rsidRPr="003D42AA" w:rsidRDefault="00876A93" w:rsidP="00EA5F73">
      <w:pPr>
        <w:pStyle w:val="Akapitzlist"/>
        <w:numPr>
          <w:ilvl w:val="0"/>
          <w:numId w:val="18"/>
        </w:numPr>
        <w:spacing w:before="0" w:line="300" w:lineRule="exact"/>
        <w:ind w:left="284" w:hanging="284"/>
      </w:pPr>
      <w:r w:rsidRPr="003D42AA">
        <w:t>jeśli chodzi o konsultacje społeczne z mieszkańcami:</w:t>
      </w:r>
    </w:p>
    <w:p w14:paraId="3D7528F4" w14:textId="77777777" w:rsidR="00876A93" w:rsidRPr="003D42AA" w:rsidRDefault="00876A93" w:rsidP="00EA5F73">
      <w:pPr>
        <w:pStyle w:val="Akapitzlist"/>
        <w:numPr>
          <w:ilvl w:val="0"/>
          <w:numId w:val="23"/>
        </w:numPr>
        <w:spacing w:before="0" w:line="300" w:lineRule="exact"/>
        <w:ind w:left="568" w:hanging="284"/>
      </w:pPr>
      <w:r w:rsidRPr="003D42AA">
        <w:t>ustawa o samorządzie gminnym z 8 marca 1990 roku</w:t>
      </w:r>
    </w:p>
    <w:p w14:paraId="52B0F4E0" w14:textId="77777777" w:rsidR="00876A93" w:rsidRPr="003D42AA" w:rsidRDefault="00876A93" w:rsidP="00EA5F73">
      <w:pPr>
        <w:pStyle w:val="Akapitzlist"/>
        <w:numPr>
          <w:ilvl w:val="0"/>
          <w:numId w:val="23"/>
        </w:numPr>
        <w:spacing w:before="0" w:line="300" w:lineRule="exact"/>
        <w:ind w:left="568" w:hanging="284"/>
      </w:pPr>
      <w:r w:rsidRPr="003D42AA">
        <w:t>ustawa o samorządzie powiatowym z 5 czerwca 1998 roku</w:t>
      </w:r>
    </w:p>
    <w:p w14:paraId="69AF2637" w14:textId="77777777" w:rsidR="00876A93" w:rsidRPr="003D42AA" w:rsidRDefault="00876A93" w:rsidP="00EA5F73">
      <w:pPr>
        <w:pStyle w:val="Akapitzlist"/>
        <w:numPr>
          <w:ilvl w:val="0"/>
          <w:numId w:val="23"/>
        </w:numPr>
        <w:spacing w:before="0" w:line="300" w:lineRule="exact"/>
        <w:ind w:left="568" w:hanging="284"/>
      </w:pPr>
      <w:r w:rsidRPr="003D42AA">
        <w:t>ustawa samorządzie wojewódzkim z 5 czerwca 1998 roku</w:t>
      </w:r>
    </w:p>
    <w:p w14:paraId="7F59FAF2" w14:textId="77777777" w:rsidR="00876A93" w:rsidRPr="003D42AA" w:rsidRDefault="00876A93" w:rsidP="00EA5F73">
      <w:pPr>
        <w:pStyle w:val="Akapitzlist"/>
        <w:numPr>
          <w:ilvl w:val="0"/>
          <w:numId w:val="18"/>
        </w:numPr>
        <w:spacing w:before="0" w:line="300" w:lineRule="exact"/>
        <w:ind w:left="284" w:hanging="284"/>
      </w:pPr>
      <w:r w:rsidRPr="003D42AA">
        <w:t>jeśli chodzi o konsultacje społeczne z organizacjami pozarządowymi:</w:t>
      </w:r>
    </w:p>
    <w:p w14:paraId="39FD167E" w14:textId="77777777" w:rsidR="00876A93" w:rsidRPr="003D42AA" w:rsidRDefault="00876A93" w:rsidP="00EA5F73">
      <w:pPr>
        <w:pStyle w:val="Akapitzlist"/>
        <w:numPr>
          <w:ilvl w:val="0"/>
          <w:numId w:val="23"/>
        </w:numPr>
        <w:spacing w:before="0" w:line="300" w:lineRule="exact"/>
        <w:ind w:left="568" w:hanging="284"/>
      </w:pPr>
      <w:r w:rsidRPr="003D42AA">
        <w:t>ustawa o działalności pożytku publicznego i o wolontariacie z 24 kwietnia 2003 roku.</w:t>
      </w:r>
    </w:p>
    <w:p w14:paraId="3D54ADED" w14:textId="77777777" w:rsidR="00876A93" w:rsidRPr="003D42AA" w:rsidRDefault="00876A93" w:rsidP="003D42AA">
      <w:r w:rsidRPr="003D42AA">
        <w:t>Zgodnie z tymi przepisami rząd i samorządy mogą przeprowadzić konsultacje społeczne w wypadkach przewidzianych ustawą (wtedy często są one obowiązkowe) oraz w innych sprawach ważnych dla wspólnot samorządowych.</w:t>
      </w:r>
    </w:p>
    <w:p w14:paraId="74A121E1" w14:textId="77777777" w:rsidR="00876A93" w:rsidRPr="003D42AA" w:rsidRDefault="00876A93" w:rsidP="003D42AA">
      <w:r w:rsidRPr="003D42AA">
        <w:t>W realiach samorządów najczęstszymi konsultacjami o charakterze obowiązkowym są te wynikające z następujących przepisów:</w:t>
      </w:r>
    </w:p>
    <w:p w14:paraId="649DAB33" w14:textId="77777777" w:rsidR="00876A93" w:rsidRPr="003D42AA" w:rsidRDefault="00876A93" w:rsidP="00EA5F73">
      <w:pPr>
        <w:pStyle w:val="Akapitzlist"/>
        <w:numPr>
          <w:ilvl w:val="0"/>
          <w:numId w:val="18"/>
        </w:numPr>
        <w:spacing w:before="0" w:line="300" w:lineRule="exact"/>
        <w:ind w:left="284" w:hanging="284"/>
      </w:pPr>
      <w:r w:rsidRPr="003D42AA">
        <w:t>ustawy o planowaniu i zagospodarowaniu przestrzennym z dn. 27.03.2003 r. (konsultacje planów zagospodarowania przestrzennego i studium uwarunkowań i kierunków zagospodarowania przestrzennego),</w:t>
      </w:r>
    </w:p>
    <w:p w14:paraId="0FBDA41D" w14:textId="0343E0C3" w:rsidR="00876A93" w:rsidRPr="003D42AA" w:rsidRDefault="00876A93" w:rsidP="00EA5F73">
      <w:pPr>
        <w:pStyle w:val="Akapitzlist"/>
        <w:numPr>
          <w:ilvl w:val="0"/>
          <w:numId w:val="18"/>
        </w:numPr>
        <w:spacing w:before="0" w:line="300" w:lineRule="exact"/>
        <w:ind w:left="284" w:hanging="284"/>
      </w:pPr>
      <w:r w:rsidRPr="003D42AA">
        <w:t xml:space="preserve">ustawy o zasadach prowadzenia polityki rozwoju z dn. </w:t>
      </w:r>
      <w:r w:rsidR="003D42AA">
        <w:t>0</w:t>
      </w:r>
      <w:r w:rsidRPr="003D42AA">
        <w:t>6.12.2006 r. (konsultacje projektów strategii rozwoju JST)</w:t>
      </w:r>
    </w:p>
    <w:p w14:paraId="794DA52E" w14:textId="3B7E9C6D" w:rsidR="00876A93" w:rsidRPr="003D42AA" w:rsidRDefault="00876A93" w:rsidP="00EA5F73">
      <w:pPr>
        <w:pStyle w:val="Akapitzlist"/>
        <w:numPr>
          <w:ilvl w:val="0"/>
          <w:numId w:val="18"/>
        </w:numPr>
        <w:spacing w:before="0" w:line="300" w:lineRule="exact"/>
        <w:ind w:left="284" w:hanging="284"/>
      </w:pPr>
      <w:r w:rsidRPr="003D42AA">
        <w:lastRenderedPageBreak/>
        <w:t>ustawy o udostępnieniu informacji o środowisku i jego ochronie, udziale społeczeństwa w ochronie środowiska oraz o ocenach oddziaływania na środowisko z dn</w:t>
      </w:r>
      <w:r w:rsidR="003D42AA">
        <w:t>ia</w:t>
      </w:r>
      <w:r w:rsidRPr="003D42AA">
        <w:t xml:space="preserve"> </w:t>
      </w:r>
      <w:r w:rsidR="003D42AA">
        <w:t>0</w:t>
      </w:r>
      <w:r w:rsidRPr="003D42AA">
        <w:t>3.10.2008 r. (konsultacje w sprawie inwestycji oddziałujących na środowisko).</w:t>
      </w:r>
    </w:p>
    <w:p w14:paraId="4F9676EF" w14:textId="1B0AEA05" w:rsidR="00073AE4" w:rsidRDefault="008A033F" w:rsidP="00073AE4">
      <w:pPr>
        <w:rPr>
          <w:szCs w:val="18"/>
        </w:rPr>
      </w:pPr>
      <w:r>
        <w:rPr>
          <w:szCs w:val="18"/>
        </w:rPr>
        <w:t xml:space="preserve">W przeciągu ostatnich lat Urząd Miasta </w:t>
      </w:r>
      <w:r w:rsidR="000521F3">
        <w:rPr>
          <w:szCs w:val="18"/>
        </w:rPr>
        <w:t>Włocławka</w:t>
      </w:r>
      <w:r>
        <w:rPr>
          <w:szCs w:val="18"/>
        </w:rPr>
        <w:t xml:space="preserve"> przeprowadził szereg konsultacji społecznych</w:t>
      </w:r>
      <w:r w:rsidR="000521F3">
        <w:rPr>
          <w:szCs w:val="18"/>
        </w:rPr>
        <w:t>, m.in.</w:t>
      </w:r>
      <w:r>
        <w:rPr>
          <w:szCs w:val="18"/>
        </w:rPr>
        <w:t>:</w:t>
      </w:r>
    </w:p>
    <w:p w14:paraId="332B4570" w14:textId="2E61F71E" w:rsidR="008A033F" w:rsidRDefault="008A033F" w:rsidP="00EA5F73">
      <w:pPr>
        <w:pStyle w:val="Akapitzlist"/>
        <w:numPr>
          <w:ilvl w:val="0"/>
          <w:numId w:val="18"/>
        </w:numPr>
        <w:spacing w:before="0" w:line="300" w:lineRule="exact"/>
        <w:ind w:left="284" w:hanging="284"/>
      </w:pPr>
      <w:r w:rsidRPr="000521F3">
        <w:t>konsultacje dokumentów strategicznych</w:t>
      </w:r>
      <w:r w:rsidR="000521F3">
        <w:t>,</w:t>
      </w:r>
    </w:p>
    <w:p w14:paraId="5A9802DD" w14:textId="7F51F34A" w:rsidR="000521F3" w:rsidRDefault="000521F3" w:rsidP="00EA5F73">
      <w:pPr>
        <w:pStyle w:val="Akapitzlist"/>
        <w:numPr>
          <w:ilvl w:val="0"/>
          <w:numId w:val="18"/>
        </w:numPr>
        <w:spacing w:before="0" w:line="300" w:lineRule="exact"/>
        <w:ind w:left="284" w:hanging="284"/>
      </w:pPr>
      <w:r>
        <w:t>konsultacje w sprawie przyjęcia „Programu wspierania rodziny i rozwoju pieczy zastępczej w Gminie Miasto Włocławek na lata 2016 – 2018”,</w:t>
      </w:r>
    </w:p>
    <w:p w14:paraId="31543ADD" w14:textId="4BC27AB0" w:rsidR="000521F3" w:rsidRDefault="000521F3" w:rsidP="00EA5F73">
      <w:pPr>
        <w:pStyle w:val="Akapitzlist"/>
        <w:numPr>
          <w:ilvl w:val="0"/>
          <w:numId w:val="18"/>
        </w:numPr>
        <w:spacing w:before="0" w:line="300" w:lineRule="exact"/>
        <w:ind w:left="284" w:hanging="284"/>
      </w:pPr>
      <w:r w:rsidRPr="000521F3">
        <w:t>konsultacje w sprawie przyjęcia</w:t>
      </w:r>
      <w:r>
        <w:t xml:space="preserve"> „Programu Aktywności Lokalnej dla Miasta Włocławek na lata 2016 – 2020”,</w:t>
      </w:r>
    </w:p>
    <w:p w14:paraId="273E0D64" w14:textId="7EE97E5C" w:rsidR="000521F3" w:rsidRPr="000521F3" w:rsidRDefault="000521F3" w:rsidP="00EA5F73">
      <w:pPr>
        <w:pStyle w:val="Akapitzlist"/>
        <w:numPr>
          <w:ilvl w:val="0"/>
          <w:numId w:val="18"/>
        </w:numPr>
        <w:spacing w:before="0" w:line="300" w:lineRule="exact"/>
        <w:ind w:left="284" w:hanging="284"/>
      </w:pPr>
      <w:r w:rsidRPr="000521F3">
        <w:t>konsultacje w sprawie przyjęcia</w:t>
      </w:r>
      <w:r>
        <w:t xml:space="preserve"> „Miejskiego Programu Rozwiązywania Problemu i Łagodzenia Skutków Bezdomności na lata 2016 –2020”,</w:t>
      </w:r>
    </w:p>
    <w:p w14:paraId="2B0C3451" w14:textId="72A4DF09" w:rsidR="008A033F" w:rsidRPr="000521F3" w:rsidRDefault="008A033F" w:rsidP="00EA5F73">
      <w:pPr>
        <w:pStyle w:val="Akapitzlist"/>
        <w:numPr>
          <w:ilvl w:val="0"/>
          <w:numId w:val="18"/>
        </w:numPr>
        <w:spacing w:before="0" w:line="300" w:lineRule="exact"/>
        <w:ind w:left="284" w:hanging="284"/>
      </w:pPr>
      <w:r w:rsidRPr="000521F3">
        <w:t xml:space="preserve">konsultacje projektu Programu współpracy miasta </w:t>
      </w:r>
      <w:r w:rsidR="000521F3">
        <w:t>Włocławka</w:t>
      </w:r>
      <w:r w:rsidRPr="000521F3">
        <w:t xml:space="preserve"> z organizacjami pozarządowymi</w:t>
      </w:r>
      <w:r w:rsidR="000521F3">
        <w:t>.</w:t>
      </w:r>
    </w:p>
    <w:p w14:paraId="57B423F3" w14:textId="5DB2DFFA" w:rsidR="00B60555" w:rsidRDefault="00B60555" w:rsidP="00DA448C">
      <w:pPr>
        <w:pStyle w:val="Nagwek2"/>
        <w:spacing w:after="240"/>
      </w:pPr>
      <w:bookmarkStart w:id="14" w:name="_Toc522284458"/>
      <w:r>
        <w:t>Potencjał ekonomiczny</w:t>
      </w:r>
      <w:bookmarkEnd w:id="14"/>
    </w:p>
    <w:p w14:paraId="66B67D38" w14:textId="77777777" w:rsidR="00E37D24" w:rsidRDefault="000166D6" w:rsidP="00A96349">
      <w:r>
        <w:t>Na terenie miasta Włocławek działają:</w:t>
      </w:r>
    </w:p>
    <w:p w14:paraId="3F5C1C09" w14:textId="6E69432D" w:rsidR="00E37D24" w:rsidRDefault="00731EB7" w:rsidP="00E37D24">
      <w:pPr>
        <w:pStyle w:val="Akapitzlist"/>
        <w:numPr>
          <w:ilvl w:val="0"/>
          <w:numId w:val="18"/>
        </w:numPr>
        <w:spacing w:before="0" w:line="300" w:lineRule="exact"/>
        <w:ind w:left="284" w:hanging="284"/>
      </w:pPr>
      <w:r>
        <w:t xml:space="preserve">Włocławska </w:t>
      </w:r>
      <w:r w:rsidR="000166D6">
        <w:t>Strefa</w:t>
      </w:r>
      <w:r w:rsidR="00A96349">
        <w:t xml:space="preserve"> Rozwoju </w:t>
      </w:r>
      <w:r w:rsidR="000166D6">
        <w:t xml:space="preserve">Gospodarczego </w:t>
      </w:r>
      <w:r w:rsidR="00A96349">
        <w:t>-</w:t>
      </w:r>
      <w:r w:rsidR="000166D6">
        <w:t xml:space="preserve"> Park Przemysłowo</w:t>
      </w:r>
      <w:r w:rsidR="00A96349">
        <w:t xml:space="preserve"> </w:t>
      </w:r>
      <w:r w:rsidR="00E37D24">
        <w:t>–</w:t>
      </w:r>
      <w:r w:rsidR="00A96349">
        <w:t xml:space="preserve"> </w:t>
      </w:r>
      <w:r w:rsidR="000166D6">
        <w:t>Technologiczny</w:t>
      </w:r>
    </w:p>
    <w:p w14:paraId="412107EE" w14:textId="52B75D95" w:rsidR="000166D6" w:rsidRDefault="000166D6" w:rsidP="00E37D24">
      <w:pPr>
        <w:pStyle w:val="Akapitzlist"/>
        <w:numPr>
          <w:ilvl w:val="0"/>
          <w:numId w:val="18"/>
        </w:numPr>
        <w:spacing w:before="0" w:line="300" w:lineRule="exact"/>
        <w:ind w:left="284" w:hanging="284"/>
      </w:pPr>
      <w:r>
        <w:t xml:space="preserve">Włocławski Inkubator Innowacji i Przedsiębiorczości. </w:t>
      </w:r>
    </w:p>
    <w:p w14:paraId="05B53A20" w14:textId="2CF7DB3C" w:rsidR="00DE69DE" w:rsidRDefault="000166D6" w:rsidP="000166D6">
      <w:r w:rsidRPr="00731EB7">
        <w:rPr>
          <w:b/>
        </w:rPr>
        <w:t xml:space="preserve">Włocławska Strefa Rozwoju Gospodarczego </w:t>
      </w:r>
      <w:r w:rsidR="00A96349" w:rsidRPr="00731EB7">
        <w:rPr>
          <w:b/>
        </w:rPr>
        <w:t xml:space="preserve">- </w:t>
      </w:r>
      <w:r w:rsidRPr="00731EB7">
        <w:rPr>
          <w:b/>
        </w:rPr>
        <w:t>Park Przemysłowo-Technologiczny</w:t>
      </w:r>
      <w:r>
        <w:t xml:space="preserve"> jest przedsięwzięciem realizowanym przez Miasto Włocławek przy współudziale </w:t>
      </w:r>
      <w:r w:rsidR="00DE69DE">
        <w:t xml:space="preserve">ze </w:t>
      </w:r>
      <w:r w:rsidR="00DE69DE" w:rsidRPr="00DE69DE">
        <w:t xml:space="preserve">środków Europejskiego Funduszu Rozwoju Regionalnego w ramach Regionalnego Programu Operacyjnego Województwa Kujawsko - </w:t>
      </w:r>
      <w:r w:rsidR="00DE69DE">
        <w:t>Pomorskiego na lata 2007 – 2013.</w:t>
      </w:r>
    </w:p>
    <w:p w14:paraId="30486862" w14:textId="5C5DC641" w:rsidR="000166D6" w:rsidRDefault="000166D6" w:rsidP="000166D6">
      <w:r>
        <w:t>Strefa</w:t>
      </w:r>
      <w:r w:rsidR="00E37D24">
        <w:t xml:space="preserve"> </w:t>
      </w:r>
      <w:r>
        <w:t>zajmuje</w:t>
      </w:r>
      <w:r w:rsidR="00E37D24">
        <w:t xml:space="preserve"> </w:t>
      </w:r>
      <w:r>
        <w:t>powierzchnię</w:t>
      </w:r>
      <w:r w:rsidR="00E37D24">
        <w:t xml:space="preserve"> </w:t>
      </w:r>
      <w:r w:rsidR="00DE69DE">
        <w:t xml:space="preserve">ok. </w:t>
      </w:r>
      <w:r>
        <w:t>33,5</w:t>
      </w:r>
      <w:r w:rsidR="00E37D24">
        <w:t xml:space="preserve"> </w:t>
      </w:r>
      <w:r>
        <w:t>ha,</w:t>
      </w:r>
      <w:r w:rsidR="00E37D24">
        <w:t xml:space="preserve"> </w:t>
      </w:r>
      <w:r>
        <w:t>które</w:t>
      </w:r>
      <w:r w:rsidR="00E37D24">
        <w:t xml:space="preserve"> </w:t>
      </w:r>
      <w:r>
        <w:t>zostały kompleksowo</w:t>
      </w:r>
      <w:r w:rsidR="00E37D24">
        <w:t xml:space="preserve"> </w:t>
      </w:r>
      <w:r>
        <w:t>uzbrojone</w:t>
      </w:r>
      <w:r w:rsidR="00E37D24">
        <w:t xml:space="preserve"> </w:t>
      </w:r>
      <w:r>
        <w:t>w</w:t>
      </w:r>
      <w:r w:rsidR="00E37D24">
        <w:t xml:space="preserve"> </w:t>
      </w:r>
      <w:r>
        <w:t>infrastrukturę</w:t>
      </w:r>
      <w:r w:rsidR="00E37D24">
        <w:t xml:space="preserve"> </w:t>
      </w:r>
      <w:r>
        <w:t>techniczną</w:t>
      </w:r>
      <w:r w:rsidR="00E37D24">
        <w:t xml:space="preserve"> </w:t>
      </w:r>
      <w:r>
        <w:t>pod</w:t>
      </w:r>
      <w:r w:rsidR="00E37D24">
        <w:t xml:space="preserve"> </w:t>
      </w:r>
      <w:r>
        <w:t>potrzeby</w:t>
      </w:r>
      <w:r w:rsidR="00E37D24">
        <w:t xml:space="preserve"> </w:t>
      </w:r>
      <w:r>
        <w:t>przyszłych</w:t>
      </w:r>
      <w:r w:rsidR="00E37D24">
        <w:t xml:space="preserve"> </w:t>
      </w:r>
      <w:r>
        <w:t xml:space="preserve">inwestorów. </w:t>
      </w:r>
    </w:p>
    <w:p w14:paraId="148B980A" w14:textId="06D9424E" w:rsidR="00DE69DE" w:rsidRDefault="00DE69DE" w:rsidP="000166D6">
      <w:r w:rsidRPr="00DE69DE">
        <w:t>Dobre skomunikowanie zapewnia droga krajowa nr 91 i droga nr 252 prowadząca do Inowrocławia oraz autostrada A1 z dwoma węzłami Włocławek Północ (Brzezie) o Włocławek Zachód (Pikutkowo), a także linia kolejowa nr 18 relacji Kutno-Toruń.</w:t>
      </w:r>
    </w:p>
    <w:p w14:paraId="4A5464BD" w14:textId="39DB97E4" w:rsidR="00DE69DE" w:rsidRDefault="00597450" w:rsidP="000166D6">
      <w:r w:rsidRPr="00597450">
        <w:t xml:space="preserve">Teren położony jest w bliskim sąsiedztwie Zakładów Azotowych Anwil SA Grupa Orlen - potentata krajowego w branży chemicznej. Bliskość tak prężnej i nowoczesnej firmy doskonale stymuluje rozwój gospodarczy firm działających w różnych sektorach przemysłu. W bezpośrednim sąsiedztwie powstał również </w:t>
      </w:r>
      <w:r w:rsidR="00A10D21">
        <w:t xml:space="preserve">m.in. </w:t>
      </w:r>
      <w:r w:rsidR="00A10D21" w:rsidRPr="00597450">
        <w:t>P.V. Prefabet Kluczbork S.A.</w:t>
      </w:r>
      <w:r w:rsidR="00A10D21">
        <w:t xml:space="preserve"> (</w:t>
      </w:r>
      <w:r w:rsidRPr="00597450">
        <w:t>zakład produkcji materiałów budowlanych</w:t>
      </w:r>
      <w:r w:rsidR="00A10D21">
        <w:t xml:space="preserve">), </w:t>
      </w:r>
      <w:r w:rsidRPr="00597450">
        <w:t xml:space="preserve">WIKA Polska sp. z o.o. SGF sp.k. </w:t>
      </w:r>
      <w:r w:rsidR="00A10D21">
        <w:t>(</w:t>
      </w:r>
      <w:r w:rsidRPr="00597450">
        <w:t xml:space="preserve">producent aparatury kontrolno </w:t>
      </w:r>
      <w:r w:rsidR="00A10D21">
        <w:t>–</w:t>
      </w:r>
      <w:r w:rsidRPr="00597450">
        <w:t xml:space="preserve"> pomiarowej</w:t>
      </w:r>
      <w:r w:rsidR="00A10D21">
        <w:t>)</w:t>
      </w:r>
      <w:r w:rsidRPr="00597450">
        <w:t xml:space="preserve"> oraz Clariter Poland Sp z o.o. </w:t>
      </w:r>
      <w:r w:rsidR="00A10D21">
        <w:t>(</w:t>
      </w:r>
      <w:r w:rsidRPr="00597450">
        <w:t>przetwarzanie tworzyw sztucznych</w:t>
      </w:r>
      <w:r w:rsidR="00A10D21">
        <w:t>)</w:t>
      </w:r>
      <w:r w:rsidRPr="00597450">
        <w:t>.</w:t>
      </w:r>
    </w:p>
    <w:p w14:paraId="3FBE388D" w14:textId="380660C6" w:rsidR="000166D6" w:rsidRDefault="000166D6" w:rsidP="000166D6">
      <w:r>
        <w:t>Celem</w:t>
      </w:r>
      <w:r w:rsidR="00E37D24">
        <w:t xml:space="preserve"> </w:t>
      </w:r>
      <w:r>
        <w:t>projektu</w:t>
      </w:r>
      <w:r w:rsidR="00E37D24">
        <w:t xml:space="preserve"> </w:t>
      </w:r>
      <w:r w:rsidR="00DE69DE">
        <w:t>„</w:t>
      </w:r>
      <w:r>
        <w:t>Włocławska</w:t>
      </w:r>
      <w:r w:rsidR="00E37D24">
        <w:t xml:space="preserve"> </w:t>
      </w:r>
      <w:r>
        <w:t>Strefa</w:t>
      </w:r>
      <w:r w:rsidR="00E37D24">
        <w:t xml:space="preserve"> </w:t>
      </w:r>
      <w:r>
        <w:t>Rozwoju</w:t>
      </w:r>
      <w:r w:rsidR="00E37D24">
        <w:t xml:space="preserve"> </w:t>
      </w:r>
      <w:r>
        <w:t>-</w:t>
      </w:r>
      <w:r w:rsidR="00E37D24">
        <w:t xml:space="preserve"> </w:t>
      </w:r>
      <w:r>
        <w:t>Park</w:t>
      </w:r>
      <w:r w:rsidR="00E37D24">
        <w:t xml:space="preserve"> </w:t>
      </w:r>
      <w:r>
        <w:t>Przemysłowo-Technologiczny”</w:t>
      </w:r>
      <w:r w:rsidR="00DE69DE">
        <w:t xml:space="preserve"> </w:t>
      </w:r>
      <w:r>
        <w:t>jest</w:t>
      </w:r>
      <w:r w:rsidR="00E37D24">
        <w:t xml:space="preserve"> </w:t>
      </w:r>
      <w:r>
        <w:t>głównie</w:t>
      </w:r>
      <w:r w:rsidR="00E37D24">
        <w:t xml:space="preserve"> </w:t>
      </w:r>
      <w:r>
        <w:t>zwiększenie</w:t>
      </w:r>
      <w:r w:rsidR="00E37D24">
        <w:t xml:space="preserve"> </w:t>
      </w:r>
      <w:r>
        <w:t>atrakcyjności</w:t>
      </w:r>
      <w:r w:rsidR="00E37D24">
        <w:t xml:space="preserve"> </w:t>
      </w:r>
      <w:r>
        <w:t>miasta</w:t>
      </w:r>
      <w:r w:rsidR="00E37D24">
        <w:t xml:space="preserve"> </w:t>
      </w:r>
      <w:r>
        <w:t>dla</w:t>
      </w:r>
      <w:r w:rsidR="00E37D24">
        <w:t xml:space="preserve"> </w:t>
      </w:r>
      <w:r>
        <w:t>inwestorów</w:t>
      </w:r>
      <w:r w:rsidR="00E37D24">
        <w:t xml:space="preserve"> </w:t>
      </w:r>
      <w:r>
        <w:t>krajowych i zagranicznych oraz pobudzanie rozwoj</w:t>
      </w:r>
      <w:r w:rsidR="00DE69DE">
        <w:t>u lokalnej przedsiębiorczości.</w:t>
      </w:r>
    </w:p>
    <w:p w14:paraId="29FC9D33" w14:textId="77777777" w:rsidR="00A10D21" w:rsidRDefault="000166D6" w:rsidP="000166D6">
      <w:r>
        <w:t>Firmy,</w:t>
      </w:r>
      <w:r w:rsidR="00E37D24">
        <w:t xml:space="preserve"> </w:t>
      </w:r>
      <w:r>
        <w:t>które</w:t>
      </w:r>
      <w:r w:rsidR="00E37D24">
        <w:t xml:space="preserve"> </w:t>
      </w:r>
      <w:r>
        <w:t>zdecydują</w:t>
      </w:r>
      <w:r w:rsidR="00E37D24">
        <w:t xml:space="preserve"> </w:t>
      </w:r>
      <w:r>
        <w:t>się</w:t>
      </w:r>
      <w:r w:rsidR="00E37D24">
        <w:t xml:space="preserve"> </w:t>
      </w:r>
      <w:r>
        <w:t>zainwestować</w:t>
      </w:r>
      <w:r w:rsidR="00E37D24">
        <w:t xml:space="preserve"> </w:t>
      </w:r>
      <w:r>
        <w:t>we</w:t>
      </w:r>
      <w:r w:rsidR="00E37D24">
        <w:t xml:space="preserve"> </w:t>
      </w:r>
      <w:r>
        <w:t>WSRG-PPT</w:t>
      </w:r>
      <w:r w:rsidR="00E37D24">
        <w:t xml:space="preserve"> </w:t>
      </w:r>
      <w:r>
        <w:t>mogą</w:t>
      </w:r>
      <w:r w:rsidR="00E37D24">
        <w:t xml:space="preserve"> </w:t>
      </w:r>
      <w:r>
        <w:t>liczyć</w:t>
      </w:r>
      <w:r w:rsidR="00E37D24">
        <w:t xml:space="preserve"> </w:t>
      </w:r>
      <w:r>
        <w:t>na</w:t>
      </w:r>
      <w:r w:rsidR="00A10D21">
        <w:t>:</w:t>
      </w:r>
    </w:p>
    <w:p w14:paraId="168E926E" w14:textId="058D190F" w:rsidR="00A10D21" w:rsidRDefault="00A10D21" w:rsidP="00A10D21">
      <w:pPr>
        <w:pStyle w:val="Akapitzlist"/>
        <w:numPr>
          <w:ilvl w:val="0"/>
          <w:numId w:val="18"/>
        </w:numPr>
        <w:spacing w:before="0" w:line="300" w:lineRule="exact"/>
        <w:ind w:left="284" w:hanging="284"/>
      </w:pPr>
      <w:r>
        <w:t>•wsparcie ze strony Urzędu Miasta Włocławek, w zakresie pomocy administracyjnej w postaci kompleksowej obsługi w przygotowaniu inwestycji, jak i w fazie poinwestycyjnej,</w:t>
      </w:r>
    </w:p>
    <w:p w14:paraId="51429F28" w14:textId="77777777" w:rsidR="00A10D21" w:rsidRDefault="00A10D21" w:rsidP="00A10D21">
      <w:pPr>
        <w:pStyle w:val="Akapitzlist"/>
        <w:numPr>
          <w:ilvl w:val="0"/>
          <w:numId w:val="18"/>
        </w:numPr>
        <w:spacing w:before="0" w:line="300" w:lineRule="exact"/>
        <w:ind w:left="284" w:hanging="284"/>
      </w:pPr>
      <w:r>
        <w:t>•możliwość uzyskania zwolnień podatkowych:</w:t>
      </w:r>
    </w:p>
    <w:p w14:paraId="5CDA647B" w14:textId="0DDF174A" w:rsidR="00A10D21" w:rsidRDefault="00A10D21" w:rsidP="00A10D21">
      <w:pPr>
        <w:pStyle w:val="Akapitzlist"/>
        <w:numPr>
          <w:ilvl w:val="0"/>
          <w:numId w:val="33"/>
        </w:numPr>
        <w:spacing w:before="0" w:line="300" w:lineRule="exact"/>
      </w:pPr>
      <w:r>
        <w:t>od nieruchomości w ramach pomocy de minimis na terenie Gminy Miasto Włocławek,</w:t>
      </w:r>
    </w:p>
    <w:p w14:paraId="1E970FBD" w14:textId="428D1F84" w:rsidR="00A10D21" w:rsidRDefault="00A10D21" w:rsidP="00A10D21">
      <w:pPr>
        <w:pStyle w:val="Akapitzlist"/>
        <w:numPr>
          <w:ilvl w:val="0"/>
          <w:numId w:val="33"/>
        </w:numPr>
        <w:spacing w:before="0" w:line="300" w:lineRule="exact"/>
      </w:pPr>
      <w:r>
        <w:lastRenderedPageBreak/>
        <w:t>od podatku od nieruchomości w ramach pomocy regionalnej na wspieranie nowych inwestycji, lub tworzenie nowych miejsc pracy związanych z nową inwestycją na terenie Gminy Miasto Włocławek w granicach jednostki strukturalnej Włocławek Zachód Przemysłowy,</w:t>
      </w:r>
    </w:p>
    <w:p w14:paraId="62814182" w14:textId="3AFED62F" w:rsidR="00A10D21" w:rsidRDefault="00A10D21" w:rsidP="00A10D21">
      <w:pPr>
        <w:pStyle w:val="Akapitzlist"/>
        <w:numPr>
          <w:ilvl w:val="0"/>
          <w:numId w:val="33"/>
        </w:numPr>
        <w:spacing w:before="0" w:line="300" w:lineRule="exact"/>
      </w:pPr>
      <w:r>
        <w:t>od podatku dochodowego na terenie Włocławskiej Strefy Rozwoju Gospodarczego – Park Przemysłowo - Technologiczny objętej Pomorską Specjalną Strefa Ekonomiczną</w:t>
      </w:r>
    </w:p>
    <w:p w14:paraId="37342D96" w14:textId="77777777" w:rsidR="00D45D71" w:rsidRDefault="000166D6" w:rsidP="000166D6">
      <w:r w:rsidRPr="00731EB7">
        <w:rPr>
          <w:b/>
        </w:rPr>
        <w:t xml:space="preserve">Włocławski Inkubator Innowacji i Przedsiębiorczości </w:t>
      </w:r>
      <w:r>
        <w:t>został</w:t>
      </w:r>
      <w:r w:rsidR="00E37D24">
        <w:t xml:space="preserve"> </w:t>
      </w:r>
      <w:r>
        <w:t>utworzony</w:t>
      </w:r>
      <w:r w:rsidR="00E37D24">
        <w:t xml:space="preserve"> </w:t>
      </w:r>
      <w:r>
        <w:t>w</w:t>
      </w:r>
      <w:r w:rsidR="00E37D24">
        <w:t xml:space="preserve"> </w:t>
      </w:r>
      <w:r>
        <w:t>ramach realizacji</w:t>
      </w:r>
      <w:r w:rsidR="00E37D24">
        <w:t xml:space="preserve"> </w:t>
      </w:r>
      <w:r>
        <w:t>projektu</w:t>
      </w:r>
      <w:r w:rsidR="00E37D24">
        <w:t xml:space="preserve"> </w:t>
      </w:r>
      <w:r>
        <w:t>pt.</w:t>
      </w:r>
      <w:r w:rsidR="00E37D24">
        <w:t xml:space="preserve"> </w:t>
      </w:r>
      <w:r>
        <w:t>„Włocławski</w:t>
      </w:r>
      <w:r w:rsidR="00E37D24">
        <w:t xml:space="preserve"> </w:t>
      </w:r>
      <w:r>
        <w:t>Inkubator</w:t>
      </w:r>
      <w:r w:rsidR="00E37D24">
        <w:t xml:space="preserve"> </w:t>
      </w:r>
      <w:r>
        <w:t>Innowacji</w:t>
      </w:r>
      <w:r w:rsidR="00E37D24">
        <w:t xml:space="preserve"> </w:t>
      </w:r>
      <w:r>
        <w:t>i</w:t>
      </w:r>
      <w:r w:rsidR="00E37D24">
        <w:t xml:space="preserve"> </w:t>
      </w:r>
      <w:r>
        <w:t>Przedsiębiorczości” współfinansowanego</w:t>
      </w:r>
      <w:r w:rsidR="00E37D24">
        <w:t xml:space="preserve"> </w:t>
      </w:r>
      <w:r>
        <w:t>ze</w:t>
      </w:r>
      <w:r w:rsidR="00E37D24">
        <w:t xml:space="preserve"> </w:t>
      </w:r>
      <w:r>
        <w:t>środków</w:t>
      </w:r>
      <w:r w:rsidR="00E37D24">
        <w:t xml:space="preserve"> </w:t>
      </w:r>
      <w:r>
        <w:t>Europejskiego</w:t>
      </w:r>
      <w:r w:rsidR="00E37D24">
        <w:t xml:space="preserve"> </w:t>
      </w:r>
      <w:r>
        <w:t>Funduszu</w:t>
      </w:r>
      <w:r w:rsidR="00E37D24">
        <w:t xml:space="preserve"> </w:t>
      </w:r>
      <w:r>
        <w:t>Rozwoju</w:t>
      </w:r>
      <w:r w:rsidR="00E37D24">
        <w:t xml:space="preserve"> </w:t>
      </w:r>
      <w:r>
        <w:t>Regionalnego</w:t>
      </w:r>
      <w:r w:rsidR="00E37D24">
        <w:t xml:space="preserve"> </w:t>
      </w:r>
      <w:r>
        <w:t>oraz ze środków budżetu</w:t>
      </w:r>
      <w:r w:rsidR="00E37D24">
        <w:t xml:space="preserve"> </w:t>
      </w:r>
      <w:r>
        <w:t>miasta Włocławek. Zlokalizowany jest przy ulicy Toruńskiej 148 (droga</w:t>
      </w:r>
      <w:r w:rsidR="00E37D24">
        <w:t xml:space="preserve"> </w:t>
      </w:r>
      <w:r>
        <w:t>krajowa</w:t>
      </w:r>
      <w:r w:rsidR="00E37D24">
        <w:t xml:space="preserve"> </w:t>
      </w:r>
      <w:r>
        <w:t>nr</w:t>
      </w:r>
      <w:r w:rsidR="00E37D24">
        <w:t xml:space="preserve"> </w:t>
      </w:r>
      <w:r>
        <w:t>1),</w:t>
      </w:r>
      <w:r w:rsidR="00E37D24">
        <w:t xml:space="preserve"> </w:t>
      </w:r>
      <w:r>
        <w:t>co</w:t>
      </w:r>
      <w:r w:rsidR="00E37D24">
        <w:t xml:space="preserve"> </w:t>
      </w:r>
      <w:r>
        <w:t>daje</w:t>
      </w:r>
      <w:r w:rsidR="00E37D24">
        <w:t xml:space="preserve"> </w:t>
      </w:r>
      <w:r>
        <w:t>dobre</w:t>
      </w:r>
      <w:r w:rsidR="00E37D24">
        <w:t xml:space="preserve"> </w:t>
      </w:r>
      <w:r>
        <w:t>skomunikowanie</w:t>
      </w:r>
      <w:r w:rsidR="00E37D24">
        <w:t xml:space="preserve"> </w:t>
      </w:r>
      <w:r>
        <w:t>zewnętrzne</w:t>
      </w:r>
      <w:r w:rsidR="00E37D24">
        <w:t xml:space="preserve"> </w:t>
      </w:r>
      <w:r w:rsidR="00897EB2" w:rsidRPr="00897EB2">
        <w:t xml:space="preserve">na terenie o powierzchni 1,6214 ha. Powierzchnia użytkowa obiektu </w:t>
      </w:r>
      <w:r w:rsidR="00D45D71">
        <w:t>wynosi</w:t>
      </w:r>
      <w:r w:rsidR="00897EB2" w:rsidRPr="00897EB2">
        <w:t xml:space="preserve"> 5091,16 m</w:t>
      </w:r>
      <w:r w:rsidR="00897EB2" w:rsidRPr="00897EB2">
        <w:rPr>
          <w:vertAlign w:val="superscript"/>
        </w:rPr>
        <w:t>2</w:t>
      </w:r>
      <w:r w:rsidR="00D45D71">
        <w:t>, o funkcji pomieszczeń: produkcyjno-usługowych, magazynowych, biurowych oraz sal wykładowych i konferencyjnych.</w:t>
      </w:r>
    </w:p>
    <w:p w14:paraId="31479C61" w14:textId="77777777" w:rsidR="00897EB2" w:rsidRDefault="00897EB2" w:rsidP="00897EB2">
      <w:r>
        <w:t>Zadaniem Inkubatora jest wspomaganie tworzenia oraz rozwoju podmiotów gospodarczych, w tym o innowacyjnym charakterze działalności, pozyskiwanie zewnętrznych środków finansowych na świadczenie usług doradczych i szkoleniowych wspierających zakładanie i prowadzenie działalności gospodarczej z nastawieniem głównie na firmy o innowacyjnym charakterze.</w:t>
      </w:r>
    </w:p>
    <w:p w14:paraId="749DBC17" w14:textId="77777777" w:rsidR="00897EB2" w:rsidRDefault="00897EB2" w:rsidP="00897EB2">
      <w:r>
        <w:t>Jako innowacyjny charakter działalności gospodarczej należy rozumieć działalność gospodarczą spełniającą przynajmniej jeden z poniższych warunków:</w:t>
      </w:r>
    </w:p>
    <w:p w14:paraId="27C4E025" w14:textId="2CC88505" w:rsidR="00897EB2" w:rsidRDefault="00897EB2" w:rsidP="00897EB2">
      <w:pPr>
        <w:pStyle w:val="Akapitzlist"/>
        <w:numPr>
          <w:ilvl w:val="0"/>
          <w:numId w:val="18"/>
        </w:numPr>
        <w:spacing w:before="0" w:line="300" w:lineRule="exact"/>
        <w:ind w:left="284" w:hanging="284"/>
      </w:pPr>
      <w:r>
        <w:t>działalność z zastosowaniem rozwiązań technologicznych znanych i rozpowszechnionych w Polsce nie dłużej niż 5 lat,</w:t>
      </w:r>
    </w:p>
    <w:p w14:paraId="46D7C1C2" w14:textId="5F3225F3" w:rsidR="00897EB2" w:rsidRDefault="00897EB2" w:rsidP="00897EB2">
      <w:pPr>
        <w:pStyle w:val="Akapitzlist"/>
        <w:numPr>
          <w:ilvl w:val="0"/>
          <w:numId w:val="18"/>
        </w:numPr>
        <w:spacing w:before="0" w:line="300" w:lineRule="exact"/>
        <w:ind w:left="284" w:hanging="284"/>
      </w:pPr>
      <w:r>
        <w:t>działalność polegająca na produkcji nowatorskich produktów z punktu widzenia lokalnego rynku,</w:t>
      </w:r>
    </w:p>
    <w:p w14:paraId="5E3112E8" w14:textId="2A51D67C" w:rsidR="00897EB2" w:rsidRDefault="00897EB2" w:rsidP="00897EB2">
      <w:pPr>
        <w:pStyle w:val="Akapitzlist"/>
        <w:numPr>
          <w:ilvl w:val="0"/>
          <w:numId w:val="18"/>
        </w:numPr>
        <w:spacing w:before="0" w:line="300" w:lineRule="exact"/>
        <w:ind w:left="284" w:hanging="284"/>
      </w:pPr>
      <w:r>
        <w:t>działalność polegająca na świadczeniu nowatorskich usług z punktu widzenia lokalnego rynku,</w:t>
      </w:r>
    </w:p>
    <w:p w14:paraId="359028BE" w14:textId="6F944D7A" w:rsidR="00897EB2" w:rsidRDefault="00897EB2" w:rsidP="00897EB2">
      <w:pPr>
        <w:pStyle w:val="Akapitzlist"/>
        <w:numPr>
          <w:ilvl w:val="0"/>
          <w:numId w:val="18"/>
        </w:numPr>
        <w:spacing w:before="0" w:line="300" w:lineRule="exact"/>
        <w:ind w:left="284" w:hanging="284"/>
      </w:pPr>
      <w:r>
        <w:t>działalność z zastosowaniem nowatorskich rozwiązań organizacyjnych z punktu widzenia lokalnego rynku.</w:t>
      </w:r>
    </w:p>
    <w:p w14:paraId="0A209A83" w14:textId="23BBE197" w:rsidR="001138F6" w:rsidRDefault="001138F6" w:rsidP="008A7B89">
      <w:pPr>
        <w:pStyle w:val="Nagwek3"/>
        <w:spacing w:after="240"/>
      </w:pPr>
      <w:r>
        <w:t>Dochody i wydatki budżetu miasta</w:t>
      </w:r>
    </w:p>
    <w:p w14:paraId="79CA2350" w14:textId="0A679C00" w:rsidR="0085153E" w:rsidRDefault="008A7B89" w:rsidP="008A7B89">
      <w:r>
        <w:t xml:space="preserve">W ciągu ostatnich </w:t>
      </w:r>
      <w:r w:rsidR="00FF44AF">
        <w:t>3</w:t>
      </w:r>
      <w:r>
        <w:t xml:space="preserve"> lat dochody budże</w:t>
      </w:r>
      <w:r w:rsidR="0005710C">
        <w:t>tu</w:t>
      </w:r>
      <w:r>
        <w:t xml:space="preserve"> miasta </w:t>
      </w:r>
      <w:r w:rsidR="00FF44AF">
        <w:t>Włocławka</w:t>
      </w:r>
      <w:r>
        <w:t xml:space="preserve"> systematycznie rosły. W sposób przejrzysty zestawia je poniższa tabela:</w:t>
      </w:r>
    </w:p>
    <w:p w14:paraId="03708CB6" w14:textId="24449736" w:rsidR="0004241A" w:rsidRDefault="0004241A" w:rsidP="0004241A">
      <w:pPr>
        <w:pStyle w:val="Legenda"/>
        <w:keepNext/>
        <w:spacing w:after="0"/>
      </w:pPr>
      <w:r>
        <w:t xml:space="preserve">Tabela </w:t>
      </w:r>
      <w:r w:rsidR="006D2573">
        <w:rPr>
          <w:noProof/>
        </w:rPr>
        <w:fldChar w:fldCharType="begin"/>
      </w:r>
      <w:r w:rsidR="006D2573">
        <w:rPr>
          <w:noProof/>
        </w:rPr>
        <w:instrText xml:space="preserve"> SEQ Tabela \* ARABIC </w:instrText>
      </w:r>
      <w:r w:rsidR="006D2573">
        <w:rPr>
          <w:noProof/>
        </w:rPr>
        <w:fldChar w:fldCharType="separate"/>
      </w:r>
      <w:r w:rsidR="00B11BB4">
        <w:rPr>
          <w:noProof/>
        </w:rPr>
        <w:t>2</w:t>
      </w:r>
      <w:r w:rsidR="006D2573">
        <w:rPr>
          <w:noProof/>
        </w:rPr>
        <w:fldChar w:fldCharType="end"/>
      </w:r>
      <w:r>
        <w:t xml:space="preserve"> Dochody i wydatki budżetu miasta </w:t>
      </w:r>
      <w:r w:rsidR="00FF44AF">
        <w:t>Włocławka</w:t>
      </w:r>
      <w:r>
        <w:t xml:space="preserve"> wg </w:t>
      </w:r>
      <w:r w:rsidR="00FF44AF">
        <w:t>Informacji Prezydenta Miasta Włocławek z wykonania budżetu za lata 2015, 2016 i 2017</w:t>
      </w:r>
    </w:p>
    <w:tbl>
      <w:tblPr>
        <w:tblStyle w:val="Tabela-Siatka"/>
        <w:tblW w:w="6374" w:type="dxa"/>
        <w:jc w:val="center"/>
        <w:tblLook w:val="04A0" w:firstRow="1" w:lastRow="0" w:firstColumn="1" w:lastColumn="0" w:noHBand="0" w:noVBand="1"/>
      </w:tblPr>
      <w:tblGrid>
        <w:gridCol w:w="1368"/>
        <w:gridCol w:w="1696"/>
        <w:gridCol w:w="1655"/>
        <w:gridCol w:w="1655"/>
      </w:tblGrid>
      <w:tr w:rsidR="00FF44AF" w:rsidRPr="00FF44AF" w14:paraId="46C75ACE" w14:textId="77777777" w:rsidTr="00FF44AF">
        <w:trPr>
          <w:trHeight w:val="283"/>
          <w:jc w:val="center"/>
        </w:trPr>
        <w:tc>
          <w:tcPr>
            <w:tcW w:w="1368" w:type="dxa"/>
            <w:shd w:val="clear" w:color="auto" w:fill="92D050"/>
            <w:vAlign w:val="center"/>
          </w:tcPr>
          <w:p w14:paraId="44075817" w14:textId="08500849" w:rsidR="00FF44AF" w:rsidRPr="00FF44AF" w:rsidRDefault="00FF44AF" w:rsidP="00FF44AF">
            <w:pPr>
              <w:spacing w:before="60" w:after="60" w:line="240" w:lineRule="auto"/>
              <w:jc w:val="center"/>
              <w:rPr>
                <w:b/>
                <w:color w:val="FFFFFF" w:themeColor="background1"/>
                <w:sz w:val="18"/>
                <w:szCs w:val="18"/>
              </w:rPr>
            </w:pPr>
            <w:r w:rsidRPr="00FF44AF">
              <w:rPr>
                <w:b/>
                <w:color w:val="FFFFFF" w:themeColor="background1"/>
                <w:sz w:val="18"/>
                <w:szCs w:val="18"/>
              </w:rPr>
              <w:t>Rok</w:t>
            </w:r>
          </w:p>
        </w:tc>
        <w:tc>
          <w:tcPr>
            <w:tcW w:w="1696" w:type="dxa"/>
            <w:shd w:val="clear" w:color="auto" w:fill="92D050"/>
            <w:vAlign w:val="center"/>
          </w:tcPr>
          <w:p w14:paraId="68CB47CA" w14:textId="51DE6CCF" w:rsidR="00FF44AF" w:rsidRPr="00FF44AF" w:rsidRDefault="00FF44AF" w:rsidP="00FF44AF">
            <w:pPr>
              <w:spacing w:before="60" w:after="60" w:line="240" w:lineRule="auto"/>
              <w:jc w:val="center"/>
              <w:rPr>
                <w:b/>
                <w:color w:val="FFFFFF" w:themeColor="background1"/>
                <w:sz w:val="18"/>
                <w:szCs w:val="18"/>
              </w:rPr>
            </w:pPr>
            <w:r w:rsidRPr="00FF44AF">
              <w:rPr>
                <w:b/>
                <w:color w:val="FFFFFF" w:themeColor="background1"/>
                <w:sz w:val="18"/>
                <w:szCs w:val="18"/>
              </w:rPr>
              <w:t>2015</w:t>
            </w:r>
          </w:p>
        </w:tc>
        <w:tc>
          <w:tcPr>
            <w:tcW w:w="1655" w:type="dxa"/>
            <w:shd w:val="clear" w:color="auto" w:fill="92D050"/>
            <w:vAlign w:val="center"/>
          </w:tcPr>
          <w:p w14:paraId="598DFDA1" w14:textId="0D40AE46" w:rsidR="00FF44AF" w:rsidRPr="00FF44AF" w:rsidRDefault="00FF44AF" w:rsidP="00FF44AF">
            <w:pPr>
              <w:spacing w:before="60" w:after="60" w:line="240" w:lineRule="auto"/>
              <w:jc w:val="center"/>
              <w:rPr>
                <w:b/>
                <w:color w:val="FFFFFF" w:themeColor="background1"/>
                <w:sz w:val="18"/>
                <w:szCs w:val="18"/>
              </w:rPr>
            </w:pPr>
            <w:r w:rsidRPr="00FF44AF">
              <w:rPr>
                <w:b/>
                <w:color w:val="FFFFFF" w:themeColor="background1"/>
                <w:sz w:val="18"/>
                <w:szCs w:val="18"/>
              </w:rPr>
              <w:t>2016</w:t>
            </w:r>
          </w:p>
        </w:tc>
        <w:tc>
          <w:tcPr>
            <w:tcW w:w="1655" w:type="dxa"/>
            <w:shd w:val="clear" w:color="auto" w:fill="92D050"/>
            <w:vAlign w:val="center"/>
          </w:tcPr>
          <w:p w14:paraId="3747DCE2" w14:textId="615EBCE5" w:rsidR="00FF44AF" w:rsidRPr="00FF44AF" w:rsidRDefault="00FF44AF" w:rsidP="00FF44AF">
            <w:pPr>
              <w:spacing w:before="60" w:after="60" w:line="240" w:lineRule="auto"/>
              <w:jc w:val="center"/>
              <w:rPr>
                <w:b/>
                <w:color w:val="FFFFFF" w:themeColor="background1"/>
                <w:sz w:val="18"/>
                <w:szCs w:val="18"/>
              </w:rPr>
            </w:pPr>
            <w:r w:rsidRPr="00FF44AF">
              <w:rPr>
                <w:b/>
                <w:color w:val="FFFFFF" w:themeColor="background1"/>
                <w:sz w:val="18"/>
                <w:szCs w:val="18"/>
              </w:rPr>
              <w:t>2017</w:t>
            </w:r>
          </w:p>
        </w:tc>
      </w:tr>
      <w:tr w:rsidR="00FF44AF" w:rsidRPr="00FF44AF" w14:paraId="090D2A1B" w14:textId="77777777" w:rsidTr="00FF44AF">
        <w:trPr>
          <w:trHeight w:val="283"/>
          <w:jc w:val="center"/>
        </w:trPr>
        <w:tc>
          <w:tcPr>
            <w:tcW w:w="1368" w:type="dxa"/>
            <w:shd w:val="clear" w:color="auto" w:fill="92D050"/>
            <w:vAlign w:val="center"/>
          </w:tcPr>
          <w:p w14:paraId="208B3DA2" w14:textId="2F38420A" w:rsidR="00FF44AF" w:rsidRPr="00FF44AF" w:rsidRDefault="00FF44AF" w:rsidP="00FF44AF">
            <w:pPr>
              <w:spacing w:before="60" w:after="60" w:line="240" w:lineRule="auto"/>
              <w:jc w:val="center"/>
              <w:rPr>
                <w:b/>
                <w:color w:val="FFFFFF" w:themeColor="background1"/>
                <w:sz w:val="18"/>
                <w:szCs w:val="18"/>
              </w:rPr>
            </w:pPr>
            <w:r w:rsidRPr="00FF44AF">
              <w:rPr>
                <w:b/>
                <w:color w:val="FFFFFF" w:themeColor="background1"/>
                <w:sz w:val="18"/>
                <w:szCs w:val="18"/>
              </w:rPr>
              <w:t>Dochody [zł]</w:t>
            </w:r>
          </w:p>
        </w:tc>
        <w:tc>
          <w:tcPr>
            <w:tcW w:w="1696" w:type="dxa"/>
            <w:vAlign w:val="center"/>
          </w:tcPr>
          <w:p w14:paraId="18C8431A" w14:textId="041CDD7B" w:rsidR="00FF44AF" w:rsidRPr="00FF44AF" w:rsidRDefault="00FF44AF" w:rsidP="00FF44AF">
            <w:pPr>
              <w:spacing w:before="60" w:after="60" w:line="240" w:lineRule="auto"/>
              <w:jc w:val="center"/>
              <w:rPr>
                <w:sz w:val="18"/>
                <w:szCs w:val="18"/>
              </w:rPr>
            </w:pPr>
            <w:r w:rsidRPr="00FF44AF">
              <w:rPr>
                <w:sz w:val="18"/>
                <w:szCs w:val="18"/>
              </w:rPr>
              <w:t>560 357 200</w:t>
            </w:r>
          </w:p>
        </w:tc>
        <w:tc>
          <w:tcPr>
            <w:tcW w:w="1655" w:type="dxa"/>
            <w:vAlign w:val="center"/>
          </w:tcPr>
          <w:p w14:paraId="55C2E85A" w14:textId="2F1CDF05" w:rsidR="00FF44AF" w:rsidRPr="00FF44AF" w:rsidRDefault="00FF44AF" w:rsidP="00FF44AF">
            <w:pPr>
              <w:spacing w:before="60" w:after="60" w:line="240" w:lineRule="auto"/>
              <w:jc w:val="center"/>
              <w:rPr>
                <w:sz w:val="18"/>
                <w:szCs w:val="18"/>
              </w:rPr>
            </w:pPr>
            <w:r w:rsidRPr="00FF44AF">
              <w:rPr>
                <w:sz w:val="18"/>
                <w:szCs w:val="18"/>
              </w:rPr>
              <w:t>600 009 904</w:t>
            </w:r>
          </w:p>
        </w:tc>
        <w:tc>
          <w:tcPr>
            <w:tcW w:w="1655" w:type="dxa"/>
            <w:vAlign w:val="center"/>
          </w:tcPr>
          <w:p w14:paraId="3158AF78" w14:textId="408BBFE2" w:rsidR="00FF44AF" w:rsidRPr="00FF44AF" w:rsidRDefault="00FF44AF" w:rsidP="00FF44AF">
            <w:pPr>
              <w:spacing w:before="60" w:after="60" w:line="240" w:lineRule="auto"/>
              <w:jc w:val="center"/>
              <w:rPr>
                <w:sz w:val="18"/>
                <w:szCs w:val="18"/>
              </w:rPr>
            </w:pPr>
            <w:r w:rsidRPr="00FF44AF">
              <w:rPr>
                <w:sz w:val="18"/>
                <w:szCs w:val="18"/>
              </w:rPr>
              <w:t>620 113 293</w:t>
            </w:r>
          </w:p>
        </w:tc>
      </w:tr>
      <w:tr w:rsidR="00FF44AF" w:rsidRPr="00FF44AF" w14:paraId="6FCE4E62" w14:textId="77777777" w:rsidTr="00FF44AF">
        <w:trPr>
          <w:trHeight w:val="283"/>
          <w:jc w:val="center"/>
        </w:trPr>
        <w:tc>
          <w:tcPr>
            <w:tcW w:w="1368" w:type="dxa"/>
            <w:shd w:val="clear" w:color="auto" w:fill="92D050"/>
            <w:vAlign w:val="center"/>
          </w:tcPr>
          <w:p w14:paraId="6424EF6A" w14:textId="5396D62D" w:rsidR="00FF44AF" w:rsidRPr="00FF44AF" w:rsidRDefault="00FF44AF" w:rsidP="00FF44AF">
            <w:pPr>
              <w:spacing w:before="60" w:after="60" w:line="240" w:lineRule="auto"/>
              <w:jc w:val="center"/>
              <w:rPr>
                <w:b/>
                <w:color w:val="FFFFFF" w:themeColor="background1"/>
                <w:sz w:val="18"/>
                <w:szCs w:val="18"/>
              </w:rPr>
            </w:pPr>
            <w:r w:rsidRPr="00FF44AF">
              <w:rPr>
                <w:b/>
                <w:color w:val="FFFFFF" w:themeColor="background1"/>
                <w:sz w:val="18"/>
                <w:szCs w:val="18"/>
              </w:rPr>
              <w:t>Wydatki [zł]</w:t>
            </w:r>
          </w:p>
        </w:tc>
        <w:tc>
          <w:tcPr>
            <w:tcW w:w="1696" w:type="dxa"/>
            <w:vAlign w:val="center"/>
          </w:tcPr>
          <w:p w14:paraId="7801A1DA" w14:textId="7A6E2D39" w:rsidR="00FF44AF" w:rsidRPr="00FF44AF" w:rsidRDefault="00FF44AF" w:rsidP="00FF44AF">
            <w:pPr>
              <w:spacing w:before="60" w:after="60" w:line="240" w:lineRule="auto"/>
              <w:jc w:val="center"/>
              <w:rPr>
                <w:sz w:val="18"/>
                <w:szCs w:val="18"/>
              </w:rPr>
            </w:pPr>
            <w:r w:rsidRPr="00FF44AF">
              <w:rPr>
                <w:sz w:val="18"/>
                <w:szCs w:val="18"/>
              </w:rPr>
              <w:t>527 909 097</w:t>
            </w:r>
          </w:p>
        </w:tc>
        <w:tc>
          <w:tcPr>
            <w:tcW w:w="1655" w:type="dxa"/>
            <w:vAlign w:val="center"/>
          </w:tcPr>
          <w:p w14:paraId="71AB1B0F" w14:textId="591BC550" w:rsidR="00FF44AF" w:rsidRPr="00FF44AF" w:rsidRDefault="00FF44AF" w:rsidP="00FF44AF">
            <w:pPr>
              <w:spacing w:before="60" w:after="60" w:line="240" w:lineRule="auto"/>
              <w:jc w:val="center"/>
              <w:rPr>
                <w:sz w:val="18"/>
                <w:szCs w:val="18"/>
              </w:rPr>
            </w:pPr>
            <w:r w:rsidRPr="00FF44AF">
              <w:rPr>
                <w:sz w:val="18"/>
                <w:szCs w:val="18"/>
              </w:rPr>
              <w:t>582 784 371</w:t>
            </w:r>
          </w:p>
        </w:tc>
        <w:tc>
          <w:tcPr>
            <w:tcW w:w="1655" w:type="dxa"/>
            <w:vAlign w:val="center"/>
          </w:tcPr>
          <w:p w14:paraId="4C39F9D2" w14:textId="16B63AE6" w:rsidR="00FF44AF" w:rsidRPr="00FF44AF" w:rsidRDefault="00FF44AF" w:rsidP="00FF44AF">
            <w:pPr>
              <w:spacing w:before="60" w:after="60" w:line="240" w:lineRule="auto"/>
              <w:jc w:val="center"/>
              <w:rPr>
                <w:sz w:val="18"/>
                <w:szCs w:val="18"/>
              </w:rPr>
            </w:pPr>
            <w:r w:rsidRPr="00FF44AF">
              <w:rPr>
                <w:sz w:val="18"/>
                <w:szCs w:val="18"/>
              </w:rPr>
              <w:t>619 627 264</w:t>
            </w:r>
          </w:p>
        </w:tc>
      </w:tr>
    </w:tbl>
    <w:p w14:paraId="0F25FA49" w14:textId="5F482856" w:rsidR="001138F6" w:rsidRDefault="001138F6" w:rsidP="001138F6">
      <w:pPr>
        <w:pStyle w:val="Nagwek3"/>
      </w:pPr>
      <w:r>
        <w:t>Nakłady inwestycyjne</w:t>
      </w:r>
    </w:p>
    <w:p w14:paraId="0985B4E8" w14:textId="719EEAD1" w:rsidR="00EB19C8" w:rsidRDefault="00EB19C8" w:rsidP="00DC4BCE">
      <w:r>
        <w:t>Miasto corocznie inwestuje w drogi, zieleń miejską a także placówki kulturalne, oświatowe i sportowe. Najciekawsze inwestycje</w:t>
      </w:r>
      <w:r w:rsidR="00835090">
        <w:t xml:space="preserve"> mające na celu rozwój miasta i</w:t>
      </w:r>
      <w:r>
        <w:t xml:space="preserve"> przeprowadzone w ostatnich kilku latach to:</w:t>
      </w:r>
    </w:p>
    <w:p w14:paraId="34E0DB86" w14:textId="7C6845A8" w:rsidR="00204D63" w:rsidRPr="00DC4BCE" w:rsidRDefault="00204D63" w:rsidP="00EA5F73">
      <w:pPr>
        <w:pStyle w:val="Akapitzlist"/>
        <w:numPr>
          <w:ilvl w:val="0"/>
          <w:numId w:val="18"/>
        </w:numPr>
        <w:spacing w:before="0" w:line="300" w:lineRule="exact"/>
        <w:ind w:left="284" w:hanging="284"/>
      </w:pPr>
      <w:r w:rsidRPr="00DC4BCE">
        <w:t>Rewitalizacja Starego Miasta we Włocławku „Ku Wiśle” – element II - koszt inwestycji – ok. 6,05 mln zł, z czego kwota dofinansowania z Unii Europejskiej wyniosła ok. 3,07 mln zł;</w:t>
      </w:r>
    </w:p>
    <w:p w14:paraId="34D5737F" w14:textId="47453026" w:rsidR="00204D63" w:rsidRPr="00DC4BCE" w:rsidRDefault="00204D63" w:rsidP="00EA5F73">
      <w:pPr>
        <w:pStyle w:val="Akapitzlist"/>
        <w:numPr>
          <w:ilvl w:val="0"/>
          <w:numId w:val="18"/>
        </w:numPr>
        <w:spacing w:before="0" w:line="300" w:lineRule="exact"/>
        <w:ind w:left="284" w:hanging="284"/>
      </w:pPr>
      <w:r w:rsidRPr="00DC4BCE">
        <w:t>Zagospodarowanie Włocławskich Bulwarów - koszt inwestycji – ok. 12,5 mln zł, z czego kwota dofinansowania z Unii Europejskiej wyniosła ok. 6,38 mln zł;</w:t>
      </w:r>
    </w:p>
    <w:p w14:paraId="04C27F8D" w14:textId="56946883" w:rsidR="00204D63" w:rsidRPr="00DC4BCE" w:rsidRDefault="00204D63" w:rsidP="00EA5F73">
      <w:pPr>
        <w:pStyle w:val="Akapitzlist"/>
        <w:numPr>
          <w:ilvl w:val="0"/>
          <w:numId w:val="18"/>
        </w:numPr>
        <w:spacing w:before="0" w:line="300" w:lineRule="exact"/>
        <w:ind w:left="284" w:hanging="284"/>
      </w:pPr>
      <w:r w:rsidRPr="00DC4BCE">
        <w:t>Rewitalizacja Zielonego Rynku – koszt inwestycji - ok. 9,81 mln zł, z czego kwota dofinansowania z Unii Europejskiej wyniosła ok. 6,25 mln zł;</w:t>
      </w:r>
    </w:p>
    <w:p w14:paraId="58B9E81A" w14:textId="17D034BC" w:rsidR="00204D63" w:rsidRPr="00DC4BCE" w:rsidRDefault="00204D63" w:rsidP="00EA5F73">
      <w:pPr>
        <w:pStyle w:val="Akapitzlist"/>
        <w:numPr>
          <w:ilvl w:val="0"/>
          <w:numId w:val="18"/>
        </w:numPr>
        <w:spacing w:before="0" w:line="300" w:lineRule="exact"/>
        <w:ind w:left="284" w:hanging="284"/>
      </w:pPr>
      <w:r w:rsidRPr="00DC4BCE">
        <w:lastRenderedPageBreak/>
        <w:t>Przebudowa drogi krajowej nr 1  w granicach administracyjnych miasta Włocławek - koszt inwestycji – ok. 204,98 mln zł, z czego kwota dofinansowania z Unii Europejskiej wyniosła ok. 164,4 mln zł;</w:t>
      </w:r>
    </w:p>
    <w:p w14:paraId="7C2BDA8C" w14:textId="6252BC4B" w:rsidR="00204D63" w:rsidRPr="00DC4BCE" w:rsidRDefault="00204D63" w:rsidP="00EA5F73">
      <w:pPr>
        <w:pStyle w:val="Akapitzlist"/>
        <w:numPr>
          <w:ilvl w:val="0"/>
          <w:numId w:val="18"/>
        </w:numPr>
        <w:spacing w:before="0" w:line="300" w:lineRule="exact"/>
        <w:ind w:left="284" w:hanging="284"/>
      </w:pPr>
      <w:r w:rsidRPr="00DC4BCE">
        <w:t>Gospodarka wodno – ściekowa w aglomeracji II etap - koszt inwestycji – ok. 56,67 mln zł, z czego kwota dofinansowania z Unii Europejskiej wyniosła ok. 28,54 mln zł;</w:t>
      </w:r>
    </w:p>
    <w:p w14:paraId="73DADAC1" w14:textId="1EB67989" w:rsidR="00204D63" w:rsidRDefault="00204D63" w:rsidP="00EA5F73">
      <w:pPr>
        <w:pStyle w:val="Akapitzlist"/>
        <w:numPr>
          <w:ilvl w:val="0"/>
          <w:numId w:val="18"/>
        </w:numPr>
        <w:spacing w:before="0" w:line="300" w:lineRule="exact"/>
        <w:ind w:left="284" w:hanging="284"/>
      </w:pPr>
      <w:r w:rsidRPr="00DC4BCE">
        <w:t>Termomodernizacja budynków użyteczności publicznej w mieście Włocławek - koszt inwestycji – ok. 7,03 mln zł, z czego kwota dofinansowania z Unii Europejskiej wyniosła ok. 2,74 mln zł;</w:t>
      </w:r>
    </w:p>
    <w:p w14:paraId="202BA85C" w14:textId="08EC14B1" w:rsidR="00DC4BCE" w:rsidRPr="00DC4BCE" w:rsidRDefault="00DC4BCE" w:rsidP="00EA5F73">
      <w:pPr>
        <w:pStyle w:val="Akapitzlist"/>
        <w:numPr>
          <w:ilvl w:val="0"/>
          <w:numId w:val="18"/>
        </w:numPr>
        <w:spacing w:before="0" w:line="300" w:lineRule="exact"/>
        <w:ind w:left="284" w:hanging="284"/>
      </w:pPr>
      <w:r w:rsidRPr="00DC4BCE">
        <w:t>Włocławski Inkubator Innowacji i Przedsiębiorczości</w:t>
      </w:r>
      <w:r>
        <w:t xml:space="preserve"> - </w:t>
      </w:r>
      <w:r w:rsidRPr="00DC4BCE">
        <w:t xml:space="preserve">koszt inwestycji – ok. </w:t>
      </w:r>
      <w:r>
        <w:t>20,75</w:t>
      </w:r>
      <w:r w:rsidRPr="00DC4BCE">
        <w:t xml:space="preserve"> mln zł, z czego kwota dofinansowania z Unii Europejskiej wyniosła ok. </w:t>
      </w:r>
      <w:r>
        <w:t>11,41</w:t>
      </w:r>
      <w:r w:rsidRPr="00DC4BCE">
        <w:t xml:space="preserve"> mln zł;</w:t>
      </w:r>
    </w:p>
    <w:p w14:paraId="1EDF2D24" w14:textId="5EA56E6A" w:rsidR="00DC4BCE" w:rsidRPr="00DC4BCE" w:rsidRDefault="00DC4BCE" w:rsidP="00EA5F73">
      <w:pPr>
        <w:pStyle w:val="Akapitzlist"/>
        <w:numPr>
          <w:ilvl w:val="0"/>
          <w:numId w:val="18"/>
        </w:numPr>
        <w:spacing w:before="0" w:line="300" w:lineRule="exact"/>
        <w:ind w:left="284" w:hanging="284"/>
      </w:pPr>
      <w:r w:rsidRPr="00D1495F">
        <w:t xml:space="preserve">Włocławska Strefa Rozwoju Gospodarczego – Park Przemysłowo – Technologiczny – koszt inwestycji - </w:t>
      </w:r>
      <w:r w:rsidRPr="00DC4BCE">
        <w:t xml:space="preserve">ok. </w:t>
      </w:r>
      <w:r>
        <w:t>32,8</w:t>
      </w:r>
      <w:r w:rsidRPr="00DC4BCE">
        <w:t xml:space="preserve"> mln zł, z czego kwota dofinansowania z Unii Europejskiej wyniosła ok. </w:t>
      </w:r>
      <w:r>
        <w:t>15,86</w:t>
      </w:r>
      <w:r w:rsidRPr="00DC4BCE">
        <w:t xml:space="preserve"> mln zł;</w:t>
      </w:r>
    </w:p>
    <w:p w14:paraId="434C553C" w14:textId="6138A841" w:rsidR="00DC4BCE" w:rsidRPr="00D1495F" w:rsidRDefault="00DC4BCE" w:rsidP="00EA5F73">
      <w:pPr>
        <w:pStyle w:val="Akapitzlist"/>
        <w:numPr>
          <w:ilvl w:val="0"/>
          <w:numId w:val="18"/>
        </w:numPr>
        <w:spacing w:before="0" w:line="300" w:lineRule="exact"/>
        <w:ind w:left="284" w:hanging="284"/>
      </w:pPr>
      <w:r w:rsidRPr="00D1495F">
        <w:t>Centrum Kultury „Browar B” – adaptacja do nowych funkcji społeczno – gospodarczych obiektów poprzemysłowych we Włocławku ul. Bechiego – Łęgska – koszt inwestycji - ok. 34,26 mln zł, z czego kwota dofinansowania z Unii Europejskiej wyniosła ok. 25,47 mln zł;</w:t>
      </w:r>
    </w:p>
    <w:p w14:paraId="3D66482D" w14:textId="726B7CE5" w:rsidR="00DC4BCE" w:rsidRPr="00DC4BCE" w:rsidRDefault="00DC4BCE" w:rsidP="00EA5F73">
      <w:pPr>
        <w:pStyle w:val="Akapitzlist"/>
        <w:numPr>
          <w:ilvl w:val="0"/>
          <w:numId w:val="18"/>
        </w:numPr>
        <w:spacing w:before="0" w:line="300" w:lineRule="exact"/>
        <w:ind w:left="284" w:hanging="284"/>
      </w:pPr>
      <w:r w:rsidRPr="00D1495F">
        <w:t xml:space="preserve">Budowa i wyposażenie trzech placówek opiekuńczo – wychowawczych we Włocławku (dwie placówki przy ul. Jasnej oraz jedna przy ul. Sielskiej) </w:t>
      </w:r>
      <w:r w:rsidRPr="00DC4BCE">
        <w:t xml:space="preserve">- koszt inwestycji – ok. </w:t>
      </w:r>
      <w:r>
        <w:t>4,92</w:t>
      </w:r>
      <w:r w:rsidRPr="00DC4BCE">
        <w:t xml:space="preserve"> mln zł, z czego kwota dofinansowania z Unii Europejskiej wyniosła ok. </w:t>
      </w:r>
      <w:r>
        <w:t>2,61</w:t>
      </w:r>
      <w:r w:rsidRPr="00DC4BCE">
        <w:t xml:space="preserve"> mln zł;</w:t>
      </w:r>
    </w:p>
    <w:p w14:paraId="7927788A" w14:textId="678227BE" w:rsidR="00DC4BCE" w:rsidRPr="00DC4BCE" w:rsidRDefault="00DC4BCE" w:rsidP="00EA5F73">
      <w:pPr>
        <w:pStyle w:val="Akapitzlist"/>
        <w:numPr>
          <w:ilvl w:val="0"/>
          <w:numId w:val="18"/>
        </w:numPr>
        <w:spacing w:before="0" w:line="300" w:lineRule="exact"/>
        <w:ind w:left="284" w:hanging="284"/>
      </w:pPr>
      <w:r w:rsidRPr="00D1495F">
        <w:t xml:space="preserve">Przebudowa i rozbudowa krytej pływalni Ośrodka Sportu i Rekreacji przy ul. Chopina we Włocławku - </w:t>
      </w:r>
      <w:r w:rsidRPr="00DC4BCE">
        <w:t xml:space="preserve">koszt inwestycji – ok. </w:t>
      </w:r>
      <w:r w:rsidR="00D1495F">
        <w:t>10,52</w:t>
      </w:r>
      <w:r w:rsidRPr="00DC4BCE">
        <w:t xml:space="preserve"> mln zł, z czego kwota dofinansowania z Unii Europejskiej wyniosła ok. </w:t>
      </w:r>
      <w:r w:rsidR="00D1495F">
        <w:t>2,28</w:t>
      </w:r>
      <w:r w:rsidRPr="00DC4BCE">
        <w:t xml:space="preserve"> mln zł;</w:t>
      </w:r>
    </w:p>
    <w:p w14:paraId="4D4E9163" w14:textId="2F1D6997" w:rsidR="00D1495F" w:rsidRPr="00D1495F" w:rsidRDefault="00D1495F" w:rsidP="00EA5F73">
      <w:pPr>
        <w:pStyle w:val="Akapitzlist"/>
        <w:numPr>
          <w:ilvl w:val="0"/>
          <w:numId w:val="18"/>
        </w:numPr>
        <w:spacing w:before="0" w:line="300" w:lineRule="exact"/>
        <w:ind w:left="284" w:hanging="284"/>
      </w:pPr>
      <w:r w:rsidRPr="00D1495F">
        <w:t>Przebudowa hali sportowo – widowiskowej Ośrodka Sportu i Rekreacji przy ul. Chopina 12 - koszt inwestycji – ok. 8,45 mln zł, z czego kwota dofinansowania z Unii Europejskiej wyniosła ok. 1,83 mln zł;</w:t>
      </w:r>
    </w:p>
    <w:p w14:paraId="6BDDD86C" w14:textId="71C84FF4" w:rsidR="001138F6" w:rsidRDefault="001138F6" w:rsidP="00B377C5">
      <w:pPr>
        <w:pStyle w:val="Nagwek3"/>
        <w:spacing w:after="240"/>
      </w:pPr>
      <w:r>
        <w:t>Aktywność ekonomiczna ludności</w:t>
      </w:r>
    </w:p>
    <w:p w14:paraId="2CB041F9" w14:textId="6F27D540" w:rsidR="00B377C5" w:rsidRPr="00B377C5" w:rsidRDefault="00B377C5" w:rsidP="001D3180">
      <w:pPr>
        <w:pStyle w:val="Akapitzlist"/>
        <w:numPr>
          <w:ilvl w:val="0"/>
          <w:numId w:val="16"/>
        </w:numPr>
        <w:spacing w:before="240" w:line="360" w:lineRule="auto"/>
        <w:ind w:left="425" w:hanging="425"/>
        <w:contextualSpacing w:val="0"/>
        <w:rPr>
          <w:b/>
        </w:rPr>
      </w:pPr>
      <w:r w:rsidRPr="00B377C5">
        <w:rPr>
          <w:b/>
        </w:rPr>
        <w:t xml:space="preserve">Rynek pracy </w:t>
      </w:r>
    </w:p>
    <w:p w14:paraId="0DE916A3" w14:textId="77777777" w:rsidR="001D3180" w:rsidRDefault="001D3180" w:rsidP="001D3180">
      <w:r>
        <w:t>Istotnym wskaźnikiem dla Włocławka charakteryzującym jakość życia mieszkańców jest wysokie, systematycznie utrzymujące się bezrobocie. Stopa bezrobocia rejestrowanego we Włocławku, wg GUS w 2016 roku wynosiła 16,4% i była wyższa niż w województwie kujawsko-pomorskim (12,0%) i kraju (8,2%). Ta niekorzystna tendencja utrzymuje się od lat (2010r. odpowiednio: 19,5, 17,0, 12,4, 2013r.: 20,3, 18,2, 13,4 2015r.: 16,9, 13,2, 9,7). Według PUP Włocławek w 2016 roku udział osób bezrobotnych pozostających bez pracy 12 miesięcy i dłużej wśród ogółu bezrobotnych wynosił  51,3%.</w:t>
      </w:r>
    </w:p>
    <w:p w14:paraId="662CD802" w14:textId="3D426930" w:rsidR="001D3180" w:rsidRDefault="001D3180" w:rsidP="001D3180">
      <w:r>
        <w:t>Według analiz PUP Włocławek, w 2016 roku 34,9% ogółu bezrobotnych stanowiła grupa osób z wykształceniem gimnazjalnym i poniżej.</w:t>
      </w:r>
    </w:p>
    <w:p w14:paraId="01A24180" w14:textId="75B505E6" w:rsidR="00406928" w:rsidRDefault="00406928" w:rsidP="001D3180">
      <w:pPr>
        <w:pStyle w:val="Akapitzlist"/>
        <w:numPr>
          <w:ilvl w:val="0"/>
          <w:numId w:val="16"/>
        </w:numPr>
        <w:spacing w:before="240" w:line="360" w:lineRule="auto"/>
        <w:ind w:left="425" w:hanging="425"/>
        <w:contextualSpacing w:val="0"/>
        <w:rPr>
          <w:b/>
        </w:rPr>
      </w:pPr>
      <w:r>
        <w:rPr>
          <w:b/>
        </w:rPr>
        <w:t>Prze</w:t>
      </w:r>
      <w:r w:rsidR="001D3180">
        <w:rPr>
          <w:b/>
        </w:rPr>
        <w:t>ciętne miesięczne wynagrodzenie</w:t>
      </w:r>
    </w:p>
    <w:p w14:paraId="5AF1C0B4" w14:textId="2EB3871D" w:rsidR="001D3180" w:rsidRDefault="001D3180" w:rsidP="001D3180">
      <w:r>
        <w:t>Przeciętne wynagrodzenie brutto (bez podmiotów o liczbie pracowników do 9 osób) wg GUS w 2016r. we Włocławku wynosiło 3770,16 złotych co stanowiło 87,9 % średniej krajowej, podobnie jak w 2015r. (87,5%)  i  latach  wcześniejszych  –  87,9%  w  2010r.</w:t>
      </w:r>
    </w:p>
    <w:p w14:paraId="38532878" w14:textId="77777777" w:rsidR="001D3180" w:rsidRPr="007A770D" w:rsidRDefault="001D3180" w:rsidP="00406928"/>
    <w:p w14:paraId="7D2B32B1" w14:textId="77777777" w:rsidR="00C970CC" w:rsidRDefault="00C970CC" w:rsidP="00B377C5">
      <w:pPr>
        <w:spacing w:before="240"/>
        <w:sectPr w:rsidR="00C970CC" w:rsidSect="005D0951">
          <w:headerReference w:type="default" r:id="rId27"/>
          <w:footerReference w:type="default" r:id="rId28"/>
          <w:type w:val="continuous"/>
          <w:pgSz w:w="11906" w:h="16838"/>
          <w:pgMar w:top="1763" w:right="1417" w:bottom="1417" w:left="1417" w:header="142" w:footer="708" w:gutter="0"/>
          <w:cols w:space="708"/>
          <w:docGrid w:linePitch="360"/>
        </w:sectPr>
      </w:pPr>
    </w:p>
    <w:p w14:paraId="6075F242" w14:textId="7D44B332" w:rsidR="00CB1B24" w:rsidRDefault="00BB162B" w:rsidP="00B377C5">
      <w:pPr>
        <w:spacing w:before="240"/>
      </w:pPr>
      <w:r w:rsidRPr="00144232">
        <w:rPr>
          <w:noProof/>
          <w:lang w:eastAsia="pl-PL"/>
        </w:rPr>
        <w:lastRenderedPageBreak/>
        <w:drawing>
          <wp:anchor distT="0" distB="0" distL="114300" distR="114300" simplePos="0" relativeHeight="251641856" behindDoc="1" locked="0" layoutInCell="1" allowOverlap="1" wp14:anchorId="421C27EB" wp14:editId="48DE624B">
            <wp:simplePos x="0" y="0"/>
            <wp:positionH relativeFrom="page">
              <wp:posOffset>5536565</wp:posOffset>
            </wp:positionH>
            <wp:positionV relativeFrom="paragraph">
              <wp:posOffset>-1108710</wp:posOffset>
            </wp:positionV>
            <wp:extent cx="2207315" cy="10694504"/>
            <wp:effectExtent l="19050" t="0" r="2485" b="0"/>
            <wp:wrapNone/>
            <wp:docPr id="14"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7315" cy="10694504"/>
                    </a:xfrm>
                    <a:prstGeom prst="rect">
                      <a:avLst/>
                    </a:prstGeom>
                    <a:noFill/>
                    <a:ln>
                      <a:noFill/>
                    </a:ln>
                    <a:extLst/>
                  </pic:spPr>
                </pic:pic>
              </a:graphicData>
            </a:graphic>
          </wp:anchor>
        </w:drawing>
      </w:r>
    </w:p>
    <w:p w14:paraId="355C5993" w14:textId="0106D637" w:rsidR="00CB1B24" w:rsidRDefault="00CB1B24" w:rsidP="00B377C5">
      <w:pPr>
        <w:spacing w:before="240"/>
      </w:pPr>
    </w:p>
    <w:p w14:paraId="1E0E3DD2" w14:textId="1F6D31BD" w:rsidR="00CB1B24" w:rsidRDefault="00CB1B24" w:rsidP="00B377C5">
      <w:pPr>
        <w:spacing w:before="240"/>
      </w:pPr>
    </w:p>
    <w:p w14:paraId="27C8F523" w14:textId="248166F6" w:rsidR="00CB1B24" w:rsidRDefault="00CB1B24" w:rsidP="00B377C5">
      <w:pPr>
        <w:spacing w:before="240"/>
      </w:pPr>
    </w:p>
    <w:p w14:paraId="00596307" w14:textId="598FBF21" w:rsidR="00CB1B24" w:rsidRDefault="00CB1B24" w:rsidP="00B377C5">
      <w:pPr>
        <w:spacing w:before="240"/>
      </w:pPr>
    </w:p>
    <w:p w14:paraId="19C3D8A6" w14:textId="74F12F68" w:rsidR="00CB1B24" w:rsidRDefault="00CB1B24" w:rsidP="00B377C5">
      <w:pPr>
        <w:spacing w:before="240"/>
      </w:pPr>
    </w:p>
    <w:p w14:paraId="0785B215" w14:textId="2F0D8B7B" w:rsidR="00CB1B24" w:rsidRDefault="00CB1B24" w:rsidP="00B377C5">
      <w:pPr>
        <w:spacing w:before="240"/>
      </w:pPr>
    </w:p>
    <w:p w14:paraId="73AF9DC0" w14:textId="12977338" w:rsidR="00CB1B24" w:rsidRDefault="00CB1B24" w:rsidP="00B377C5">
      <w:pPr>
        <w:spacing w:before="240"/>
      </w:pPr>
    </w:p>
    <w:p w14:paraId="0DB76D7F" w14:textId="50F05A28" w:rsidR="003C0967" w:rsidRDefault="003C0967" w:rsidP="00B377C5">
      <w:pPr>
        <w:spacing w:before="240"/>
      </w:pPr>
    </w:p>
    <w:p w14:paraId="498E5035" w14:textId="77777777" w:rsidR="00BB162B" w:rsidRPr="00AF0A1F" w:rsidRDefault="00BB162B" w:rsidP="00BB162B">
      <w:pPr>
        <w:pStyle w:val="Nagwek1"/>
        <w:spacing w:after="160" w:line="259" w:lineRule="auto"/>
        <w:ind w:left="431" w:right="2551" w:hanging="431"/>
      </w:pPr>
      <w:bookmarkStart w:id="15" w:name="_Toc518909379"/>
      <w:bookmarkStart w:id="16" w:name="_Toc522284459"/>
      <w:r w:rsidRPr="00AF0A1F">
        <w:t xml:space="preserve">Powiązanie </w:t>
      </w:r>
      <w:r>
        <w:t xml:space="preserve">Planu Adaptacji </w:t>
      </w:r>
      <w:r>
        <w:br/>
      </w:r>
      <w:r w:rsidRPr="00AF0A1F">
        <w:t xml:space="preserve">z dokumentami strategicznymi </w:t>
      </w:r>
      <w:r>
        <w:br/>
        <w:t>i planistycznymi</w:t>
      </w:r>
      <w:bookmarkEnd w:id="15"/>
      <w:bookmarkEnd w:id="16"/>
      <w:r>
        <w:t xml:space="preserve"> </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29"/>
      </w:tblGrid>
      <w:tr w:rsidR="00BB162B" w:rsidRPr="00CE40A4" w14:paraId="0A3971A2" w14:textId="77777777" w:rsidTr="00BB162B">
        <w:tc>
          <w:tcPr>
            <w:tcW w:w="6629" w:type="dxa"/>
          </w:tcPr>
          <w:p w14:paraId="73A7DF96" w14:textId="0040D74D" w:rsidR="00BB162B" w:rsidRPr="003E4D4E" w:rsidRDefault="00BB162B" w:rsidP="001B7C54">
            <w:pPr>
              <w:pStyle w:val="tretekst"/>
              <w:rPr>
                <w:sz w:val="18"/>
                <w:szCs w:val="18"/>
              </w:rPr>
            </w:pPr>
            <w:r w:rsidRPr="007E4D27">
              <w:rPr>
                <w:sz w:val="18"/>
                <w:szCs w:val="22"/>
              </w:rPr>
              <w:t xml:space="preserve">Realizacja Planu Adaptacji do zmian klimatu wymaga zapewnienia jego spójności z dotychczasową polityką rozwoju kraju, regionu i Miasta, wyrażoną w dokumentach strategicznych i planistycznych. Plan Adaptacji do zmian klimatu Miasta </w:t>
            </w:r>
            <w:r w:rsidR="001B7C54">
              <w:rPr>
                <w:sz w:val="18"/>
                <w:szCs w:val="22"/>
              </w:rPr>
              <w:t>Włocławka</w:t>
            </w:r>
            <w:r w:rsidRPr="007E4D27">
              <w:rPr>
                <w:sz w:val="18"/>
                <w:szCs w:val="22"/>
              </w:rPr>
              <w:t xml:space="preserve"> nie zastępuje, tylko stanowi ich niezbędne uzupełnienie w kontekście niezbędnych działań adaptacyjnych</w:t>
            </w:r>
            <w:r w:rsidRPr="003E4D4E">
              <w:rPr>
                <w:i/>
                <w:sz w:val="18"/>
                <w:szCs w:val="22"/>
              </w:rPr>
              <w:t>.</w:t>
            </w:r>
          </w:p>
        </w:tc>
      </w:tr>
    </w:tbl>
    <w:p w14:paraId="2FBF9323" w14:textId="637C810D" w:rsidR="003C0967" w:rsidRDefault="003C0967" w:rsidP="00B377C5">
      <w:pPr>
        <w:spacing w:before="240"/>
      </w:pPr>
    </w:p>
    <w:p w14:paraId="03B19A33" w14:textId="77777777" w:rsidR="00280708" w:rsidRDefault="00280708" w:rsidP="00C0084A"/>
    <w:p w14:paraId="79A634A0" w14:textId="3940DC75" w:rsidR="00AF0A1F" w:rsidRDefault="00AF0A1F" w:rsidP="00E35B3D"/>
    <w:p w14:paraId="1D960E43" w14:textId="77777777" w:rsidR="00E27B44" w:rsidRDefault="00E27B44" w:rsidP="00AF0A1F">
      <w:pPr>
        <w:pStyle w:val="tretekst"/>
      </w:pPr>
    </w:p>
    <w:p w14:paraId="59CABCC5" w14:textId="77777777" w:rsidR="00AF0A1F" w:rsidRDefault="00AF0A1F" w:rsidP="00AF0A1F">
      <w:pPr>
        <w:pStyle w:val="tretekst"/>
      </w:pPr>
    </w:p>
    <w:p w14:paraId="51B8AF9A" w14:textId="77777777" w:rsidR="000E28A4" w:rsidRDefault="000E28A4" w:rsidP="00AF0A1F">
      <w:pPr>
        <w:pStyle w:val="tretekst"/>
      </w:pPr>
    </w:p>
    <w:p w14:paraId="35357F36" w14:textId="77777777" w:rsidR="00AF0A1F" w:rsidRPr="00FE5279" w:rsidRDefault="00AF0A1F" w:rsidP="00AF0A1F">
      <w:pPr>
        <w:pStyle w:val="tretekst"/>
      </w:pPr>
    </w:p>
    <w:p w14:paraId="605E1368" w14:textId="77777777" w:rsidR="00AF0A1F" w:rsidRPr="001A641C" w:rsidRDefault="00AF0A1F" w:rsidP="00AF0A1F">
      <w:pPr>
        <w:ind w:left="360" w:right="2268"/>
        <w:jc w:val="center"/>
        <w:rPr>
          <w:sz w:val="56"/>
          <w:szCs w:val="56"/>
        </w:rPr>
        <w:sectPr w:rsidR="00AF0A1F" w:rsidRPr="001A641C" w:rsidSect="00C970CC">
          <w:headerReference w:type="default" r:id="rId29"/>
          <w:footerReference w:type="default" r:id="rId30"/>
          <w:pgSz w:w="11906" w:h="16838"/>
          <w:pgMar w:top="1763" w:right="1417" w:bottom="1417" w:left="1417" w:header="142" w:footer="708" w:gutter="0"/>
          <w:cols w:space="708"/>
          <w:docGrid w:linePitch="360"/>
        </w:sectPr>
      </w:pPr>
    </w:p>
    <w:p w14:paraId="141B5FFD" w14:textId="77777777" w:rsidR="0080638D" w:rsidRPr="0080638D" w:rsidRDefault="00CB11E6" w:rsidP="00CB11E6">
      <w:pPr>
        <w:pStyle w:val="Nagwek2"/>
      </w:pPr>
      <w:bookmarkStart w:id="17" w:name="_Toc522284460"/>
      <w:r>
        <w:lastRenderedPageBreak/>
        <w:t>Dokumenty</w:t>
      </w:r>
      <w:r w:rsidR="00266C5D">
        <w:t xml:space="preserve"> krajowe</w:t>
      </w:r>
      <w:bookmarkEnd w:id="17"/>
    </w:p>
    <w:p w14:paraId="793E3344" w14:textId="77777777" w:rsidR="00651CE1" w:rsidRDefault="00651CE1" w:rsidP="00567C8D">
      <w:pPr>
        <w:pStyle w:val="tretekst"/>
      </w:pPr>
      <w:r>
        <w:t>Opracowanie Planu Adaptacji</w:t>
      </w:r>
      <w:r w:rsidRPr="006B0DB5">
        <w:t xml:space="preserve"> </w:t>
      </w:r>
      <w:r>
        <w:t>wynika</w:t>
      </w:r>
      <w:r w:rsidRPr="006B0DB5">
        <w:t xml:space="preserve"> ze </w:t>
      </w:r>
      <w:r w:rsidRPr="006B0DB5">
        <w:rPr>
          <w:i/>
        </w:rPr>
        <w:t>Strategiczn</w:t>
      </w:r>
      <w:r>
        <w:rPr>
          <w:i/>
        </w:rPr>
        <w:t>ego</w:t>
      </w:r>
      <w:r w:rsidRPr="006B0DB5">
        <w:rPr>
          <w:i/>
        </w:rPr>
        <w:t xml:space="preserve"> Plan</w:t>
      </w:r>
      <w:r>
        <w:rPr>
          <w:i/>
        </w:rPr>
        <w:t>u</w:t>
      </w:r>
      <w:r w:rsidRPr="006B0DB5">
        <w:rPr>
          <w:i/>
        </w:rPr>
        <w:t xml:space="preserve"> Adaptacji dla sektorów i obszarów wrażliwych na zmiany klimatu do roku 2020 z perspektywą do roku 2030</w:t>
      </w:r>
      <w:r w:rsidRPr="006B0DB5">
        <w:t xml:space="preserve"> (SPA 2020), w którym wskazuje się na potrzebę podejmowania adaptacji w miastach. </w:t>
      </w:r>
      <w:r>
        <w:t>SPA 2020 realizuje zapisy „</w:t>
      </w:r>
      <w:r w:rsidRPr="00371BA7">
        <w:t>Biał</w:t>
      </w:r>
      <w:r>
        <w:t>ej</w:t>
      </w:r>
      <w:r w:rsidRPr="00371BA7">
        <w:t xml:space="preserve"> księg</w:t>
      </w:r>
      <w:r>
        <w:t>i</w:t>
      </w:r>
      <w:r w:rsidRPr="00371BA7">
        <w:t>. Adaptacja do zmian klimatu: europejskie ramy działania</w:t>
      </w:r>
      <w:r>
        <w:t xml:space="preserve">” będącej odpowiedzią UE na przyjęty w 2006 r. na forum Ramowej Konwencji Narodów Zjednoczonych w sprawie zmian klimatu (UNCCC) „Program działań z Nairobi w sprawie oddziaływania, wrażliwości i adaptacji do zmian klimatu”. </w:t>
      </w:r>
    </w:p>
    <w:p w14:paraId="6241A70B" w14:textId="77777777" w:rsidR="00651CE1" w:rsidRDefault="00651CE1" w:rsidP="00567C8D">
      <w:pPr>
        <w:pStyle w:val="tretekst"/>
      </w:pPr>
      <w:r>
        <w:t xml:space="preserve">W SPA 2020 miasta uznaje się za </w:t>
      </w:r>
      <w:r w:rsidRPr="006B0DB5">
        <w:t xml:space="preserve">szczególnie wrażliwe na zmiany klimatu, zarówno ze względu na koncentrację ludzi, wagę miast w kształtowaniu sytuacji społeczno-gospodarczej kraju, ale także z uwagi na potęgowanie skutków zmian klimatu w miastach poprzez „negatywne oddziaływanie antropopresji na środowisko”. </w:t>
      </w:r>
      <w:r>
        <w:t xml:space="preserve">Projekt w ramach, którego powstał </w:t>
      </w:r>
      <w:r w:rsidR="00AA4C9C">
        <w:t>Plan Adaptacji</w:t>
      </w:r>
      <w:r>
        <w:t xml:space="preserve"> jest realizacją przez Ministra Środowisko zapisów SPA 2020 – kierunku działań 4.2. </w:t>
      </w:r>
      <w:r w:rsidRPr="00A45B37">
        <w:rPr>
          <w:rFonts w:eastAsia="Times New Roman" w:cs="Arial"/>
          <w:sz w:val="18"/>
          <w:szCs w:val="18"/>
        </w:rPr>
        <w:t>–</w:t>
      </w:r>
      <w:r>
        <w:rPr>
          <w:rFonts w:eastAsia="Times New Roman" w:cs="Arial"/>
          <w:sz w:val="18"/>
          <w:szCs w:val="18"/>
        </w:rPr>
        <w:t xml:space="preserve"> </w:t>
      </w:r>
      <w:r w:rsidRPr="00A45B37">
        <w:rPr>
          <w:i/>
        </w:rPr>
        <w:t>miejska polityka przestrzenn</w:t>
      </w:r>
      <w:r>
        <w:rPr>
          <w:i/>
        </w:rPr>
        <w:t xml:space="preserve">a uwzględniająca zmiany klimatu, </w:t>
      </w:r>
      <w:r w:rsidRPr="00A45B37">
        <w:t>działania</w:t>
      </w:r>
      <w:r>
        <w:t xml:space="preserve"> </w:t>
      </w:r>
      <w:r w:rsidRPr="00A45B37">
        <w:t xml:space="preserve">4.2.1 </w:t>
      </w:r>
      <w:r w:rsidRPr="00A45B37">
        <w:rPr>
          <w:i/>
        </w:rPr>
        <w:t>Opracowanie miejskich planów adaptacji z uwzględnieniem zarządzania wodami opadowymi (lub uwzględnienie komponentu adaptacyjnego w innych dokumentach strategicznych i operacyjnych</w:t>
      </w:r>
      <w:r w:rsidRPr="00A45B37">
        <w:t>)</w:t>
      </w:r>
      <w:r>
        <w:t>.</w:t>
      </w:r>
    </w:p>
    <w:p w14:paraId="0BB24E34" w14:textId="77777777" w:rsidR="008054C6" w:rsidRDefault="008054C6" w:rsidP="00567C8D">
      <w:pPr>
        <w:pStyle w:val="tretekst"/>
      </w:pPr>
      <w:r>
        <w:t xml:space="preserve">Plan Adaptacji powiązany jest w szczególności ze </w:t>
      </w:r>
      <w:r w:rsidRPr="00A230E8">
        <w:t>Strategi</w:t>
      </w:r>
      <w:r>
        <w:t>ą</w:t>
      </w:r>
      <w:r w:rsidRPr="00A230E8">
        <w:t xml:space="preserve"> na rzecz Odpowiedzialnego Rozwoju </w:t>
      </w:r>
      <w:r>
        <w:t>(SOR),</w:t>
      </w:r>
      <w:r w:rsidRPr="008054C6">
        <w:t xml:space="preserve"> </w:t>
      </w:r>
      <w:r w:rsidRPr="00A230E8">
        <w:t>Koncepcja Przestrzennego Zagospodarowania Kraju 2030</w:t>
      </w:r>
      <w:r>
        <w:t xml:space="preserve"> (KPZK) oraz </w:t>
      </w:r>
      <w:r w:rsidRPr="00A230E8">
        <w:t>Krajow</w:t>
      </w:r>
      <w:r>
        <w:t>ą</w:t>
      </w:r>
      <w:r w:rsidRPr="00A230E8">
        <w:t xml:space="preserve"> Polityk</w:t>
      </w:r>
      <w:r>
        <w:t>ą</w:t>
      </w:r>
      <w:r w:rsidRPr="00A230E8">
        <w:t xml:space="preserve"> Miejsk</w:t>
      </w:r>
      <w:r>
        <w:t>ą</w:t>
      </w:r>
      <w:r w:rsidRPr="00A230E8">
        <w:t xml:space="preserve"> do 2020 roku</w:t>
      </w:r>
      <w:r>
        <w:t xml:space="preserve"> (KPM).</w:t>
      </w:r>
      <w:r w:rsidRPr="008054C6">
        <w:t xml:space="preserve"> </w:t>
      </w:r>
      <w:r>
        <w:t xml:space="preserve">W SOR </w:t>
      </w:r>
      <w:r w:rsidRPr="00B61E6B">
        <w:t xml:space="preserve">w obszarze środowiska wskazuje się działania służące przystosowaniu się do skutków suszy, przeciwdziałaniu skutków powodzi, ochronie zasobów wodnych. </w:t>
      </w:r>
      <w:r>
        <w:t>Jednym z działań jest także „</w:t>
      </w:r>
      <w:r w:rsidRPr="00567C8D">
        <w:rPr>
          <w:i/>
        </w:rPr>
        <w:t>rozwój infrastruktury zielonej i błękitnej obszarów zurbanizowanych, w celu zachowania łączności przestrzennej wewnątrz tych obszarów i z terenami otwartymi oraz wspomagania procesów adaptacji do zmian klimatu</w:t>
      </w:r>
      <w:r w:rsidRPr="00B61E6B">
        <w:t>.</w:t>
      </w:r>
      <w:r>
        <w:t>”</w:t>
      </w:r>
      <w:r w:rsidRPr="00B61E6B">
        <w:t xml:space="preserve"> </w:t>
      </w:r>
      <w:r>
        <w:t>Plan Adaptacji</w:t>
      </w:r>
      <w:r w:rsidRPr="00B61E6B">
        <w:t xml:space="preserve"> </w:t>
      </w:r>
      <w:r>
        <w:t>zawiera działania pokrywające się z działaniami SOR.</w:t>
      </w:r>
    </w:p>
    <w:p w14:paraId="526EE85F" w14:textId="77777777" w:rsidR="008054C6" w:rsidRDefault="008054C6" w:rsidP="00567C8D">
      <w:pPr>
        <w:pStyle w:val="tretekst"/>
      </w:pPr>
      <w:r w:rsidRPr="00246701">
        <w:t xml:space="preserve">Spośród sześciu celów polityki przestrzennej kraju </w:t>
      </w:r>
      <w:r>
        <w:t xml:space="preserve">wyrażonej w KPZK </w:t>
      </w:r>
      <w:r w:rsidRPr="00246701">
        <w:t>dwa odnoszą się do problematyki adaptacji do zmian klimatu</w:t>
      </w:r>
      <w:r>
        <w:t xml:space="preserve">: (1) </w:t>
      </w:r>
      <w:r w:rsidRPr="00246701">
        <w:rPr>
          <w:i/>
        </w:rPr>
        <w:t>Kształtowanie struktur przestrzennych wspierających osiągnięcie i utrzymanie wysokiej jakości środowiska przyrodniczego i walorów krajobrazowych Polski</w:t>
      </w:r>
      <w:r>
        <w:t xml:space="preserve"> oraz (2) </w:t>
      </w:r>
      <w:r w:rsidRPr="00246701">
        <w:rPr>
          <w:i/>
        </w:rPr>
        <w:t>Zwiększenie odporności struktury przestrzennej na zagrożenia naturalne</w:t>
      </w:r>
      <w:r>
        <w:rPr>
          <w:i/>
        </w:rPr>
        <w:t xml:space="preserve"> (…)</w:t>
      </w:r>
      <w:r w:rsidRPr="00246701">
        <w:t>.</w:t>
      </w:r>
      <w:r>
        <w:t xml:space="preserve"> Plan Adaptacji także ukierunkowany jest na poprawę jakości środowiska przyrodniczego w mieście oraz zwiększenie odporności miasta na zagrożenia związane ze zmianami klimatu.</w:t>
      </w:r>
    </w:p>
    <w:p w14:paraId="03D5694B" w14:textId="77777777" w:rsidR="008054C6" w:rsidRDefault="008054C6" w:rsidP="00567C8D">
      <w:pPr>
        <w:pStyle w:val="tretekst"/>
      </w:pPr>
      <w:r>
        <w:t xml:space="preserve">Krajowa </w:t>
      </w:r>
      <w:r w:rsidRPr="00FA6F2A">
        <w:t xml:space="preserve">Polityka </w:t>
      </w:r>
      <w:r>
        <w:t xml:space="preserve">Miejska </w:t>
      </w:r>
      <w:r w:rsidRPr="00FA6F2A">
        <w:t>odnosi się wprost do adaptacji do zmian klimatu. Działania, w niej zawarte są realizowane przez rząd i odnoszą się głównie do regulacji prawnych i wspierania i koordynowania działań adaptacyjnych w miastach. W Polityce jako jedno z działań wpisano „</w:t>
      </w:r>
      <w:r w:rsidRPr="000E23EF">
        <w:t>Minister właściwy ds. środowiska opracuje plany a</w:t>
      </w:r>
      <w:r w:rsidRPr="00FA6F2A">
        <w:t xml:space="preserve">daptacji do zmian klimatu dla miast powyżej </w:t>
      </w:r>
      <w:r w:rsidRPr="000E23EF">
        <w:t>100 tys. mieszkańców</w:t>
      </w:r>
      <w:r w:rsidRPr="00FA6F2A">
        <w:t>”</w:t>
      </w:r>
      <w:r w:rsidR="00942CF2">
        <w:t>, t</w:t>
      </w:r>
      <w:r w:rsidRPr="00FA6F2A">
        <w:t xml:space="preserve">ak więc </w:t>
      </w:r>
      <w:r>
        <w:t>Plan Adaptacji</w:t>
      </w:r>
      <w:r w:rsidRPr="00FA6F2A">
        <w:t xml:space="preserve"> jest </w:t>
      </w:r>
      <w:r w:rsidR="00CA27C5">
        <w:t xml:space="preserve">także </w:t>
      </w:r>
      <w:r w:rsidRPr="00FA6F2A">
        <w:t xml:space="preserve">realizacją zapisów Polityki </w:t>
      </w:r>
      <w:r w:rsidR="00CA7DE6">
        <w:t>M</w:t>
      </w:r>
      <w:r w:rsidRPr="00FA6F2A">
        <w:t>iejskiej.</w:t>
      </w:r>
    </w:p>
    <w:p w14:paraId="2D35217D" w14:textId="77777777" w:rsidR="00502578" w:rsidRDefault="001140BB" w:rsidP="001140BB">
      <w:pPr>
        <w:pStyle w:val="Nagwek2"/>
        <w:rPr>
          <w:rFonts w:eastAsia="Calibri"/>
        </w:rPr>
      </w:pPr>
      <w:bookmarkStart w:id="18" w:name="_Toc522284461"/>
      <w:r>
        <w:rPr>
          <w:rFonts w:eastAsia="Calibri"/>
        </w:rPr>
        <w:t xml:space="preserve">Dokumenty </w:t>
      </w:r>
      <w:r w:rsidR="00B233D0">
        <w:rPr>
          <w:rFonts w:eastAsia="Calibri"/>
        </w:rPr>
        <w:t>regionalne i lokalne</w:t>
      </w:r>
      <w:bookmarkEnd w:id="18"/>
      <w:r w:rsidR="00B233D0">
        <w:rPr>
          <w:rFonts w:eastAsia="Calibri"/>
        </w:rPr>
        <w:t xml:space="preserve"> </w:t>
      </w:r>
    </w:p>
    <w:p w14:paraId="6A527793" w14:textId="0ECC27AF" w:rsidR="00B233D0" w:rsidRDefault="00E55F02" w:rsidP="00511E3B">
      <w:r>
        <w:t>Realizacja Planu Adaptacji do zmian klimatu wymaga zapewnienia spójności Planu z polityką rozwoju miasta</w:t>
      </w:r>
      <w:r w:rsidR="00430D63">
        <w:t xml:space="preserve">, wyrażoną w dokumentach strategicznych i planistycznych. </w:t>
      </w:r>
      <w:r w:rsidR="00B233D0" w:rsidRPr="00430D63">
        <w:t xml:space="preserve">Plan Adaptacji do zmian klimatu Miasta </w:t>
      </w:r>
      <w:r w:rsidR="00BA1AD4">
        <w:t>Włocławka</w:t>
      </w:r>
      <w:r w:rsidR="00B233D0" w:rsidRPr="00430D63">
        <w:t xml:space="preserve"> jest spójny z dokumentami strategicznymi i operacyjnymi opracowanymi zarówno dla miasta, jak i dla województwa </w:t>
      </w:r>
      <w:r w:rsidR="00BA1AD4">
        <w:t>kujawsko - pomorskiego</w:t>
      </w:r>
      <w:r w:rsidR="00B233D0" w:rsidRPr="00430D63">
        <w:t>, stanowiąc ich niezbędne uzupełnienie w kontekście adaptacji.</w:t>
      </w:r>
    </w:p>
    <w:p w14:paraId="78C220F5" w14:textId="1DE753F8" w:rsidR="00B233D0" w:rsidRDefault="00B233D0" w:rsidP="00511E3B">
      <w:pPr>
        <w:rPr>
          <w:rFonts w:eastAsia="Calibri"/>
        </w:rPr>
      </w:pPr>
      <w:r w:rsidRPr="00534241">
        <w:t xml:space="preserve">Wśród dokumentów samorządu województwa </w:t>
      </w:r>
      <w:r w:rsidR="00BA1AD4">
        <w:t>kujawski - pomorskiego</w:t>
      </w:r>
      <w:r w:rsidRPr="00534241">
        <w:t>, istotnych z punktu widzenia tworzenia Planu Adaptacji należy</w:t>
      </w:r>
      <w:r w:rsidRPr="00534241">
        <w:rPr>
          <w:rFonts w:eastAsia="Calibri"/>
        </w:rPr>
        <w:t xml:space="preserve"> wymienić:</w:t>
      </w:r>
    </w:p>
    <w:p w14:paraId="5CF9D3E5" w14:textId="57C72616" w:rsidR="00F005FA" w:rsidRPr="00511E3B" w:rsidRDefault="00C970CC" w:rsidP="00511E3B">
      <w:pPr>
        <w:pStyle w:val="Akapitzlist"/>
        <w:numPr>
          <w:ilvl w:val="0"/>
          <w:numId w:val="18"/>
        </w:numPr>
        <w:spacing w:before="0" w:line="300" w:lineRule="exact"/>
        <w:ind w:left="284" w:hanging="284"/>
      </w:pPr>
      <w:r w:rsidRPr="00511E3B">
        <w:t>Strategia rozwoju W</w:t>
      </w:r>
      <w:r w:rsidR="00782313" w:rsidRPr="00511E3B">
        <w:t xml:space="preserve">ojewództwa </w:t>
      </w:r>
      <w:r w:rsidRPr="00511E3B">
        <w:t>Kujawsko – Pomorskiego do roku 2020 – Plan modernizacji 2020+</w:t>
      </w:r>
    </w:p>
    <w:p w14:paraId="5A5D055C" w14:textId="59631FBB" w:rsidR="00782313" w:rsidRPr="00511E3B" w:rsidRDefault="00782313" w:rsidP="00511E3B">
      <w:pPr>
        <w:pStyle w:val="Akapitzlist"/>
        <w:numPr>
          <w:ilvl w:val="0"/>
          <w:numId w:val="18"/>
        </w:numPr>
        <w:spacing w:before="0" w:line="300" w:lineRule="exact"/>
        <w:ind w:left="284" w:hanging="284"/>
      </w:pPr>
      <w:r w:rsidRPr="00511E3B">
        <w:lastRenderedPageBreak/>
        <w:t xml:space="preserve">Program Ochrony Środowiska Województwa </w:t>
      </w:r>
      <w:r w:rsidR="00C970CC" w:rsidRPr="00511E3B">
        <w:t>Kujawsko – Pomorskiego na lata 20172020 z perspektywą na lata 2021-2024</w:t>
      </w:r>
    </w:p>
    <w:p w14:paraId="59A4B437" w14:textId="77777777" w:rsidR="00511E3B" w:rsidRPr="00511E3B" w:rsidRDefault="00511E3B" w:rsidP="00511E3B">
      <w:pPr>
        <w:pStyle w:val="Akapitzlist"/>
        <w:numPr>
          <w:ilvl w:val="0"/>
          <w:numId w:val="18"/>
        </w:numPr>
        <w:spacing w:before="0" w:line="300" w:lineRule="exact"/>
        <w:ind w:left="284" w:hanging="284"/>
      </w:pPr>
      <w:r w:rsidRPr="00511E3B">
        <w:t>Plan Zagospodarowania Przestrzennego Województwa Kujawsko-Pomorskiego.</w:t>
      </w:r>
    </w:p>
    <w:p w14:paraId="56C5B974" w14:textId="6BACF73B" w:rsidR="00B233D0" w:rsidRDefault="00B233D0" w:rsidP="00511E3B">
      <w:r w:rsidRPr="007B5976">
        <w:t xml:space="preserve">Spośród dokumentów określających i wdrażających politykę rozwoju </w:t>
      </w:r>
      <w:r w:rsidR="007B5976" w:rsidRPr="007B5976">
        <w:t>m</w:t>
      </w:r>
      <w:r w:rsidRPr="007B5976">
        <w:t xml:space="preserve">iasta </w:t>
      </w:r>
      <w:r w:rsidR="00BA1AD4">
        <w:t>Włocławka</w:t>
      </w:r>
      <w:r w:rsidRPr="007B5976">
        <w:t xml:space="preserve"> ze względu na powiązanie z problematyką adaptacji istotne są następujące dokumenty:</w:t>
      </w:r>
    </w:p>
    <w:p w14:paraId="3A0DA172" w14:textId="77777777" w:rsidR="00BA1AD4" w:rsidRDefault="00BA1AD4" w:rsidP="00EA5F73">
      <w:pPr>
        <w:pStyle w:val="Akapitzlist"/>
        <w:numPr>
          <w:ilvl w:val="0"/>
          <w:numId w:val="18"/>
        </w:numPr>
        <w:spacing w:before="0" w:line="300" w:lineRule="exact"/>
        <w:ind w:left="284" w:hanging="284"/>
      </w:pPr>
      <w:r>
        <w:t>Strategia rozwoju Obszaru Strategicznej Interwencji dla miasta Włocławek oraz obszaru powiązanego z nim funkcjonalnie 2020+;</w:t>
      </w:r>
    </w:p>
    <w:p w14:paraId="37F75D91" w14:textId="77777777" w:rsidR="00BA1AD4" w:rsidRDefault="00BA1AD4" w:rsidP="00EA5F73">
      <w:pPr>
        <w:pStyle w:val="Akapitzlist"/>
        <w:numPr>
          <w:ilvl w:val="0"/>
          <w:numId w:val="18"/>
        </w:numPr>
        <w:spacing w:before="0" w:line="300" w:lineRule="exact"/>
        <w:ind w:left="284" w:hanging="284"/>
      </w:pPr>
      <w:r>
        <w:t>Program ochrony środowiska dla miasta Włocławek na lata 2014-2017 z perspektywą na lata 2018-2021;</w:t>
      </w:r>
    </w:p>
    <w:p w14:paraId="27CD64A3" w14:textId="77777777" w:rsidR="00BA1AD4" w:rsidRDefault="00BA1AD4" w:rsidP="00EA5F73">
      <w:pPr>
        <w:pStyle w:val="Akapitzlist"/>
        <w:numPr>
          <w:ilvl w:val="0"/>
          <w:numId w:val="18"/>
        </w:numPr>
        <w:spacing w:before="0" w:line="300" w:lineRule="exact"/>
        <w:ind w:left="284" w:hanging="284"/>
      </w:pPr>
      <w:r>
        <w:t>Studium Uwarunkowań i Kierunków Zagospodarowania Przestrzennego Miasta Włocławek,</w:t>
      </w:r>
    </w:p>
    <w:p w14:paraId="0D9A7658" w14:textId="78D62C30" w:rsidR="00BA1AD4" w:rsidRDefault="00BA1AD4" w:rsidP="00EA5F73">
      <w:pPr>
        <w:pStyle w:val="Akapitzlist"/>
        <w:numPr>
          <w:ilvl w:val="0"/>
          <w:numId w:val="18"/>
        </w:numPr>
        <w:spacing w:before="0" w:line="300" w:lineRule="exact"/>
        <w:ind w:left="284" w:hanging="284"/>
      </w:pPr>
      <w:r>
        <w:t>Strategia rozwoju miasta Włocławek 2020+ (2014 r.).</w:t>
      </w:r>
    </w:p>
    <w:p w14:paraId="7D2BD7BA" w14:textId="0E6E7D44" w:rsidR="00B233D0" w:rsidRDefault="00B233D0" w:rsidP="00511E3B">
      <w:r w:rsidRPr="00FF27AB">
        <w:t xml:space="preserve">Ponadto zagadnienia powiązane ze zjawiskami klimatycznymi, których dotyczy Plan Adaptacji </w:t>
      </w:r>
      <w:r w:rsidR="00430D63" w:rsidRPr="00FF27AB">
        <w:t>występują w dokumentach</w:t>
      </w:r>
      <w:r w:rsidRPr="00FF27AB">
        <w:t>:</w:t>
      </w:r>
    </w:p>
    <w:p w14:paraId="7CCE90FE" w14:textId="77777777" w:rsidR="00BA1AD4" w:rsidRDefault="00BA1AD4" w:rsidP="00EA5F73">
      <w:pPr>
        <w:pStyle w:val="Akapitzlist"/>
        <w:numPr>
          <w:ilvl w:val="0"/>
          <w:numId w:val="18"/>
        </w:numPr>
        <w:spacing w:before="0" w:line="300" w:lineRule="exact"/>
        <w:ind w:left="284" w:hanging="284"/>
      </w:pPr>
      <w:r>
        <w:t>Plan gospodarki niskoemisyjnej dla Gminy Miasto Włocławek (2015 r.);</w:t>
      </w:r>
    </w:p>
    <w:p w14:paraId="1B9D6CC4" w14:textId="77777777" w:rsidR="00BA1AD4" w:rsidRDefault="00BA1AD4" w:rsidP="00EA5F73">
      <w:pPr>
        <w:pStyle w:val="Akapitzlist"/>
        <w:numPr>
          <w:ilvl w:val="0"/>
          <w:numId w:val="18"/>
        </w:numPr>
        <w:spacing w:before="0" w:line="300" w:lineRule="exact"/>
        <w:ind w:left="284" w:hanging="284"/>
      </w:pPr>
      <w:r>
        <w:t>Program ochrony powietrza dla strefy miasto Włocławek ze względu na przekroczenia poziomu dopuszczalnego dla benzenu i docelowego dla niklu, (2013 r.);</w:t>
      </w:r>
    </w:p>
    <w:p w14:paraId="016264DD" w14:textId="77777777" w:rsidR="00BA1AD4" w:rsidRDefault="00BA1AD4" w:rsidP="00EA5F73">
      <w:pPr>
        <w:pStyle w:val="Akapitzlist"/>
        <w:numPr>
          <w:ilvl w:val="0"/>
          <w:numId w:val="18"/>
        </w:numPr>
        <w:spacing w:before="0" w:line="300" w:lineRule="exact"/>
        <w:ind w:left="284" w:hanging="284"/>
      </w:pPr>
      <w:r>
        <w:t>Elementy niezbędne do opracowania aktualizacji projektu założeń do planu zaopatrzenia w ciepło, energię elektryczną i paliwa gazowe dla gminy miasto Włocławek na lata 2015 – 2020;</w:t>
      </w:r>
    </w:p>
    <w:p w14:paraId="1B573922" w14:textId="0E5C3783" w:rsidR="00BA1AD4" w:rsidRDefault="00BA1AD4" w:rsidP="00EA5F73">
      <w:pPr>
        <w:pStyle w:val="Akapitzlist"/>
        <w:numPr>
          <w:ilvl w:val="0"/>
          <w:numId w:val="18"/>
        </w:numPr>
        <w:spacing w:before="0" w:line="300" w:lineRule="exact"/>
        <w:ind w:left="284" w:hanging="284"/>
      </w:pPr>
      <w:r>
        <w:t>Plan rozwoju i modernizacji urządzeń wodociągowo – kanalizacyjnych Miejskiego Przedsiębiorstwa Wodociągów i Kanalizacji Sp. z o.o. we Włocławku na lata 2015-2020 (2015 r.).</w:t>
      </w:r>
    </w:p>
    <w:p w14:paraId="6B4E70AD" w14:textId="2D7061A0" w:rsidR="00430D63" w:rsidRPr="005F5AEA" w:rsidRDefault="00430D63" w:rsidP="00511E3B">
      <w:r w:rsidRPr="005F5AEA">
        <w:t xml:space="preserve">Wymienione </w:t>
      </w:r>
      <w:r w:rsidR="00B233D0" w:rsidRPr="005F5AEA">
        <w:t>dokument</w:t>
      </w:r>
      <w:r w:rsidRPr="005F5AEA">
        <w:t>y</w:t>
      </w:r>
      <w:r w:rsidR="00B233D0" w:rsidRPr="005F5AEA">
        <w:t xml:space="preserve"> miasta </w:t>
      </w:r>
      <w:r w:rsidR="00BA1AD4">
        <w:t>Włocławka</w:t>
      </w:r>
      <w:r w:rsidR="00B233D0" w:rsidRPr="005F5AEA">
        <w:t xml:space="preserve"> zawierają cele</w:t>
      </w:r>
      <w:r w:rsidRPr="005F5AEA">
        <w:t xml:space="preserve"> i działania</w:t>
      </w:r>
      <w:r w:rsidR="00B233D0" w:rsidRPr="005F5AEA">
        <w:t>, które bezpośrednio lub pośrednio mają związek ze zmianami klimatu</w:t>
      </w:r>
      <w:r w:rsidRPr="005F5AEA">
        <w:t xml:space="preserve"> i odnoszą</w:t>
      </w:r>
      <w:r w:rsidR="00B233D0" w:rsidRPr="005F5AEA">
        <w:t xml:space="preserve"> się do jakości życia </w:t>
      </w:r>
      <w:r w:rsidRPr="005F5AEA">
        <w:t>oraz</w:t>
      </w:r>
      <w:r w:rsidR="00B233D0" w:rsidRPr="005F5AEA">
        <w:t xml:space="preserve"> poszczególnych sektorów funkcjonowania miasta. </w:t>
      </w:r>
    </w:p>
    <w:p w14:paraId="3B459376" w14:textId="77777777" w:rsidR="00B233D0" w:rsidRPr="005F5AEA" w:rsidRDefault="00B233D0" w:rsidP="00BB162B">
      <w:r w:rsidRPr="005F5AEA">
        <w:t xml:space="preserve">Do najistotniejszych zagadnień ujętych w tych dokumentach i bezpośrednio powiązanych z tematyką </w:t>
      </w:r>
      <w:r w:rsidR="003E135A" w:rsidRPr="005F5AEA">
        <w:t>Planu Adaptacji</w:t>
      </w:r>
      <w:r w:rsidRPr="005F5AEA">
        <w:t xml:space="preserve"> należą: </w:t>
      </w:r>
    </w:p>
    <w:p w14:paraId="7736DE05" w14:textId="521F324F" w:rsidR="00B233D0" w:rsidRPr="005F5AEA" w:rsidRDefault="00B233D0" w:rsidP="00EA5F73">
      <w:pPr>
        <w:pStyle w:val="Akapitzlist"/>
        <w:numPr>
          <w:ilvl w:val="0"/>
          <w:numId w:val="18"/>
        </w:numPr>
        <w:spacing w:before="0" w:line="300" w:lineRule="exact"/>
        <w:ind w:left="284" w:hanging="284"/>
      </w:pPr>
      <w:r w:rsidRPr="005F5AEA">
        <w:t xml:space="preserve">problem zanieczyszczenia powietrza </w:t>
      </w:r>
      <w:r w:rsidR="005F5AEA" w:rsidRPr="005F5AEA">
        <w:t>spowodowany niską emisją</w:t>
      </w:r>
      <w:r w:rsidRPr="005F5AEA">
        <w:t xml:space="preserve"> </w:t>
      </w:r>
      <w:r w:rsidR="005F5AEA" w:rsidRPr="005F5AEA">
        <w:t>i emisją komunikacyjną</w:t>
      </w:r>
      <w:r w:rsidR="00BB162B">
        <w:t>,</w:t>
      </w:r>
    </w:p>
    <w:p w14:paraId="0EF062F3" w14:textId="605C2824" w:rsidR="00B233D0" w:rsidRPr="005F5AEA" w:rsidRDefault="005F5AEA" w:rsidP="00EA5F73">
      <w:pPr>
        <w:pStyle w:val="Akapitzlist"/>
        <w:numPr>
          <w:ilvl w:val="0"/>
          <w:numId w:val="18"/>
        </w:numPr>
        <w:spacing w:before="0" w:line="300" w:lineRule="exact"/>
        <w:ind w:left="284" w:hanging="284"/>
      </w:pPr>
      <w:r w:rsidRPr="005F5AEA">
        <w:t>niesprawne funkcjonowanie gospodarki wodno-ściekowej na terenie miasta</w:t>
      </w:r>
      <w:r w:rsidR="00B233D0" w:rsidRPr="005F5AEA">
        <w:t>.</w:t>
      </w:r>
    </w:p>
    <w:p w14:paraId="3710C4F1" w14:textId="77777777" w:rsidR="00B233D0" w:rsidRPr="00D36268" w:rsidRDefault="003E135A" w:rsidP="00BB162B">
      <w:r w:rsidRPr="00D36268">
        <w:t>I</w:t>
      </w:r>
      <w:r w:rsidR="00B233D0" w:rsidRPr="00D36268">
        <w:t>nne zagadnienia, które odnoszą się do potencjału miasta i które mogą mieć znaczenie w przypadku wystąpienia negatywnych skutków zmian klimatu</w:t>
      </w:r>
      <w:r w:rsidRPr="00D36268">
        <w:t xml:space="preserve"> to</w:t>
      </w:r>
      <w:r w:rsidR="00B233D0" w:rsidRPr="00D36268">
        <w:t>:</w:t>
      </w:r>
    </w:p>
    <w:p w14:paraId="19602207" w14:textId="0B06A131" w:rsidR="00B233D0" w:rsidRPr="00D36268" w:rsidRDefault="003103F8" w:rsidP="00EA5F73">
      <w:pPr>
        <w:pStyle w:val="Akapitzlist"/>
        <w:numPr>
          <w:ilvl w:val="0"/>
          <w:numId w:val="18"/>
        </w:numPr>
        <w:spacing w:before="0" w:line="300" w:lineRule="exact"/>
        <w:ind w:left="284" w:hanging="284"/>
      </w:pPr>
      <w:r w:rsidRPr="00D36268">
        <w:t>niezadowalający stan techniczny sieci infrastruktury miejskiej (przestarzała infrastruktura)</w:t>
      </w:r>
      <w:r w:rsidR="00BB162B">
        <w:t>;</w:t>
      </w:r>
    </w:p>
    <w:p w14:paraId="14F5D0D5" w14:textId="186292C5" w:rsidR="003103F8" w:rsidRPr="00D36268" w:rsidRDefault="003103F8" w:rsidP="00EA5F73">
      <w:pPr>
        <w:pStyle w:val="Akapitzlist"/>
        <w:numPr>
          <w:ilvl w:val="0"/>
          <w:numId w:val="18"/>
        </w:numPr>
        <w:spacing w:before="0" w:line="300" w:lineRule="exact"/>
        <w:ind w:left="284" w:hanging="284"/>
      </w:pPr>
      <w:r w:rsidRPr="00D36268">
        <w:t>niewydolność układów komunikacyjnych w stosunku do rosnącego ruchu, pogarszanie się stanu technicznego dróg</w:t>
      </w:r>
      <w:r w:rsidR="00BB162B">
        <w:t>;</w:t>
      </w:r>
    </w:p>
    <w:p w14:paraId="117779E5" w14:textId="691CF24E" w:rsidR="003103F8" w:rsidRPr="00D36268" w:rsidRDefault="003103F8" w:rsidP="00EA5F73">
      <w:pPr>
        <w:pStyle w:val="Akapitzlist"/>
        <w:numPr>
          <w:ilvl w:val="0"/>
          <w:numId w:val="18"/>
        </w:numPr>
        <w:spacing w:before="0" w:line="300" w:lineRule="exact"/>
        <w:ind w:left="284" w:hanging="284"/>
      </w:pPr>
      <w:r w:rsidRPr="00D36268">
        <w:t>zanieczyszczenie wód związane z działalnością przemysłową oraz odprowadzaniem nieoczyszczonych ścieków do środowiska</w:t>
      </w:r>
      <w:r w:rsidR="00BB162B">
        <w:t>;</w:t>
      </w:r>
    </w:p>
    <w:p w14:paraId="738DD6A6" w14:textId="2416A5B9" w:rsidR="00D36268" w:rsidRPr="00D36268" w:rsidRDefault="00D36268" w:rsidP="00EA5F73">
      <w:pPr>
        <w:pStyle w:val="Akapitzlist"/>
        <w:numPr>
          <w:ilvl w:val="0"/>
          <w:numId w:val="18"/>
        </w:numPr>
        <w:spacing w:before="0" w:line="300" w:lineRule="exact"/>
        <w:ind w:left="284" w:hanging="284"/>
      </w:pPr>
      <w:r w:rsidRPr="00D36268">
        <w:t>występowanie dzikich wysypisk śmieci</w:t>
      </w:r>
      <w:r w:rsidR="00ED1A8F">
        <w:t>.</w:t>
      </w:r>
    </w:p>
    <w:p w14:paraId="47758C5F" w14:textId="77777777" w:rsidR="0097189C" w:rsidRDefault="003E135A" w:rsidP="00BB162B">
      <w:pPr>
        <w:rPr>
          <w:rFonts w:eastAsia="Calibri"/>
        </w:rPr>
      </w:pPr>
      <w:r w:rsidRPr="00D36268">
        <w:rPr>
          <w:rFonts w:eastAsia="Calibri"/>
        </w:rPr>
        <w:t>D</w:t>
      </w:r>
      <w:r w:rsidR="00B233D0" w:rsidRPr="00D36268">
        <w:rPr>
          <w:rFonts w:eastAsia="Calibri"/>
        </w:rPr>
        <w:t>okument</w:t>
      </w:r>
      <w:r w:rsidRPr="00D36268">
        <w:rPr>
          <w:rFonts w:eastAsia="Calibri"/>
        </w:rPr>
        <w:t>y</w:t>
      </w:r>
      <w:r w:rsidR="00B233D0" w:rsidRPr="00D36268">
        <w:rPr>
          <w:rFonts w:eastAsia="Calibri"/>
        </w:rPr>
        <w:t xml:space="preserve"> strategiczn</w:t>
      </w:r>
      <w:r w:rsidR="009D144E" w:rsidRPr="00D36268">
        <w:rPr>
          <w:rFonts w:eastAsia="Calibri"/>
        </w:rPr>
        <w:t>e</w:t>
      </w:r>
      <w:r w:rsidR="00B233D0" w:rsidRPr="00D36268">
        <w:rPr>
          <w:rFonts w:eastAsia="Calibri"/>
        </w:rPr>
        <w:t xml:space="preserve"> i planistyczn</w:t>
      </w:r>
      <w:r w:rsidR="009D144E" w:rsidRPr="00D36268">
        <w:rPr>
          <w:rFonts w:eastAsia="Calibri"/>
        </w:rPr>
        <w:t>e</w:t>
      </w:r>
      <w:r w:rsidR="00B233D0" w:rsidRPr="00D36268">
        <w:rPr>
          <w:rFonts w:eastAsia="Calibri"/>
        </w:rPr>
        <w:t xml:space="preserve"> </w:t>
      </w:r>
      <w:r w:rsidR="00D36268">
        <w:rPr>
          <w:rFonts w:eastAsia="Calibri"/>
        </w:rPr>
        <w:t>m</w:t>
      </w:r>
      <w:r w:rsidR="00B233D0" w:rsidRPr="00D36268">
        <w:rPr>
          <w:rFonts w:eastAsia="Calibri"/>
        </w:rPr>
        <w:t xml:space="preserve">iasta </w:t>
      </w:r>
      <w:r w:rsidR="00BB162B">
        <w:rPr>
          <w:rFonts w:eastAsia="Calibri"/>
        </w:rPr>
        <w:t>Włocławka</w:t>
      </w:r>
      <w:r w:rsidR="00B233D0" w:rsidRPr="00D36268">
        <w:rPr>
          <w:rFonts w:eastAsia="Calibri"/>
        </w:rPr>
        <w:t xml:space="preserve"> </w:t>
      </w:r>
      <w:r w:rsidRPr="00D36268">
        <w:rPr>
          <w:rFonts w:eastAsia="Calibri"/>
        </w:rPr>
        <w:t xml:space="preserve">były pomocne w wyborze głównych sektorów działalności miasta, które są </w:t>
      </w:r>
      <w:r w:rsidR="009E2555" w:rsidRPr="00D36268">
        <w:rPr>
          <w:rFonts w:eastAsia="Calibri"/>
        </w:rPr>
        <w:t xml:space="preserve">szczególnie </w:t>
      </w:r>
      <w:r w:rsidRPr="00D36268">
        <w:rPr>
          <w:rFonts w:eastAsia="Calibri"/>
        </w:rPr>
        <w:t xml:space="preserve">wrażliwe na zmiany klimatu, </w:t>
      </w:r>
      <w:r w:rsidR="009E2555" w:rsidRPr="00D36268">
        <w:rPr>
          <w:rFonts w:eastAsia="Calibri"/>
        </w:rPr>
        <w:t xml:space="preserve">a także </w:t>
      </w:r>
      <w:r w:rsidRPr="00D36268">
        <w:rPr>
          <w:rFonts w:eastAsia="Calibri"/>
        </w:rPr>
        <w:t>w ocenie ryzyka związanego ze zmianami klimatu</w:t>
      </w:r>
      <w:r w:rsidR="009E2555" w:rsidRPr="00D36268">
        <w:rPr>
          <w:rFonts w:eastAsia="Calibri"/>
        </w:rPr>
        <w:t xml:space="preserve"> oraz</w:t>
      </w:r>
      <w:r w:rsidRPr="00D36268">
        <w:rPr>
          <w:rFonts w:eastAsia="Calibri"/>
        </w:rPr>
        <w:t xml:space="preserve"> w </w:t>
      </w:r>
      <w:r w:rsidR="00B233D0" w:rsidRPr="00D36268">
        <w:rPr>
          <w:rFonts w:eastAsia="Calibri"/>
        </w:rPr>
        <w:t>zaplanowan</w:t>
      </w:r>
      <w:r w:rsidR="00250210" w:rsidRPr="00D36268">
        <w:rPr>
          <w:rFonts w:eastAsia="Calibri"/>
        </w:rPr>
        <w:t>iu</w:t>
      </w:r>
      <w:r w:rsidR="00B233D0" w:rsidRPr="00D36268">
        <w:rPr>
          <w:rFonts w:eastAsia="Calibri"/>
        </w:rPr>
        <w:t xml:space="preserve"> działa</w:t>
      </w:r>
      <w:r w:rsidR="009E2555" w:rsidRPr="00D36268">
        <w:rPr>
          <w:rFonts w:eastAsia="Calibri"/>
        </w:rPr>
        <w:t>ń</w:t>
      </w:r>
      <w:r w:rsidR="00B233D0" w:rsidRPr="00D36268">
        <w:rPr>
          <w:rFonts w:eastAsia="Calibri"/>
        </w:rPr>
        <w:t>, które odnoszą się do głównych zagrożeń występujących w</w:t>
      </w:r>
      <w:r w:rsidR="00BB162B">
        <w:rPr>
          <w:rFonts w:eastAsia="Calibri"/>
        </w:rPr>
        <w:t>e Włocławku</w:t>
      </w:r>
      <w:r w:rsidR="00B233D0" w:rsidRPr="00D36268">
        <w:rPr>
          <w:rFonts w:eastAsia="Calibri"/>
        </w:rPr>
        <w:t>.</w:t>
      </w:r>
    </w:p>
    <w:p w14:paraId="2AB17B5F" w14:textId="75D6AB46" w:rsidR="0097189C" w:rsidRDefault="0097189C" w:rsidP="00BB162B">
      <w:pPr>
        <w:rPr>
          <w:rFonts w:eastAsia="Calibri"/>
        </w:rPr>
        <w:sectPr w:rsidR="0097189C" w:rsidSect="004F595E">
          <w:headerReference w:type="default" r:id="rId31"/>
          <w:footerReference w:type="default" r:id="rId32"/>
          <w:pgSz w:w="11906" w:h="16838"/>
          <w:pgMar w:top="1763" w:right="1417" w:bottom="1417" w:left="1417" w:header="142" w:footer="708" w:gutter="0"/>
          <w:cols w:space="708"/>
          <w:docGrid w:linePitch="360"/>
        </w:sectPr>
      </w:pPr>
    </w:p>
    <w:p w14:paraId="4B43CE37" w14:textId="4C03ACEA" w:rsidR="008668E1" w:rsidRDefault="0097189C" w:rsidP="00BB162B">
      <w:r w:rsidRPr="00144232">
        <w:rPr>
          <w:noProof/>
          <w:lang w:eastAsia="pl-PL"/>
        </w:rPr>
        <w:lastRenderedPageBreak/>
        <w:drawing>
          <wp:anchor distT="0" distB="0" distL="114300" distR="114300" simplePos="0" relativeHeight="251669504" behindDoc="1" locked="0" layoutInCell="1" allowOverlap="1" wp14:anchorId="693E668B" wp14:editId="166DA9E5">
            <wp:simplePos x="0" y="0"/>
            <wp:positionH relativeFrom="page">
              <wp:posOffset>5411470</wp:posOffset>
            </wp:positionH>
            <wp:positionV relativeFrom="paragraph">
              <wp:posOffset>-1137920</wp:posOffset>
            </wp:positionV>
            <wp:extent cx="2205410" cy="10694505"/>
            <wp:effectExtent l="19050" t="0" r="4390" b="0"/>
            <wp:wrapNone/>
            <wp:docPr id="29"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5410" cy="10694505"/>
                    </a:xfrm>
                    <a:prstGeom prst="rect">
                      <a:avLst/>
                    </a:prstGeom>
                    <a:noFill/>
                    <a:ln>
                      <a:noFill/>
                    </a:ln>
                    <a:extLst/>
                  </pic:spPr>
                </pic:pic>
              </a:graphicData>
            </a:graphic>
          </wp:anchor>
        </w:drawing>
      </w:r>
    </w:p>
    <w:p w14:paraId="6B4AB1B4" w14:textId="065714ED" w:rsidR="008668E1" w:rsidRDefault="008668E1" w:rsidP="008668E1">
      <w:pPr>
        <w:pStyle w:val="tretekst"/>
        <w:tabs>
          <w:tab w:val="left" w:pos="614"/>
        </w:tabs>
      </w:pPr>
    </w:p>
    <w:p w14:paraId="2B90293A" w14:textId="00653A63" w:rsidR="008668E1" w:rsidRDefault="008668E1" w:rsidP="008668E1">
      <w:pPr>
        <w:pStyle w:val="tretekst"/>
      </w:pPr>
    </w:p>
    <w:p w14:paraId="548A5097" w14:textId="757DB273" w:rsidR="008668E1" w:rsidRDefault="008668E1" w:rsidP="008668E1">
      <w:pPr>
        <w:pStyle w:val="tretekst"/>
      </w:pPr>
    </w:p>
    <w:p w14:paraId="59428560" w14:textId="53E9D0FF" w:rsidR="008668E1" w:rsidRDefault="008668E1" w:rsidP="008668E1">
      <w:pPr>
        <w:pStyle w:val="tretekst"/>
      </w:pPr>
    </w:p>
    <w:p w14:paraId="68038984" w14:textId="77777777" w:rsidR="008668E1" w:rsidRDefault="008668E1" w:rsidP="008668E1">
      <w:pPr>
        <w:pStyle w:val="tretekst"/>
      </w:pPr>
    </w:p>
    <w:p w14:paraId="6ABF7E64" w14:textId="77777777" w:rsidR="008668E1" w:rsidRDefault="008668E1" w:rsidP="008668E1">
      <w:pPr>
        <w:pStyle w:val="tretekst"/>
      </w:pPr>
    </w:p>
    <w:p w14:paraId="4F60C2AE" w14:textId="77777777" w:rsidR="008668E1" w:rsidRDefault="008668E1" w:rsidP="008668E1">
      <w:pPr>
        <w:pStyle w:val="tretekst"/>
      </w:pPr>
    </w:p>
    <w:p w14:paraId="4E196CD2" w14:textId="77777777" w:rsidR="008668E1" w:rsidRDefault="008668E1" w:rsidP="008668E1">
      <w:pPr>
        <w:pStyle w:val="tretekst"/>
      </w:pPr>
    </w:p>
    <w:p w14:paraId="40708570" w14:textId="77777777" w:rsidR="008668E1" w:rsidRDefault="008668E1" w:rsidP="008668E1">
      <w:pPr>
        <w:pStyle w:val="tretekst"/>
      </w:pPr>
    </w:p>
    <w:p w14:paraId="37BBE8AA" w14:textId="77777777" w:rsidR="008668E1" w:rsidRDefault="008668E1" w:rsidP="008668E1">
      <w:pPr>
        <w:pStyle w:val="tretekst"/>
      </w:pPr>
    </w:p>
    <w:p w14:paraId="3ED98678" w14:textId="77777777" w:rsidR="008668E1" w:rsidRDefault="008668E1" w:rsidP="008668E1">
      <w:pPr>
        <w:pStyle w:val="tretekst"/>
      </w:pPr>
    </w:p>
    <w:p w14:paraId="5087F3A2" w14:textId="77777777" w:rsidR="00FA3DAF" w:rsidRPr="005C099F" w:rsidRDefault="00FA3DAF" w:rsidP="00FA3DAF">
      <w:pPr>
        <w:pStyle w:val="Rozdzia"/>
        <w:tabs>
          <w:tab w:val="left" w:pos="6379"/>
        </w:tabs>
        <w:spacing w:after="160" w:line="259" w:lineRule="auto"/>
        <w:ind w:right="2693"/>
      </w:pPr>
      <w:bookmarkStart w:id="19" w:name="_Toc512325056"/>
      <w:bookmarkStart w:id="20" w:name="_Toc518909382"/>
      <w:bookmarkStart w:id="21" w:name="_Toc522284462"/>
      <w:r>
        <w:t>Metoda</w:t>
      </w:r>
      <w:bookmarkEnd w:id="19"/>
      <w:r>
        <w:t xml:space="preserve"> opracowania Planu Adaptacji</w:t>
      </w:r>
      <w:bookmarkEnd w:id="20"/>
      <w:bookmarkEnd w:id="21"/>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29"/>
      </w:tblGrid>
      <w:tr w:rsidR="00FA3DAF" w14:paraId="3674F66E" w14:textId="77777777" w:rsidTr="00FA3DAF">
        <w:tc>
          <w:tcPr>
            <w:tcW w:w="6629" w:type="dxa"/>
          </w:tcPr>
          <w:p w14:paraId="0A9A7242" w14:textId="4303FB98" w:rsidR="00FA3DAF" w:rsidRPr="007E4D27" w:rsidRDefault="00FA3DAF" w:rsidP="00FA3DAF">
            <w:pPr>
              <w:pStyle w:val="tretekst"/>
              <w:rPr>
                <w:sz w:val="18"/>
                <w:szCs w:val="18"/>
              </w:rPr>
            </w:pPr>
            <w:r w:rsidRPr="007E4D27">
              <w:rPr>
                <w:sz w:val="18"/>
                <w:szCs w:val="22"/>
              </w:rPr>
              <w:t xml:space="preserve">Plan adaptacji po raz pierwszy kompleksowo identyfikuje zagrożenia wynikające ze zmian klimatu oraz dobiera konkretne rozwiązania adaptacyjne. Jednolita, ale elastyczna metodyka dla wszystkich Partnerów projektu zapewnia spójność strukturalną poszczególnych Planów adaptacji, pozwoliła jednak uwzględnić cechy indywidualne </w:t>
            </w:r>
            <w:r w:rsidR="001B7C54">
              <w:rPr>
                <w:sz w:val="18"/>
                <w:szCs w:val="22"/>
              </w:rPr>
              <w:t>Włocławka</w:t>
            </w:r>
            <w:r w:rsidRPr="007E4D27">
              <w:rPr>
                <w:sz w:val="18"/>
                <w:szCs w:val="22"/>
              </w:rPr>
              <w:t>. Szczególnie cenne w tym zakresie były współpraca zespołu ekspertów z zespołem miejskim oraz zapewnienie udziału interesariuszy.</w:t>
            </w:r>
          </w:p>
          <w:p w14:paraId="621E10BC" w14:textId="77777777" w:rsidR="00FA3DAF" w:rsidRDefault="00FA3DAF" w:rsidP="00FA3DAF">
            <w:pPr>
              <w:pStyle w:val="tretekst"/>
            </w:pPr>
          </w:p>
        </w:tc>
      </w:tr>
    </w:tbl>
    <w:p w14:paraId="3A0872B9" w14:textId="77777777" w:rsidR="008668E1" w:rsidRDefault="008668E1" w:rsidP="008668E1">
      <w:pPr>
        <w:pStyle w:val="tretekst"/>
      </w:pPr>
    </w:p>
    <w:p w14:paraId="1A844D72" w14:textId="77777777" w:rsidR="00FA3DAF" w:rsidRDefault="00FA3DAF" w:rsidP="008668E1">
      <w:pPr>
        <w:pStyle w:val="tretekst"/>
      </w:pPr>
    </w:p>
    <w:p w14:paraId="664C4365" w14:textId="77777777" w:rsidR="008668E1" w:rsidRPr="00FE5279" w:rsidRDefault="008668E1" w:rsidP="008668E1">
      <w:pPr>
        <w:pStyle w:val="tretekst"/>
      </w:pPr>
    </w:p>
    <w:p w14:paraId="16C26E22" w14:textId="77777777" w:rsidR="008668E1" w:rsidRPr="001A641C" w:rsidRDefault="008668E1" w:rsidP="008668E1">
      <w:pPr>
        <w:ind w:left="360" w:right="2268"/>
        <w:jc w:val="center"/>
        <w:rPr>
          <w:sz w:val="56"/>
          <w:szCs w:val="56"/>
        </w:rPr>
        <w:sectPr w:rsidR="008668E1" w:rsidRPr="001A641C" w:rsidSect="004F595E">
          <w:headerReference w:type="default" r:id="rId33"/>
          <w:footerReference w:type="default" r:id="rId34"/>
          <w:pgSz w:w="11906" w:h="16838"/>
          <w:pgMar w:top="1763" w:right="1417" w:bottom="1417" w:left="1417" w:header="142" w:footer="708" w:gutter="0"/>
          <w:cols w:space="708"/>
          <w:docGrid w:linePitch="360"/>
        </w:sectPr>
      </w:pPr>
    </w:p>
    <w:p w14:paraId="3C07CC2B" w14:textId="00054537" w:rsidR="003E0E41" w:rsidRPr="003E0E41" w:rsidRDefault="00DE6488" w:rsidP="00DE6488">
      <w:r w:rsidRPr="002157C7">
        <w:rPr>
          <w:noProof/>
          <w:lang w:eastAsia="pl-PL"/>
        </w:rPr>
        <w:lastRenderedPageBreak/>
        <w:drawing>
          <wp:anchor distT="0" distB="0" distL="114300" distR="114300" simplePos="0" relativeHeight="251685888" behindDoc="0" locked="1" layoutInCell="1" allowOverlap="0" wp14:anchorId="31B9E5D6" wp14:editId="081B7715">
            <wp:simplePos x="0" y="0"/>
            <wp:positionH relativeFrom="column">
              <wp:posOffset>14605</wp:posOffset>
            </wp:positionH>
            <wp:positionV relativeFrom="page">
              <wp:posOffset>2676525</wp:posOffset>
            </wp:positionV>
            <wp:extent cx="5760000" cy="2498400"/>
            <wp:effectExtent l="0" t="19050" r="0" b="0"/>
            <wp:wrapTopAndBottom/>
            <wp:docPr id="10"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14:sizeRelH relativeFrom="margin">
              <wp14:pctWidth>0</wp14:pctWidth>
            </wp14:sizeRelH>
            <wp14:sizeRelV relativeFrom="margin">
              <wp14:pctHeight>0</wp14:pctHeight>
            </wp14:sizeRelV>
          </wp:anchor>
        </w:drawing>
      </w:r>
      <w:r w:rsidR="00F77D28" w:rsidRPr="003E0E41">
        <w:t xml:space="preserve">Plan </w:t>
      </w:r>
      <w:r w:rsidR="00F77D28">
        <w:t>A</w:t>
      </w:r>
      <w:r w:rsidR="00F77D28" w:rsidRPr="003E0E41">
        <w:t xml:space="preserve">daptacji do zmian klimatu </w:t>
      </w:r>
      <w:r w:rsidR="00F77D28" w:rsidRPr="00D35894">
        <w:t xml:space="preserve">Miasta </w:t>
      </w:r>
      <w:r w:rsidR="00FA3DAF">
        <w:t>Włocławka</w:t>
      </w:r>
      <w:r w:rsidR="00F77D28" w:rsidRPr="00D35894">
        <w:t xml:space="preserve"> opracowano</w:t>
      </w:r>
      <w:r w:rsidR="00F77D28" w:rsidRPr="003E0E41">
        <w:t xml:space="preserve"> według </w:t>
      </w:r>
      <w:r w:rsidR="00F77D28">
        <w:t xml:space="preserve">metody jednolitej i </w:t>
      </w:r>
      <w:r w:rsidR="00F77D28" w:rsidRPr="003E0E41">
        <w:t>wspólnej dla wszystkich miast biorących w Projekcie</w:t>
      </w:r>
      <w:r w:rsidR="00F77D28">
        <w:t>. Uwzg</w:t>
      </w:r>
      <w:r w:rsidR="00F77D28" w:rsidRPr="003E0E41">
        <w:t>lędni</w:t>
      </w:r>
      <w:r w:rsidR="00F77D28">
        <w:t>a ona</w:t>
      </w:r>
      <w:r w:rsidR="003E0E41" w:rsidRPr="003E0E41">
        <w:t xml:space="preserve"> wytyczne Ministerstwa Środowiska zawarte w "Podręczniku adaptacji dla miast". Podstawowym założeniem metodycznym przyjętym do opracowania </w:t>
      </w:r>
      <w:r w:rsidR="00B1649B">
        <w:t>Planu Adaptacji</w:t>
      </w:r>
      <w:r w:rsidR="003E0E41" w:rsidRPr="003E0E41">
        <w:t xml:space="preserve"> był podział pracy nad dokumentem rozłożony na sześć etapów</w:t>
      </w:r>
      <w:r w:rsidR="00B1649B">
        <w:t xml:space="preserve"> (</w:t>
      </w:r>
      <w:r w:rsidR="006B204A">
        <w:fldChar w:fldCharType="begin"/>
      </w:r>
      <w:r w:rsidR="00B1649B">
        <w:instrText xml:space="preserve"> REF _Ref512404296 \r \h </w:instrText>
      </w:r>
      <w:r w:rsidR="006B204A">
        <w:fldChar w:fldCharType="separate"/>
      </w:r>
      <w:r w:rsidR="00B11BB4">
        <w:t>Rys. 1</w:t>
      </w:r>
      <w:r w:rsidR="006B204A">
        <w:fldChar w:fldCharType="end"/>
      </w:r>
      <w:r w:rsidR="00B1649B">
        <w:t>)</w:t>
      </w:r>
      <w:r w:rsidR="003E0E41" w:rsidRPr="003E0E41">
        <w:t xml:space="preserve">. Pozwoliło to na stopniowe budowanie </w:t>
      </w:r>
      <w:r w:rsidR="00476D29">
        <w:t>Planu Adaptacji</w:t>
      </w:r>
      <w:r w:rsidR="003E0E41" w:rsidRPr="003E0E41">
        <w:t xml:space="preserve"> oraz integrację prac zespołu eksperckiego z zespołem miejskim, a także na systematyczne włączanie interesariuszy reprezentujących różne grupy i środowiska miejskie.</w:t>
      </w:r>
    </w:p>
    <w:p w14:paraId="123061D8" w14:textId="788777A1" w:rsidR="0003747F" w:rsidRDefault="002157C7" w:rsidP="003E0E41">
      <w:pPr>
        <w:rPr>
          <w:noProof/>
          <w:lang w:eastAsia="pl-PL"/>
        </w:rPr>
      </w:pPr>
      <w:r w:rsidRPr="002157C7">
        <w:rPr>
          <w:noProof/>
          <w:lang w:eastAsia="pl-PL"/>
        </w:rPr>
        <w:drawing>
          <wp:inline distT="0" distB="0" distL="0" distR="0" wp14:anchorId="47BA4FC5" wp14:editId="20B41FA5">
            <wp:extent cx="5760720" cy="3031015"/>
            <wp:effectExtent l="0" t="0" r="0" b="0"/>
            <wp:docPr id="2"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6526553D" w14:textId="3F912D5E" w:rsidR="0003747F" w:rsidRDefault="00D62C9F" w:rsidP="00C930A0">
      <w:pPr>
        <w:pStyle w:val="Rysunek"/>
      </w:pPr>
      <w:bookmarkStart w:id="22" w:name="_Ref512404296"/>
      <w:r>
        <w:t>Etapy</w:t>
      </w:r>
      <w:r w:rsidR="0003747F">
        <w:t xml:space="preserve"> opracowania Planu Adaptacji</w:t>
      </w:r>
      <w:bookmarkEnd w:id="22"/>
    </w:p>
    <w:p w14:paraId="0AA0E0BA" w14:textId="77777777" w:rsidR="003E0E41" w:rsidRPr="00830B55" w:rsidRDefault="003E0E41" w:rsidP="00DE6488">
      <w:r w:rsidRPr="00830B55">
        <w:t xml:space="preserve">Metoda opracowania </w:t>
      </w:r>
      <w:r w:rsidR="00B1649B">
        <w:t xml:space="preserve">Planu Adaptacji </w:t>
      </w:r>
      <w:r w:rsidRPr="00830B55">
        <w:t xml:space="preserve">posługiwała się przyjętą terminologią, uzgodnioną przez Konsorcjum i zaakceptowaną przez Ministerstwo Środowiska. Zgodnie z tym, podstawowymi pojęciami </w:t>
      </w:r>
      <w:r>
        <w:t>są</w:t>
      </w:r>
      <w:r w:rsidRPr="00830B55">
        <w:t>:</w:t>
      </w:r>
    </w:p>
    <w:tbl>
      <w:tblPr>
        <w:tblStyle w:val="Tabela-Siatka"/>
        <w:tblW w:w="5000" w:type="pct"/>
        <w:tblLook w:val="04A0" w:firstRow="1" w:lastRow="0" w:firstColumn="1" w:lastColumn="0" w:noHBand="0" w:noVBand="1"/>
      </w:tblPr>
      <w:tblGrid>
        <w:gridCol w:w="1809"/>
        <w:gridCol w:w="7479"/>
      </w:tblGrid>
      <w:tr w:rsidR="003E0E41" w:rsidRPr="00830B55" w14:paraId="5264CB43" w14:textId="77777777" w:rsidTr="00E3241E">
        <w:tc>
          <w:tcPr>
            <w:tcW w:w="974" w:type="pct"/>
            <w:tcBorders>
              <w:top w:val="single" w:sz="4" w:space="0" w:color="FFFFFF"/>
              <w:left w:val="single" w:sz="4" w:space="0" w:color="FFFFFF"/>
              <w:bottom w:val="single" w:sz="4" w:space="0" w:color="FFFFFF"/>
              <w:right w:val="single" w:sz="4" w:space="0" w:color="FFFFFF"/>
            </w:tcBorders>
            <w:shd w:val="clear" w:color="auto" w:fill="71BF4B"/>
            <w:vAlign w:val="center"/>
          </w:tcPr>
          <w:p w14:paraId="58D9F1B2" w14:textId="77777777" w:rsidR="003E0E41" w:rsidRPr="00E3241E" w:rsidRDefault="003E0E41" w:rsidP="00DE6488">
            <w:pPr>
              <w:spacing w:before="40" w:after="40"/>
              <w:jc w:val="center"/>
              <w:rPr>
                <w:b/>
                <w:color w:val="FFFFFF" w:themeColor="background1"/>
              </w:rPr>
            </w:pPr>
            <w:r w:rsidRPr="00E3241E">
              <w:rPr>
                <w:b/>
                <w:color w:val="FFFFFF" w:themeColor="background1"/>
              </w:rPr>
              <w:t>Zjawiska klimatyczne</w:t>
            </w:r>
          </w:p>
        </w:tc>
        <w:tc>
          <w:tcPr>
            <w:tcW w:w="4026" w:type="pct"/>
            <w:tcBorders>
              <w:left w:val="single" w:sz="4" w:space="0" w:color="FFFFFF"/>
            </w:tcBorders>
          </w:tcPr>
          <w:p w14:paraId="3C1A275C" w14:textId="2B1A2D73" w:rsidR="003E0E41" w:rsidRPr="00830B55" w:rsidRDefault="003E0E41" w:rsidP="00DE6488">
            <w:pPr>
              <w:spacing w:before="40" w:after="40"/>
              <w:jc w:val="left"/>
            </w:pPr>
            <w:r w:rsidRPr="00830B55">
              <w:t>zjawiska atmosferyczne, a także wynikające z nich zjawiska pochodne, które stanowią</w:t>
            </w:r>
            <w:r>
              <w:t xml:space="preserve"> zagrożenie dla ludności miasta</w:t>
            </w:r>
            <w:r w:rsidR="00B1649B">
              <w:t>, środowiska przyrodniczego</w:t>
            </w:r>
            <w:r w:rsidRPr="00830B55">
              <w:t>, zabudowy i</w:t>
            </w:r>
            <w:r w:rsidR="00B1649B">
              <w:t> </w:t>
            </w:r>
            <w:r w:rsidRPr="00830B55">
              <w:t xml:space="preserve">infrastruktury oraz gospodarki </w:t>
            </w:r>
          </w:p>
        </w:tc>
      </w:tr>
      <w:tr w:rsidR="003E0E41" w:rsidRPr="00830B55" w14:paraId="549612DF" w14:textId="77777777" w:rsidTr="00E3241E">
        <w:tc>
          <w:tcPr>
            <w:tcW w:w="974" w:type="pct"/>
            <w:tcBorders>
              <w:top w:val="single" w:sz="4" w:space="0" w:color="FFFFFF"/>
              <w:left w:val="single" w:sz="4" w:space="0" w:color="FFFFFF"/>
              <w:bottom w:val="single" w:sz="4" w:space="0" w:color="FFFFFF"/>
              <w:right w:val="single" w:sz="4" w:space="0" w:color="FFFFFF"/>
            </w:tcBorders>
            <w:shd w:val="clear" w:color="auto" w:fill="71BF4B"/>
            <w:vAlign w:val="center"/>
          </w:tcPr>
          <w:p w14:paraId="7FD6B72E" w14:textId="77777777" w:rsidR="003E0E41" w:rsidRPr="00E3241E" w:rsidRDefault="003E0E41" w:rsidP="00DE6488">
            <w:pPr>
              <w:spacing w:before="40" w:after="40"/>
              <w:jc w:val="center"/>
              <w:rPr>
                <w:b/>
                <w:color w:val="FFFFFF" w:themeColor="background1"/>
              </w:rPr>
            </w:pPr>
            <w:r w:rsidRPr="00E3241E">
              <w:rPr>
                <w:b/>
                <w:color w:val="FFFFFF" w:themeColor="background1"/>
              </w:rPr>
              <w:t>Wrażliwość na</w:t>
            </w:r>
            <w:r w:rsidR="00B1649B" w:rsidRPr="00E3241E">
              <w:rPr>
                <w:b/>
                <w:color w:val="FFFFFF" w:themeColor="background1"/>
              </w:rPr>
              <w:t> </w:t>
            </w:r>
            <w:r w:rsidRPr="00E3241E">
              <w:rPr>
                <w:b/>
                <w:color w:val="FFFFFF" w:themeColor="background1"/>
              </w:rPr>
              <w:t>zmiany klimatu</w:t>
            </w:r>
          </w:p>
        </w:tc>
        <w:tc>
          <w:tcPr>
            <w:tcW w:w="4026" w:type="pct"/>
            <w:tcBorders>
              <w:left w:val="single" w:sz="4" w:space="0" w:color="FFFFFF"/>
            </w:tcBorders>
          </w:tcPr>
          <w:p w14:paraId="6B3E6ADA" w14:textId="77777777" w:rsidR="003E0E41" w:rsidRPr="00830B55" w:rsidRDefault="003E0E41" w:rsidP="00DE6488">
            <w:pPr>
              <w:spacing w:before="40" w:after="40"/>
              <w:jc w:val="left"/>
            </w:pPr>
            <w:r w:rsidRPr="00830B55">
              <w:t>stopień, w jakim miasto podlega wpływowi zjawisk klimatycznych. Wrażliwość zależy od charakteru struktury przestrzennej miasta</w:t>
            </w:r>
            <w:r w:rsidR="00B1649B">
              <w:t xml:space="preserve"> i jej poszczególnych elementów</w:t>
            </w:r>
            <w:r w:rsidRPr="00830B55">
              <w:t>,</w:t>
            </w:r>
            <w:r w:rsidR="00B1649B">
              <w:t xml:space="preserve"> </w:t>
            </w:r>
            <w:r w:rsidRPr="00830B55">
              <w:t>uwzględnia populację zamieszkująca miasto, jej cechy oraz rozkład przestrzenny. Wrażliwość jest rozpatrywana w kontekście wpływu zjawisk klimatycznych</w:t>
            </w:r>
            <w:r>
              <w:t>, przy czym w</w:t>
            </w:r>
            <w:r w:rsidRPr="00830B55">
              <w:t>pływ ten może być bezpośredni i pośredni.</w:t>
            </w:r>
          </w:p>
        </w:tc>
      </w:tr>
      <w:tr w:rsidR="003E0E41" w:rsidRPr="00830B55" w14:paraId="626550B4" w14:textId="77777777" w:rsidTr="00E3241E">
        <w:tc>
          <w:tcPr>
            <w:tcW w:w="974" w:type="pct"/>
            <w:tcBorders>
              <w:top w:val="single" w:sz="4" w:space="0" w:color="FFFFFF"/>
              <w:left w:val="single" w:sz="4" w:space="0" w:color="FFFFFF"/>
              <w:bottom w:val="single" w:sz="4" w:space="0" w:color="FFFFFF"/>
              <w:right w:val="single" w:sz="4" w:space="0" w:color="FFFFFF"/>
            </w:tcBorders>
            <w:shd w:val="clear" w:color="auto" w:fill="71BF4B"/>
            <w:vAlign w:val="center"/>
          </w:tcPr>
          <w:p w14:paraId="1C5EE196" w14:textId="77777777" w:rsidR="003E0E41" w:rsidRPr="00E3241E" w:rsidRDefault="003E0E41" w:rsidP="00DE6488">
            <w:pPr>
              <w:spacing w:before="40" w:after="40"/>
              <w:jc w:val="center"/>
              <w:rPr>
                <w:b/>
                <w:color w:val="FFFFFF" w:themeColor="background1"/>
              </w:rPr>
            </w:pPr>
            <w:r w:rsidRPr="00E3241E">
              <w:rPr>
                <w:b/>
                <w:color w:val="FFFFFF" w:themeColor="background1"/>
              </w:rPr>
              <w:t>Potencjał adaptacyjny</w:t>
            </w:r>
          </w:p>
        </w:tc>
        <w:tc>
          <w:tcPr>
            <w:tcW w:w="4026" w:type="pct"/>
            <w:tcBorders>
              <w:left w:val="single" w:sz="4" w:space="0" w:color="FFFFFF"/>
            </w:tcBorders>
          </w:tcPr>
          <w:p w14:paraId="7F00F288" w14:textId="77777777" w:rsidR="003E0E41" w:rsidRPr="00830B55" w:rsidRDefault="00B1649B" w:rsidP="00DE6488">
            <w:pPr>
              <w:spacing w:before="40" w:after="40"/>
              <w:jc w:val="left"/>
            </w:pPr>
            <w:r>
              <w:t>m</w:t>
            </w:r>
            <w:r w:rsidR="003E0E41" w:rsidRPr="00830B55">
              <w:t>aterialne i niematerialne zasoby miasta, które mogą służyć do dostosowania i</w:t>
            </w:r>
            <w:r>
              <w:t> </w:t>
            </w:r>
            <w:r w:rsidR="003E0E41" w:rsidRPr="00830B55">
              <w:t>przygotowania się na</w:t>
            </w:r>
            <w:r>
              <w:t xml:space="preserve"> zmiany </w:t>
            </w:r>
            <w:r w:rsidRPr="00B233D0">
              <w:t xml:space="preserve">klimatu oraz ich skutki. Potencjał </w:t>
            </w:r>
            <w:r w:rsidR="003E0E41" w:rsidRPr="00B233D0">
              <w:t xml:space="preserve">adaptacyjny </w:t>
            </w:r>
            <w:r w:rsidRPr="00B233D0">
              <w:t>tworz</w:t>
            </w:r>
            <w:r w:rsidR="00D62C9F" w:rsidRPr="00B233D0">
              <w:t>y</w:t>
            </w:r>
            <w:r w:rsidR="003E0E41" w:rsidRPr="00B233D0">
              <w:t>: zasoby finansowe, zasoby ludzkie, zasoby instytucjonalne, zasoby infrastrukturalne, zasoby wiedzy</w:t>
            </w:r>
            <w:r w:rsidR="00B233D0">
              <w:t>.</w:t>
            </w:r>
          </w:p>
        </w:tc>
      </w:tr>
      <w:tr w:rsidR="003E0E41" w:rsidRPr="00830B55" w14:paraId="55594D53" w14:textId="77777777" w:rsidTr="00E3241E">
        <w:tc>
          <w:tcPr>
            <w:tcW w:w="974" w:type="pct"/>
            <w:tcBorders>
              <w:top w:val="single" w:sz="4" w:space="0" w:color="FFFFFF"/>
              <w:left w:val="single" w:sz="4" w:space="0" w:color="FFFFFF"/>
              <w:bottom w:val="single" w:sz="4" w:space="0" w:color="FFFFFF"/>
              <w:right w:val="single" w:sz="4" w:space="0" w:color="FFFFFF"/>
            </w:tcBorders>
            <w:shd w:val="clear" w:color="auto" w:fill="71BF4B"/>
            <w:vAlign w:val="center"/>
          </w:tcPr>
          <w:p w14:paraId="63D5E89F" w14:textId="77777777" w:rsidR="003E0E41" w:rsidRPr="00E3241E" w:rsidRDefault="003E0E41" w:rsidP="00DE6488">
            <w:pPr>
              <w:spacing w:before="40" w:after="40"/>
              <w:jc w:val="center"/>
              <w:rPr>
                <w:b/>
                <w:color w:val="FFFFFF" w:themeColor="background1"/>
              </w:rPr>
            </w:pPr>
            <w:r w:rsidRPr="00E3241E">
              <w:rPr>
                <w:b/>
                <w:color w:val="FFFFFF" w:themeColor="background1"/>
              </w:rPr>
              <w:t>Podatność na zmiany klimatu</w:t>
            </w:r>
          </w:p>
        </w:tc>
        <w:tc>
          <w:tcPr>
            <w:tcW w:w="4026" w:type="pct"/>
            <w:tcBorders>
              <w:left w:val="single" w:sz="4" w:space="0" w:color="FFFFFF"/>
            </w:tcBorders>
          </w:tcPr>
          <w:p w14:paraId="204A16CC" w14:textId="77777777" w:rsidR="003E0E41" w:rsidRPr="00830B55" w:rsidRDefault="003E0E41" w:rsidP="00DE6488">
            <w:pPr>
              <w:spacing w:before="40" w:after="40"/>
              <w:jc w:val="left"/>
            </w:pPr>
            <w:r w:rsidRPr="00830B55">
              <w:t xml:space="preserve">stopień, w jakim miasto </w:t>
            </w:r>
            <w:r>
              <w:t xml:space="preserve">nie </w:t>
            </w:r>
            <w:r w:rsidRPr="00830B55">
              <w:t>jest zdolne do poradzenia sobie z negatywnymi skutkami zmian klimatu. Podatność zależy od wrażliwości miasta na negatywne skutki zmian klimatu oraz potencjału adaptacyjnego</w:t>
            </w:r>
            <w:r w:rsidR="00D62C9F">
              <w:t>.</w:t>
            </w:r>
          </w:p>
        </w:tc>
      </w:tr>
    </w:tbl>
    <w:p w14:paraId="5DF8525A" w14:textId="308A792C" w:rsidR="003E0E41" w:rsidRDefault="003E0E41" w:rsidP="00DE6488">
      <w:r w:rsidRPr="00830B55">
        <w:lastRenderedPageBreak/>
        <w:t xml:space="preserve">Proces opracowania </w:t>
      </w:r>
      <w:r w:rsidR="00D62C9F">
        <w:t xml:space="preserve">Planu Adaptacji </w:t>
      </w:r>
      <w:r w:rsidRPr="00830B55">
        <w:t>realizowany w sześciu etapach pozwolił na uzyskanie konkretnych rezultatów, stanowiących produkty</w:t>
      </w:r>
      <w:r>
        <w:t xml:space="preserve"> pośrednie</w:t>
      </w:r>
      <w:r w:rsidRPr="00830B55">
        <w:t>.</w:t>
      </w:r>
      <w:r w:rsidR="00D62C9F">
        <w:t xml:space="preserve"> </w:t>
      </w:r>
      <w:r w:rsidRPr="00830B55">
        <w:t xml:space="preserve">W </w:t>
      </w:r>
      <w:r w:rsidR="00D62C9F">
        <w:t xml:space="preserve">ostatnim </w:t>
      </w:r>
      <w:r w:rsidRPr="00830B55">
        <w:t xml:space="preserve">etapie produkty te posłużyły do </w:t>
      </w:r>
      <w:r>
        <w:t>sformułowania ostatecznej postaci</w:t>
      </w:r>
      <w:r w:rsidRPr="00830B55">
        <w:t xml:space="preserve"> </w:t>
      </w:r>
      <w:r w:rsidR="00D62C9F">
        <w:t>Planu Adaptacji</w:t>
      </w:r>
      <w:r w:rsidR="00D1318A">
        <w:t>.</w:t>
      </w:r>
    </w:p>
    <w:p w14:paraId="3883A8B6" w14:textId="4FBB1B64" w:rsidR="003E0E41" w:rsidRDefault="00DA02F5" w:rsidP="00DE6488">
      <w:r>
        <w:t>Plan Adaptacji</w:t>
      </w:r>
      <w:r w:rsidR="003E0E41" w:rsidRPr="00FE7517">
        <w:t xml:space="preserve"> składa się z dwóch zasadniczych części</w:t>
      </w:r>
      <w:r>
        <w:t xml:space="preserve"> </w:t>
      </w:r>
      <w:r w:rsidR="003E0E41" w:rsidRPr="00FE7517">
        <w:t xml:space="preserve">– </w:t>
      </w:r>
      <w:r w:rsidR="003E0E41" w:rsidRPr="00DA02F5">
        <w:rPr>
          <w:b/>
        </w:rPr>
        <w:t>diagnostycznej i programowej</w:t>
      </w:r>
      <w:r w:rsidR="003E0E41">
        <w:t>.</w:t>
      </w:r>
      <w:r w:rsidR="003E0E41" w:rsidRPr="00FE7517">
        <w:t xml:space="preserve"> </w:t>
      </w:r>
      <w:r w:rsidR="003E0E41">
        <w:t xml:space="preserve">Część diagnostyczna zbudowana jest na podstawie analizy informacji zawartych w dokumentach planistycznych i strategicznych </w:t>
      </w:r>
      <w:r>
        <w:t>M</w:t>
      </w:r>
      <w:r w:rsidR="003E0E41">
        <w:t xml:space="preserve">iasta, </w:t>
      </w:r>
      <w:r>
        <w:t xml:space="preserve">danych meteorologicznych </w:t>
      </w:r>
      <w:r w:rsidR="005A3010">
        <w:t>hydrologicznych</w:t>
      </w:r>
      <w:r>
        <w:t xml:space="preserve">, </w:t>
      </w:r>
      <w:r w:rsidR="003E0E41">
        <w:t xml:space="preserve">danych statystycznych </w:t>
      </w:r>
      <w:r>
        <w:t xml:space="preserve">i przestrzennych </w:t>
      </w:r>
      <w:r w:rsidR="003E0E41">
        <w:t>oraz ocenach i wynikach przeprowadzonych analiz eksperckich prezentowanych poniżej.</w:t>
      </w:r>
    </w:p>
    <w:p w14:paraId="2DEC15FA" w14:textId="77777777" w:rsidR="003E0E41" w:rsidRPr="00DA02F5" w:rsidRDefault="003E0E41" w:rsidP="00DA02F5">
      <w:pPr>
        <w:pStyle w:val="Numerowanie"/>
      </w:pPr>
      <w:r w:rsidRPr="00DA02F5">
        <w:rPr>
          <w:rStyle w:val="tretekstChar"/>
          <w:b/>
        </w:rPr>
        <w:t>Analiza zjawisk klimatycznych i ich pochodnych</w:t>
      </w:r>
      <w:r w:rsidRPr="00DA02F5">
        <w:rPr>
          <w:rStyle w:val="tretekstChar"/>
        </w:rPr>
        <w:t xml:space="preserve">. W analizie uwzględnione zostały wybrane zjawiska klimatyczne i ich pochodne, które mogą stanowić zagrożenie dla </w:t>
      </w:r>
      <w:r w:rsidR="00DA02F5">
        <w:rPr>
          <w:rStyle w:val="tretekstChar"/>
        </w:rPr>
        <w:t>Miasta</w:t>
      </w:r>
      <w:r w:rsidRPr="00DA02F5">
        <w:rPr>
          <w:rStyle w:val="tretekstChar"/>
        </w:rPr>
        <w:t>,</w:t>
      </w:r>
      <w:r w:rsidR="00DA02F5">
        <w:rPr>
          <w:rStyle w:val="tretekstChar"/>
        </w:rPr>
        <w:t xml:space="preserve"> </w:t>
      </w:r>
      <w:r w:rsidRPr="00DA02F5">
        <w:rPr>
          <w:rStyle w:val="tretekstChar"/>
        </w:rPr>
        <w:t>np.</w:t>
      </w:r>
      <w:r w:rsidRPr="00DA02F5">
        <w:t xml:space="preserve"> </w:t>
      </w:r>
      <w:r w:rsidRPr="00DA02F5">
        <w:rPr>
          <w:rStyle w:val="tretekstChar"/>
        </w:rPr>
        <w:t xml:space="preserve">upały, występowanie MWC, mrozy, intensywne opady, powodzie, podtopienia, susze, opady śniegu, porywy wiatru, burze oraz koncentracja zanieczyszczeń powietrza. Charakterystykę zmian klimatu opracowano na podstawie danych meteorologicznych i hydrologicznych z lat 1981-2015 pozyskanych z </w:t>
      </w:r>
      <w:r w:rsidR="00DA02F5">
        <w:rPr>
          <w:rStyle w:val="tretekstChar"/>
        </w:rPr>
        <w:t xml:space="preserve">IMGW-PIB. </w:t>
      </w:r>
      <w:r w:rsidRPr="00DA02F5">
        <w:rPr>
          <w:rStyle w:val="tretekstChar"/>
        </w:rPr>
        <w:t>Analizy uwzględniały również trendy przyszłych warunków klimatycznych w horyzoncie do 2030</w:t>
      </w:r>
      <w:r w:rsidR="00DA02F5">
        <w:rPr>
          <w:rStyle w:val="tretekstChar"/>
        </w:rPr>
        <w:t xml:space="preserve"> i 2050</w:t>
      </w:r>
      <w:r w:rsidR="00476D29">
        <w:rPr>
          <w:rStyle w:val="tretekstChar"/>
        </w:rPr>
        <w:t xml:space="preserve"> – scenariusze klimatyczne uwzględniające dwa scenariusze emisji gazów cieplarnianych (</w:t>
      </w:r>
      <w:r w:rsidR="00476D29">
        <w:rPr>
          <w:sz w:val="22"/>
          <w:szCs w:val="22"/>
        </w:rPr>
        <w:t>RCP4.5 i RCP8.5)</w:t>
      </w:r>
      <w:r w:rsidRPr="00DA02F5">
        <w:rPr>
          <w:rStyle w:val="tretekstChar"/>
        </w:rPr>
        <w:t xml:space="preserve">. Wyniki tych analiz dały podstawę do opracowania listy zjawisk i ich pochodnych, </w:t>
      </w:r>
      <w:r w:rsidR="00476D29">
        <w:rPr>
          <w:rStyle w:val="tretekstChar"/>
        </w:rPr>
        <w:t>stanowiących zagrożenie dla</w:t>
      </w:r>
      <w:r w:rsidRPr="00DA02F5">
        <w:rPr>
          <w:rStyle w:val="tretekstChar"/>
        </w:rPr>
        <w:t xml:space="preserve"> miasta oraz określenia ekspozycji miasta na te zagrożenia. </w:t>
      </w:r>
    </w:p>
    <w:p w14:paraId="5513D2B7" w14:textId="77777777" w:rsidR="00F21D12" w:rsidRPr="00F21D12" w:rsidRDefault="003E0E41" w:rsidP="00F21D12">
      <w:pPr>
        <w:pStyle w:val="Numerowanie"/>
        <w:rPr>
          <w:rStyle w:val="tretekstChar"/>
        </w:rPr>
      </w:pPr>
      <w:r w:rsidRPr="00F21D12">
        <w:rPr>
          <w:rStyle w:val="tretekstChar"/>
          <w:b/>
        </w:rPr>
        <w:t xml:space="preserve">Ocena wrażliwości miasta na zmiany klimatu. </w:t>
      </w:r>
      <w:r w:rsidRPr="00F21D12">
        <w:rPr>
          <w:rStyle w:val="tretekstChar"/>
        </w:rPr>
        <w:t xml:space="preserve">Wrażliwość miasta </w:t>
      </w:r>
      <w:r w:rsidR="00D83B53" w:rsidRPr="00F21D12">
        <w:rPr>
          <w:rStyle w:val="tretekstChar"/>
        </w:rPr>
        <w:t xml:space="preserve">była </w:t>
      </w:r>
      <w:r w:rsidRPr="00F21D12">
        <w:rPr>
          <w:rStyle w:val="tretekstChar"/>
        </w:rPr>
        <w:t>analizowana poprzez analizę wpływu zjawisk klimatycznych na poszczególne obszary miasta oraz sektory miejskie. W przyjętej meto</w:t>
      </w:r>
      <w:r w:rsidR="00476D29" w:rsidRPr="00F21D12">
        <w:rPr>
          <w:rStyle w:val="tretekstChar"/>
        </w:rPr>
        <w:t>dzie</w:t>
      </w:r>
      <w:r w:rsidRPr="00F21D12">
        <w:rPr>
          <w:rStyle w:val="tretekstChar"/>
        </w:rPr>
        <w:t xml:space="preserve"> pod pojęciem sektor/obszar rozumie się – wydzieloną cześć funkcjonowania miasta wyróżnioną zarówno w przestrzeni, jak i ze względu na określony typ aktywności społeczno-gospodarczej lub specyficzne problemy. Dla oceny wrażliwości sektorów/obszarów dokonano ich zdefiniowania poprzez komponenty, pozwalające uchwycić funkcjonowanie miasta. Na każdy sektor/obszar składać może się kilka komponentów. Struktura sektora/obszaru wyrażona przez zbiór specyficznych komponentów odzwierciedla charakter miasta. Oceniono wrażliwość każdego z sekto</w:t>
      </w:r>
      <w:r w:rsidR="00476D29" w:rsidRPr="00F21D12">
        <w:rPr>
          <w:rStyle w:val="tretekstChar"/>
        </w:rPr>
        <w:t xml:space="preserve">rów i obszarów miasta </w:t>
      </w:r>
      <w:r w:rsidRPr="00F21D12">
        <w:rPr>
          <w:rStyle w:val="tretekstChar"/>
        </w:rPr>
        <w:t xml:space="preserve">na zjawiska </w:t>
      </w:r>
      <w:r w:rsidR="00476D29" w:rsidRPr="00F21D12">
        <w:rPr>
          <w:rStyle w:val="tretekstChar"/>
        </w:rPr>
        <w:t>klimatyczne</w:t>
      </w:r>
      <w:r w:rsidRPr="00F21D12">
        <w:rPr>
          <w:rStyle w:val="tretekstChar"/>
        </w:rPr>
        <w:t xml:space="preserve">. </w:t>
      </w:r>
      <w:r w:rsidR="00AC5048" w:rsidRPr="00F21D12">
        <w:rPr>
          <w:rStyle w:val="tretekstChar"/>
        </w:rPr>
        <w:t>Określenie poziomu wrażliwości sektorów/ob</w:t>
      </w:r>
      <w:r w:rsidRPr="00F21D12">
        <w:rPr>
          <w:rStyle w:val="tretekstChar"/>
        </w:rPr>
        <w:t xml:space="preserve">szarów wraz z wrażliwymi komponentami miasta składającymi się na te sektory/obszary ,pozwoliło na wybór czterech z nich najbardziej wrażliwych na zmiany klimatu. Wybór ten został dokonany wspólnie przez ZM i ZE w trybie warsztatowym, co umożliwiło rzetelne i obiektywne </w:t>
      </w:r>
      <w:r w:rsidR="009F4A1D" w:rsidRPr="00F21D12">
        <w:rPr>
          <w:rStyle w:val="tretekstChar"/>
        </w:rPr>
        <w:t xml:space="preserve">wyodrębnienie </w:t>
      </w:r>
      <w:r w:rsidRPr="00F21D12">
        <w:rPr>
          <w:rStyle w:val="tretekstChar"/>
        </w:rPr>
        <w:t>ich ze zbioru ocenianych sektorów z uwzględnieniem specyficznych warunków lokalnych.</w:t>
      </w:r>
    </w:p>
    <w:p w14:paraId="7487877A" w14:textId="77777777" w:rsidR="002B70F1" w:rsidRDefault="003E0E41" w:rsidP="002B70F1">
      <w:pPr>
        <w:pStyle w:val="Numerowanie"/>
        <w:spacing w:after="0"/>
      </w:pPr>
      <w:r w:rsidRPr="00665D55">
        <w:rPr>
          <w:b/>
        </w:rPr>
        <w:t>Określenie potencjału adaptacyjnego miasta</w:t>
      </w:r>
      <w:r w:rsidR="00665D55">
        <w:t xml:space="preserve">. </w:t>
      </w:r>
      <w:r w:rsidRPr="00DA02F5">
        <w:t xml:space="preserve">Potencjał adaptacyjny został zdefiniowany w </w:t>
      </w:r>
      <w:r w:rsidR="00665D55">
        <w:t>ośmiu</w:t>
      </w:r>
      <w:r w:rsidRPr="00DA02F5">
        <w:t xml:space="preserve"> kategoriach zasobów: </w:t>
      </w:r>
      <w:r w:rsidR="002B70F1">
        <w:t xml:space="preserve">(1) możliwości finansowe, (2) przygotowanie służb, (3) kapitał społeczny, (4) mechanizmy informowania i ostrzegania o zagrożeniach, (5) sieć i wyposażenie instytucji i placówek miejskich, (6) organizacja współpracy z gminami sąsiednimi w zakresie zarządzania kryzysowego, (7) systemowość ochrony i kształtowania ekosystemów miejskich, (8) zaplecze innowacyjne: instytuty naukowo-badawcze, uczelnie, firmy ekoinnowacyjne. </w:t>
      </w:r>
    </w:p>
    <w:p w14:paraId="0E653ABA" w14:textId="77777777" w:rsidR="003E0E41" w:rsidRPr="00DA02F5" w:rsidRDefault="003E0E41" w:rsidP="00F21D12">
      <w:pPr>
        <w:pStyle w:val="Numerowanie"/>
        <w:numPr>
          <w:ilvl w:val="0"/>
          <w:numId w:val="0"/>
        </w:numPr>
        <w:ind w:left="709"/>
      </w:pPr>
      <w:r w:rsidRPr="00DA02F5">
        <w:t>Zasoby te są niezbędne zarówno w przypadku konieczności radzenia sobie z negatywnymi skutkami zmian klimatu, jak i do wykorzystania szans, jakie powstają w zmieniający</w:t>
      </w:r>
      <w:r w:rsidR="00665D55">
        <w:t>ch się warunkach klimatycznych.</w:t>
      </w:r>
      <w:r w:rsidRPr="00DA02F5">
        <w:t xml:space="preserve"> Ocena potencjału adaptacyjnego </w:t>
      </w:r>
      <w:r w:rsidR="00665D55">
        <w:t>była niezbędna do oceny</w:t>
      </w:r>
      <w:r w:rsidRPr="00DA02F5">
        <w:t xml:space="preserve"> podatności miasta na zmiany klimatu, a także została wykorzystana w planowaniu działań adaptacyjnych.</w:t>
      </w:r>
    </w:p>
    <w:p w14:paraId="5C8A9828" w14:textId="77777777" w:rsidR="003E0E41" w:rsidRDefault="003E0E41" w:rsidP="00DA02F5">
      <w:pPr>
        <w:pStyle w:val="Numerowanie"/>
      </w:pPr>
      <w:r w:rsidRPr="00B432E3">
        <w:rPr>
          <w:b/>
        </w:rPr>
        <w:t>Ocena podatności miasta na zmiany klimatu</w:t>
      </w:r>
      <w:r w:rsidRPr="00DA02F5">
        <w:t xml:space="preserve">. Ocena podatności miasta, jego sektorów oraz ich komponentów została przeprowadzona w oparciu o analizy skutków zmian klimatu w mieście (zjawisk klimatycznych i ich pochodnych), oceny wrażliwości i oceny potencjału </w:t>
      </w:r>
      <w:r w:rsidRPr="00DA02F5">
        <w:lastRenderedPageBreak/>
        <w:t>adaptacyjnego</w:t>
      </w:r>
      <w:r w:rsidR="00B432E3">
        <w:t>.</w:t>
      </w:r>
      <w:r w:rsidRPr="00DA02F5">
        <w:t xml:space="preserve"> Im większa </w:t>
      </w:r>
      <w:r w:rsidR="00B432E3">
        <w:t>wrażliwości i mniejszy potencjał adaptacyjny</w:t>
      </w:r>
      <w:r w:rsidRPr="00DA02F5">
        <w:t xml:space="preserve">, tym </w:t>
      </w:r>
      <w:r w:rsidR="00B432E3">
        <w:t xml:space="preserve">wyższa podatność. </w:t>
      </w:r>
    </w:p>
    <w:p w14:paraId="4BFC2546" w14:textId="77777777" w:rsidR="00BF10B6" w:rsidRDefault="00BF10B6" w:rsidP="00BF10B6">
      <w:pPr>
        <w:pStyle w:val="tretekst"/>
        <w:jc w:val="center"/>
        <w:rPr>
          <w:noProof/>
          <w:lang w:eastAsia="pl-PL"/>
        </w:rPr>
      </w:pPr>
    </w:p>
    <w:p w14:paraId="232EDA1B" w14:textId="77777777" w:rsidR="00BF10B6" w:rsidRDefault="00BF10B6" w:rsidP="00BF10B6">
      <w:pPr>
        <w:pStyle w:val="tretekst"/>
        <w:jc w:val="center"/>
      </w:pPr>
      <w:r>
        <w:rPr>
          <w:noProof/>
          <w:lang w:eastAsia="pl-PL"/>
        </w:rPr>
        <w:drawing>
          <wp:inline distT="0" distB="0" distL="0" distR="0" wp14:anchorId="132D2656" wp14:editId="392ECD91">
            <wp:extent cx="4638675" cy="1047750"/>
            <wp:effectExtent l="0" t="0" r="0" b="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14:paraId="5771F1F5" w14:textId="77777777" w:rsidR="00BF10B6" w:rsidRDefault="00BF10B6" w:rsidP="00BF10B6">
      <w:pPr>
        <w:pStyle w:val="tretekst"/>
        <w:jc w:val="center"/>
      </w:pPr>
      <w:r w:rsidRPr="000C4F7D">
        <w:rPr>
          <w:noProof/>
          <w:lang w:eastAsia="pl-PL"/>
        </w:rPr>
        <w:drawing>
          <wp:inline distT="0" distB="0" distL="0" distR="0" wp14:anchorId="7BC8C911" wp14:editId="5390F83C">
            <wp:extent cx="4629150" cy="1323975"/>
            <wp:effectExtent l="0" t="0" r="0" b="0"/>
            <wp:docPr id="4"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51" r:qs="rId52" r:cs="rId53"/>
              </a:graphicData>
            </a:graphic>
          </wp:inline>
        </w:drawing>
      </w:r>
    </w:p>
    <w:p w14:paraId="495C2E07" w14:textId="77777777" w:rsidR="00BF10B6" w:rsidRDefault="00BF10B6" w:rsidP="00BF10B6">
      <w:pPr>
        <w:pStyle w:val="tretekst"/>
        <w:jc w:val="center"/>
      </w:pPr>
      <w:r w:rsidRPr="000C4F7D">
        <w:rPr>
          <w:noProof/>
          <w:lang w:eastAsia="pl-PL"/>
        </w:rPr>
        <w:drawing>
          <wp:inline distT="0" distB="0" distL="0" distR="0" wp14:anchorId="2112D951" wp14:editId="7B8FF75A">
            <wp:extent cx="4638675" cy="1114425"/>
            <wp:effectExtent l="0" t="0" r="0" b="0"/>
            <wp:docPr id="5"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5" r:lo="rId56" r:qs="rId57" r:cs="rId58"/>
              </a:graphicData>
            </a:graphic>
          </wp:inline>
        </w:drawing>
      </w:r>
    </w:p>
    <w:p w14:paraId="705E9D34" w14:textId="77777777" w:rsidR="00F21D12" w:rsidRDefault="00F21D12" w:rsidP="00BF10B6">
      <w:pPr>
        <w:pStyle w:val="tretekst"/>
      </w:pPr>
    </w:p>
    <w:p w14:paraId="78C1CBD9" w14:textId="77777777" w:rsidR="00F21D12" w:rsidRPr="00DA02F5" w:rsidRDefault="00F21D12" w:rsidP="00F21D12">
      <w:pPr>
        <w:pStyle w:val="Rysunek"/>
        <w:spacing w:after="240"/>
        <w:ind w:left="357" w:hanging="357"/>
      </w:pPr>
      <w:r>
        <w:t>Schemat oceny podatności na zmiany klimatu</w:t>
      </w:r>
    </w:p>
    <w:p w14:paraId="3DB63CB1" w14:textId="77777777" w:rsidR="003E0E41" w:rsidRPr="00DA02F5" w:rsidRDefault="003E0E41" w:rsidP="00DA02F5">
      <w:pPr>
        <w:pStyle w:val="Numerowanie"/>
      </w:pPr>
      <w:r w:rsidRPr="00C94256">
        <w:rPr>
          <w:b/>
        </w:rPr>
        <w:t>Analiza ryzyka</w:t>
      </w:r>
      <w:r w:rsidRPr="00DA02F5">
        <w:t xml:space="preserve">. </w:t>
      </w:r>
      <w:r w:rsidR="00C94256">
        <w:t xml:space="preserve">Analizy dokonano w oparciu o ustalenie prawdopodobieństwa wystąpienia zjawisk klimatycznych </w:t>
      </w:r>
      <w:r w:rsidRPr="00DA02F5">
        <w:t>stanowiąc</w:t>
      </w:r>
      <w:r w:rsidR="00C94256">
        <w:t>ych</w:t>
      </w:r>
      <w:r w:rsidRPr="00DA02F5">
        <w:t xml:space="preserve"> największe zagrożenie dla miasta oraz </w:t>
      </w:r>
      <w:r w:rsidR="00C94256">
        <w:t>przewidywanych skutków wystąpienia tych zjawisk. P</w:t>
      </w:r>
      <w:r w:rsidRPr="00DA02F5">
        <w:t>oziom ryzyka</w:t>
      </w:r>
      <w:r w:rsidR="00C94256">
        <w:t xml:space="preserve"> oceniono w czterostopniowej skali (bardzo wysoki, wysoki, średnie, niskie). Ocena uwzględniała </w:t>
      </w:r>
      <w:r w:rsidR="00C94256" w:rsidRPr="00DA02F5">
        <w:t>sektor</w:t>
      </w:r>
      <w:r w:rsidR="00C94256">
        <w:t>y</w:t>
      </w:r>
      <w:r w:rsidR="00F21D12">
        <w:t xml:space="preserve"> wybrane</w:t>
      </w:r>
      <w:r w:rsidR="00C94256" w:rsidRPr="00DA02F5">
        <w:t xml:space="preserve"> </w:t>
      </w:r>
      <w:r w:rsidR="00F21D12">
        <w:t>jako najbardziej wrażliwe na zmiany klimatu</w:t>
      </w:r>
      <w:r w:rsidRPr="00DA02F5">
        <w:t>. Wyniki oceny analizy ryzyka dla tyc</w:t>
      </w:r>
      <w:r w:rsidR="00C94256">
        <w:t xml:space="preserve">h sektorów wrażliwych wskazują </w:t>
      </w:r>
      <w:r w:rsidRPr="00DA02F5">
        <w:t>te komponenty w sektorach dla któr</w:t>
      </w:r>
      <w:r w:rsidR="00C94256">
        <w:t>ych</w:t>
      </w:r>
      <w:r w:rsidRPr="00DA02F5">
        <w:t xml:space="preserve"> ryzyko oszacowano na poziomie bardzo wysokim i wysokim i dla nich planowane działania adaptacyjne będą miały największy priorytet.</w:t>
      </w:r>
    </w:p>
    <w:p w14:paraId="13432BB1" w14:textId="77777777" w:rsidR="00F21D12" w:rsidRDefault="00F21D12" w:rsidP="00F21D12">
      <w:pPr>
        <w:pStyle w:val="tretekst"/>
      </w:pPr>
      <w:r>
        <w:t>Część diagnostyczna</w:t>
      </w:r>
      <w:r w:rsidRPr="00830B55">
        <w:t xml:space="preserve"> </w:t>
      </w:r>
      <w:r>
        <w:t xml:space="preserve">zawiera analizę i ocenę zjawisk klimatycznych i ich pochodnych podatności miasta na zmiany klimatu, które mają wpływ na funkcjonowania miasta. Ocena wrażliwości i analiza potencjału adaptacyjnego pozwoliły na zdefiniowanie podatności na zmiany klimatu. W części diagnostycznej wykorzystano </w:t>
      </w:r>
      <w:r w:rsidRPr="00830B55">
        <w:t xml:space="preserve">wcześniejsze i bieżące prace związane z </w:t>
      </w:r>
      <w:r>
        <w:t xml:space="preserve">ww. zagadnieniami oraz uwzględniono wszystkie cechy specyficzne miasta  i zagadnienia mające wpływ na kształtowanie jego adaptacyjności. </w:t>
      </w:r>
    </w:p>
    <w:p w14:paraId="12EFF387" w14:textId="77777777" w:rsidR="003E0E41" w:rsidRPr="00FC1686" w:rsidRDefault="003E0E41" w:rsidP="003E0E41">
      <w:pPr>
        <w:rPr>
          <w:szCs w:val="24"/>
        </w:rPr>
      </w:pPr>
      <w:r w:rsidRPr="00FC1686">
        <w:rPr>
          <w:szCs w:val="24"/>
        </w:rPr>
        <w:t>Na</w:t>
      </w:r>
      <w:r w:rsidR="00243021">
        <w:rPr>
          <w:szCs w:val="24"/>
        </w:rPr>
        <w:t xml:space="preserve"> podstawie diagnozy</w:t>
      </w:r>
      <w:r w:rsidR="00DF227B">
        <w:rPr>
          <w:szCs w:val="24"/>
        </w:rPr>
        <w:t xml:space="preserve"> opracowano</w:t>
      </w:r>
      <w:r w:rsidRPr="00FC1686">
        <w:rPr>
          <w:szCs w:val="24"/>
        </w:rPr>
        <w:t>:</w:t>
      </w:r>
    </w:p>
    <w:p w14:paraId="1A5E4DCC" w14:textId="724187A2" w:rsidR="00DF227B" w:rsidRPr="00DF227B" w:rsidRDefault="003E0E41" w:rsidP="00EA5F73">
      <w:pPr>
        <w:pStyle w:val="Numerowanie"/>
        <w:numPr>
          <w:ilvl w:val="0"/>
          <w:numId w:val="5"/>
        </w:numPr>
        <w:spacing w:after="0"/>
        <w:ind w:left="357" w:hanging="357"/>
      </w:pPr>
      <w:r w:rsidRPr="00DF227B">
        <w:rPr>
          <w:b/>
        </w:rPr>
        <w:t>Wizj</w:t>
      </w:r>
      <w:r w:rsidR="00D1318A">
        <w:rPr>
          <w:b/>
        </w:rPr>
        <w:t>ę</w:t>
      </w:r>
      <w:r w:rsidRPr="00DF227B">
        <w:rPr>
          <w:b/>
        </w:rPr>
        <w:t>, cel nadrzędny i cele s</w:t>
      </w:r>
      <w:r w:rsidR="00DF04F0">
        <w:rPr>
          <w:b/>
        </w:rPr>
        <w:t>trategiczne</w:t>
      </w:r>
      <w:r w:rsidR="00886403" w:rsidRPr="00DF227B">
        <w:rPr>
          <w:b/>
        </w:rPr>
        <w:t xml:space="preserve"> Planu Adaptacji do zmian</w:t>
      </w:r>
      <w:r w:rsidRPr="00DF227B">
        <w:rPr>
          <w:b/>
        </w:rPr>
        <w:t xml:space="preserve"> klimatu</w:t>
      </w:r>
    </w:p>
    <w:p w14:paraId="2EDB5717" w14:textId="77777777" w:rsidR="00886403" w:rsidRDefault="003E0E41" w:rsidP="00EA5F73">
      <w:pPr>
        <w:pStyle w:val="Numerowanie"/>
        <w:numPr>
          <w:ilvl w:val="0"/>
          <w:numId w:val="5"/>
        </w:numPr>
        <w:spacing w:after="0"/>
        <w:ind w:left="357" w:hanging="357"/>
      </w:pPr>
      <w:r w:rsidRPr="00DF227B">
        <w:rPr>
          <w:b/>
        </w:rPr>
        <w:t>Działania adaptacyjne sk</w:t>
      </w:r>
      <w:r w:rsidR="00886403" w:rsidRPr="00DF227B">
        <w:rPr>
          <w:b/>
        </w:rPr>
        <w:t xml:space="preserve">ładające się na opcje adaptacji. </w:t>
      </w:r>
      <w:r w:rsidRPr="00611ED3">
        <w:t xml:space="preserve">Działania </w:t>
      </w:r>
      <w:r>
        <w:t xml:space="preserve">adaptacyjne </w:t>
      </w:r>
      <w:r w:rsidRPr="00611ED3">
        <w:t>zostały podzielone na trzy grupy</w:t>
      </w:r>
      <w:r w:rsidR="00886403">
        <w:t xml:space="preserve"> (1) d</w:t>
      </w:r>
      <w:r w:rsidRPr="00886403">
        <w:t>ziałania techniczne</w:t>
      </w:r>
      <w:r w:rsidR="00886403">
        <w:t>, (2) d</w:t>
      </w:r>
      <w:r w:rsidRPr="00886403">
        <w:t>ziałania organizacyjne</w:t>
      </w:r>
      <w:r w:rsidR="00886403">
        <w:t>, (3) d</w:t>
      </w:r>
      <w:r w:rsidRPr="00886403">
        <w:t>ziałania informacyjno-edukacyjne</w:t>
      </w:r>
      <w:r w:rsidR="00886403">
        <w:t xml:space="preserve">. </w:t>
      </w:r>
    </w:p>
    <w:p w14:paraId="2FA8C7E0" w14:textId="77777777" w:rsidR="003E0E41" w:rsidRDefault="003E0E41" w:rsidP="00886403">
      <w:pPr>
        <w:pStyle w:val="Numerowanie"/>
        <w:numPr>
          <w:ilvl w:val="0"/>
          <w:numId w:val="0"/>
        </w:numPr>
        <w:ind w:left="357"/>
      </w:pPr>
      <w:r w:rsidRPr="00611ED3">
        <w:lastRenderedPageBreak/>
        <w:t xml:space="preserve">Zidentyfikowane działania </w:t>
      </w:r>
      <w:r>
        <w:t>wiążą się z</w:t>
      </w:r>
      <w:r w:rsidRPr="00611ED3">
        <w:t xml:space="preserve"> kluczow</w:t>
      </w:r>
      <w:r>
        <w:t>ymi</w:t>
      </w:r>
      <w:r w:rsidRPr="00611ED3">
        <w:t xml:space="preserve"> projekt</w:t>
      </w:r>
      <w:r>
        <w:t>ami</w:t>
      </w:r>
      <w:r w:rsidRPr="00611ED3">
        <w:t>, które</w:t>
      </w:r>
      <w:r>
        <w:t xml:space="preserve"> </w:t>
      </w:r>
      <w:r w:rsidRPr="00611ED3">
        <w:t xml:space="preserve">pomogą miastu przystosować się do zmian klimatu, </w:t>
      </w:r>
      <w:r>
        <w:t xml:space="preserve">obniżając jego </w:t>
      </w:r>
      <w:r w:rsidRPr="00611ED3">
        <w:t xml:space="preserve">podatność </w:t>
      </w:r>
      <w:r>
        <w:t xml:space="preserve">na zagrożenia klimatyczne i pochodne tych zmian. Ustalenie wariantowych list działań adaptacyjnych, których celem jest redukcja zidentyfikowanych ryzyk przygotowano na podstawie wyników analizy ryzyka. </w:t>
      </w:r>
      <w:r w:rsidRPr="00611ED3">
        <w:t xml:space="preserve">Na podstawie </w:t>
      </w:r>
      <w:r>
        <w:t xml:space="preserve">tych </w:t>
      </w:r>
      <w:r w:rsidRPr="00611ED3">
        <w:t>wyników, dla każdego zagrożenia związanego ze zmianami klimatu, zdefiniowano listę działań adaptacyjnych, składającą się na opcję, która przyczyniają się do zwiększenia odporności miasta</w:t>
      </w:r>
      <w:r w:rsidR="00886403">
        <w:t>.</w:t>
      </w:r>
      <w:r>
        <w:t xml:space="preserve"> Listy te stanowią opcje adaptacji, i zostały poddane analizie</w:t>
      </w:r>
      <w:r w:rsidRPr="009827EF">
        <w:t xml:space="preserve"> </w:t>
      </w:r>
      <w:r>
        <w:t xml:space="preserve">wielokryterialnej oraz </w:t>
      </w:r>
      <w:r w:rsidRPr="00830B55">
        <w:t xml:space="preserve">ocenie kosztów i korzyści. </w:t>
      </w:r>
      <w:r w:rsidRPr="00611ED3">
        <w:t>Doboru działań adaptacyjnych dokonano tak, aby każdy cel adaptacyjny był osiągnięty w optymalny sposób</w:t>
      </w:r>
      <w:r w:rsidR="00886403">
        <w:t xml:space="preserve"> z</w:t>
      </w:r>
      <w:r w:rsidRPr="00611ED3">
        <w:t xml:space="preserve"> u</w:t>
      </w:r>
      <w:r w:rsidR="00886403">
        <w:t xml:space="preserve">względnieniem </w:t>
      </w:r>
      <w:r>
        <w:t>k</w:t>
      </w:r>
      <w:r w:rsidRPr="00611ED3">
        <w:t>ryteri</w:t>
      </w:r>
      <w:r w:rsidR="00886403">
        <w:t>ów odnoszących się do</w:t>
      </w:r>
      <w:r w:rsidRPr="00611ED3">
        <w:t xml:space="preserve"> zrównoważonego rozwoju, efektywności kosztowe</w:t>
      </w:r>
      <w:r w:rsidR="00886403">
        <w:t>j</w:t>
      </w:r>
      <w:r w:rsidRPr="00611ED3">
        <w:t xml:space="preserve"> oraz synergicznego oddziaływania efektów działania w ograniczaniu również innych zagrożeń</w:t>
      </w:r>
      <w:r>
        <w:t xml:space="preserve"> środowiskowych.</w:t>
      </w:r>
      <w:r w:rsidRPr="0055261E">
        <w:t xml:space="preserve"> </w:t>
      </w:r>
      <w:r>
        <w:t>Dokonanie wyboru listy działań adaptacyjnych z zastosowaniem analizy wielokryterialnej oraz jej optymalizacja przy zastosowaniu analizy kosztów i korzyści</w:t>
      </w:r>
      <w:r w:rsidRPr="009827EF">
        <w:t xml:space="preserve"> </w:t>
      </w:r>
      <w:r w:rsidRPr="00830B55">
        <w:t xml:space="preserve">pozwoliło na przyjęcie </w:t>
      </w:r>
      <w:r w:rsidR="00984C41">
        <w:t xml:space="preserve">ostatecznej </w:t>
      </w:r>
      <w:r w:rsidRPr="00830B55">
        <w:t>opcji działań adaptacyjnych dla miasta</w:t>
      </w:r>
      <w:r>
        <w:t>.</w:t>
      </w:r>
    </w:p>
    <w:p w14:paraId="7908B0E4" w14:textId="77777777" w:rsidR="003E0E41" w:rsidRPr="009B639B" w:rsidRDefault="003E0E41" w:rsidP="00EA5F73">
      <w:pPr>
        <w:pStyle w:val="Numerowanie"/>
        <w:numPr>
          <w:ilvl w:val="0"/>
          <w:numId w:val="5"/>
        </w:numPr>
        <w:ind w:left="357" w:hanging="357"/>
      </w:pPr>
      <w:r w:rsidRPr="009B639B">
        <w:rPr>
          <w:b/>
        </w:rPr>
        <w:t>Wdrażanie Planu Adaptacji</w:t>
      </w:r>
      <w:r w:rsidR="00886403" w:rsidRPr="009B639B">
        <w:rPr>
          <w:b/>
        </w:rPr>
        <w:t xml:space="preserve">. </w:t>
      </w:r>
      <w:r w:rsidR="00886403" w:rsidRPr="009B639B">
        <w:t xml:space="preserve">Dla </w:t>
      </w:r>
      <w:r w:rsidR="009B639B" w:rsidRPr="009B639B">
        <w:t>realizacji wybranej opcji adaptacji w</w:t>
      </w:r>
      <w:r w:rsidRPr="009B639B">
        <w:t>skazan</w:t>
      </w:r>
      <w:r w:rsidR="009B639B" w:rsidRPr="009B639B">
        <w:t>o</w:t>
      </w:r>
      <w:r w:rsidRPr="009B639B">
        <w:t xml:space="preserve"> podmiot</w:t>
      </w:r>
      <w:r w:rsidR="009B639B" w:rsidRPr="009B639B">
        <w:t>y</w:t>
      </w:r>
      <w:r w:rsidRPr="009B639B">
        <w:t xml:space="preserve"> wdrażając</w:t>
      </w:r>
      <w:r w:rsidR="009B639B" w:rsidRPr="009B639B">
        <w:t>e</w:t>
      </w:r>
      <w:r w:rsidRPr="009B639B">
        <w:t>,</w:t>
      </w:r>
      <w:r w:rsidR="009B639B" w:rsidRPr="009B639B">
        <w:t xml:space="preserve"> za</w:t>
      </w:r>
      <w:r w:rsidRPr="009B639B">
        <w:t>propo</w:t>
      </w:r>
      <w:r w:rsidR="009B639B">
        <w:t>nowano</w:t>
      </w:r>
      <w:r w:rsidRPr="009B639B">
        <w:t xml:space="preserve"> potencjaln</w:t>
      </w:r>
      <w:r w:rsidR="009B639B">
        <w:t>e</w:t>
      </w:r>
      <w:r w:rsidRPr="009B639B">
        <w:t xml:space="preserve"> źródła finansowania,</w:t>
      </w:r>
      <w:r w:rsidR="009B639B">
        <w:t xml:space="preserve"> określono zasady i wskaźniki m</w:t>
      </w:r>
      <w:r w:rsidRPr="009B639B">
        <w:t>onito</w:t>
      </w:r>
      <w:r w:rsidR="009B639B">
        <w:t>ring</w:t>
      </w:r>
      <w:r w:rsidR="00984C41">
        <w:t>u</w:t>
      </w:r>
      <w:r w:rsidR="009B639B">
        <w:t xml:space="preserve"> realizacji Planu Adaptacji oraz określono sposób i wskaźniki e</w:t>
      </w:r>
      <w:r w:rsidRPr="009B639B">
        <w:t>waluac</w:t>
      </w:r>
      <w:r w:rsidR="009B639B">
        <w:t>ji</w:t>
      </w:r>
      <w:r w:rsidRPr="009B639B">
        <w:t xml:space="preserve"> Planu Adaptacji</w:t>
      </w:r>
      <w:r w:rsidR="009B639B">
        <w:t xml:space="preserve">. </w:t>
      </w:r>
    </w:p>
    <w:p w14:paraId="5D7716D5" w14:textId="77777777" w:rsidR="00C016AC" w:rsidRPr="00830B55" w:rsidRDefault="00C016AC" w:rsidP="00025034">
      <w:pPr>
        <w:pStyle w:val="tretekst"/>
      </w:pPr>
    </w:p>
    <w:p w14:paraId="3CB3DAE5" w14:textId="77777777" w:rsidR="005C099F" w:rsidRDefault="005C099F" w:rsidP="005C099F">
      <w:pPr>
        <w:pStyle w:val="tretekst"/>
        <w:sectPr w:rsidR="005C099F" w:rsidSect="004F595E">
          <w:headerReference w:type="default" r:id="rId60"/>
          <w:footerReference w:type="default" r:id="rId61"/>
          <w:pgSz w:w="11906" w:h="16838"/>
          <w:pgMar w:top="1763" w:right="1417" w:bottom="1417" w:left="1417" w:header="142" w:footer="708" w:gutter="0"/>
          <w:cols w:space="708"/>
          <w:docGrid w:linePitch="360"/>
        </w:sectPr>
      </w:pPr>
    </w:p>
    <w:p w14:paraId="5AE16426" w14:textId="77777777" w:rsidR="005C099F" w:rsidRDefault="005C099F" w:rsidP="005C099F">
      <w:pPr>
        <w:pStyle w:val="tretekst"/>
        <w:tabs>
          <w:tab w:val="left" w:pos="614"/>
        </w:tabs>
      </w:pPr>
      <w:r w:rsidRPr="00144232">
        <w:rPr>
          <w:noProof/>
          <w:lang w:eastAsia="pl-PL"/>
        </w:rPr>
        <w:lastRenderedPageBreak/>
        <w:drawing>
          <wp:anchor distT="0" distB="0" distL="114300" distR="114300" simplePos="0" relativeHeight="251664384" behindDoc="1" locked="0" layoutInCell="1" allowOverlap="1" wp14:anchorId="6F394936" wp14:editId="5D112491">
            <wp:simplePos x="0" y="0"/>
            <wp:positionH relativeFrom="page">
              <wp:posOffset>5354375</wp:posOffset>
            </wp:positionH>
            <wp:positionV relativeFrom="paragraph">
              <wp:posOffset>-1119505</wp:posOffset>
            </wp:positionV>
            <wp:extent cx="2199364" cy="10694504"/>
            <wp:effectExtent l="19050" t="0" r="0" b="0"/>
            <wp:wrapNone/>
            <wp:docPr id="23598"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99364" cy="10694504"/>
                    </a:xfrm>
                    <a:prstGeom prst="rect">
                      <a:avLst/>
                    </a:prstGeom>
                    <a:noFill/>
                    <a:ln>
                      <a:noFill/>
                    </a:ln>
                    <a:extLst/>
                  </pic:spPr>
                </pic:pic>
              </a:graphicData>
            </a:graphic>
          </wp:anchor>
        </w:drawing>
      </w:r>
    </w:p>
    <w:p w14:paraId="13CBE14C" w14:textId="77777777" w:rsidR="005C099F" w:rsidRDefault="005C099F" w:rsidP="005C099F">
      <w:pPr>
        <w:pStyle w:val="tretekst"/>
      </w:pPr>
    </w:p>
    <w:p w14:paraId="0F8ECBC5" w14:textId="77777777" w:rsidR="005C099F" w:rsidRDefault="005C099F" w:rsidP="005C099F">
      <w:pPr>
        <w:pStyle w:val="tretekst"/>
      </w:pPr>
    </w:p>
    <w:p w14:paraId="742C1004" w14:textId="77777777" w:rsidR="005C099F" w:rsidRDefault="005C099F" w:rsidP="005C099F">
      <w:pPr>
        <w:pStyle w:val="tretekst"/>
      </w:pPr>
    </w:p>
    <w:p w14:paraId="596F6648" w14:textId="77777777" w:rsidR="005C099F" w:rsidRDefault="005C099F" w:rsidP="005C099F">
      <w:pPr>
        <w:pStyle w:val="tretekst"/>
      </w:pPr>
    </w:p>
    <w:p w14:paraId="21B3C9AD" w14:textId="77777777" w:rsidR="005C099F" w:rsidRDefault="005C099F" w:rsidP="005C099F">
      <w:pPr>
        <w:pStyle w:val="tretekst"/>
      </w:pPr>
    </w:p>
    <w:p w14:paraId="094CAC72" w14:textId="77777777" w:rsidR="005C099F" w:rsidRDefault="005C099F" w:rsidP="005C099F">
      <w:pPr>
        <w:pStyle w:val="tretekst"/>
      </w:pPr>
    </w:p>
    <w:p w14:paraId="5D804689" w14:textId="77777777" w:rsidR="005C099F" w:rsidRDefault="005C099F" w:rsidP="005C099F">
      <w:pPr>
        <w:pStyle w:val="tretekst"/>
      </w:pPr>
    </w:p>
    <w:p w14:paraId="1D1EEDA8" w14:textId="77777777" w:rsidR="005C099F" w:rsidRDefault="005C099F" w:rsidP="005C099F">
      <w:pPr>
        <w:pStyle w:val="tretekst"/>
      </w:pPr>
    </w:p>
    <w:p w14:paraId="4690117C" w14:textId="77777777" w:rsidR="005C099F" w:rsidRDefault="005C099F" w:rsidP="005C099F">
      <w:pPr>
        <w:pStyle w:val="tretekst"/>
      </w:pPr>
    </w:p>
    <w:p w14:paraId="1FFB9884" w14:textId="77777777" w:rsidR="005C099F" w:rsidRDefault="005C099F" w:rsidP="005C099F">
      <w:pPr>
        <w:pStyle w:val="tretekst"/>
      </w:pPr>
    </w:p>
    <w:p w14:paraId="61093599" w14:textId="77777777" w:rsidR="00EE46FD" w:rsidRPr="00A941EA" w:rsidRDefault="00EE46FD" w:rsidP="00EE46FD">
      <w:pPr>
        <w:pStyle w:val="Rozdzia"/>
        <w:spacing w:after="160" w:line="259" w:lineRule="auto"/>
      </w:pPr>
      <w:bookmarkStart w:id="23" w:name="_Toc518909383"/>
      <w:bookmarkStart w:id="24" w:name="_Toc522284463"/>
      <w:r>
        <w:rPr>
          <w:rFonts w:eastAsiaTheme="minorEastAsia"/>
        </w:rPr>
        <w:t xml:space="preserve">Udział społeczeństwa </w:t>
      </w:r>
      <w:r>
        <w:rPr>
          <w:rFonts w:eastAsiaTheme="minorEastAsia"/>
        </w:rPr>
        <w:br/>
        <w:t>w opracowaniu Planu Adaptacji</w:t>
      </w:r>
      <w:bookmarkEnd w:id="23"/>
      <w:bookmarkEnd w:id="24"/>
      <w:r>
        <w:rPr>
          <w:rFonts w:eastAsiaTheme="minorEastAsia"/>
        </w:rPr>
        <w:t xml:space="preserve"> </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tblGrid>
      <w:tr w:rsidR="00C016AC" w14:paraId="04110C6C" w14:textId="77777777" w:rsidTr="00C016AC">
        <w:tc>
          <w:tcPr>
            <w:tcW w:w="6912" w:type="dxa"/>
          </w:tcPr>
          <w:p w14:paraId="138F85EA" w14:textId="73D62065" w:rsidR="00C016AC" w:rsidRPr="00DD295B" w:rsidRDefault="00011433" w:rsidP="00DA09EA">
            <w:pPr>
              <w:pStyle w:val="tretekst"/>
              <w:rPr>
                <w:sz w:val="18"/>
                <w:szCs w:val="18"/>
              </w:rPr>
            </w:pPr>
            <w:r w:rsidRPr="00DD295B">
              <w:rPr>
                <w:sz w:val="18"/>
                <w:szCs w:val="18"/>
              </w:rPr>
              <w:t xml:space="preserve">Udział społeczności </w:t>
            </w:r>
            <w:r w:rsidR="00DA09EA" w:rsidRPr="00DD295B">
              <w:rPr>
                <w:sz w:val="18"/>
                <w:szCs w:val="18"/>
              </w:rPr>
              <w:t>lokaln</w:t>
            </w:r>
            <w:r w:rsidR="00DA09EA">
              <w:rPr>
                <w:sz w:val="18"/>
                <w:szCs w:val="18"/>
              </w:rPr>
              <w:t>ej</w:t>
            </w:r>
            <w:r w:rsidR="00DA09EA" w:rsidRPr="00DD295B">
              <w:rPr>
                <w:sz w:val="18"/>
                <w:szCs w:val="18"/>
              </w:rPr>
              <w:t xml:space="preserve"> </w:t>
            </w:r>
            <w:r w:rsidRPr="00DD295B">
              <w:rPr>
                <w:sz w:val="18"/>
                <w:szCs w:val="18"/>
              </w:rPr>
              <w:t xml:space="preserve">w tworzeniu Planu Adaptacji jest niezbędny dla skutecznego wdrażania tego dokumentu. </w:t>
            </w:r>
            <w:r w:rsidR="00E71402" w:rsidRPr="00DD295B">
              <w:rPr>
                <w:sz w:val="18"/>
                <w:szCs w:val="18"/>
              </w:rPr>
              <w:t xml:space="preserve">Plan Adaptacji powstał </w:t>
            </w:r>
            <w:r w:rsidRPr="00DD295B">
              <w:rPr>
                <w:sz w:val="18"/>
                <w:szCs w:val="18"/>
              </w:rPr>
              <w:t>prz</w:t>
            </w:r>
            <w:r w:rsidR="00B92BFD" w:rsidRPr="00DD295B">
              <w:rPr>
                <w:sz w:val="18"/>
                <w:szCs w:val="18"/>
              </w:rPr>
              <w:t>y współudziale interesariuszy adaptacji w mieście. D</w:t>
            </w:r>
            <w:r w:rsidRPr="00DD295B">
              <w:rPr>
                <w:sz w:val="18"/>
                <w:szCs w:val="18"/>
              </w:rPr>
              <w:t xml:space="preserve">ysponują </w:t>
            </w:r>
            <w:r w:rsidR="00B92BFD" w:rsidRPr="00DD295B">
              <w:rPr>
                <w:sz w:val="18"/>
                <w:szCs w:val="18"/>
              </w:rPr>
              <w:t xml:space="preserve">oni </w:t>
            </w:r>
            <w:r w:rsidRPr="00DD295B">
              <w:rPr>
                <w:sz w:val="18"/>
                <w:szCs w:val="18"/>
              </w:rPr>
              <w:t>unikatową wiedzą na temat codziennego funkcjonowania miasta, jego problemów i</w:t>
            </w:r>
            <w:r w:rsidR="00175E72" w:rsidRPr="00DD295B">
              <w:rPr>
                <w:sz w:val="18"/>
                <w:szCs w:val="18"/>
              </w:rPr>
              <w:t> </w:t>
            </w:r>
            <w:r w:rsidRPr="00DD295B">
              <w:rPr>
                <w:sz w:val="18"/>
                <w:szCs w:val="18"/>
              </w:rPr>
              <w:t xml:space="preserve">lokalnej specyfiki. </w:t>
            </w:r>
            <w:r w:rsidR="00175E72" w:rsidRPr="00DD295B">
              <w:rPr>
                <w:sz w:val="18"/>
                <w:szCs w:val="18"/>
              </w:rPr>
              <w:t>Udział mieszkańców w planowaniu adaptacji przyczynia się podniesienia poziomu świadomości klimatycznej i do zwiększenia akceptacji społecznej podejmowanych działań.</w:t>
            </w:r>
            <w:r w:rsidR="00DD295B">
              <w:rPr>
                <w:sz w:val="18"/>
                <w:szCs w:val="18"/>
              </w:rPr>
              <w:t xml:space="preserve"> </w:t>
            </w:r>
          </w:p>
        </w:tc>
      </w:tr>
    </w:tbl>
    <w:p w14:paraId="1D16375F" w14:textId="77777777" w:rsidR="005C099F" w:rsidRDefault="005C099F" w:rsidP="005C099F">
      <w:pPr>
        <w:pStyle w:val="tretekst"/>
      </w:pPr>
    </w:p>
    <w:p w14:paraId="7856EA76" w14:textId="77777777" w:rsidR="005C099F" w:rsidRPr="00FE5279" w:rsidRDefault="005C099F" w:rsidP="005C099F">
      <w:pPr>
        <w:pStyle w:val="tretekst"/>
      </w:pPr>
    </w:p>
    <w:p w14:paraId="396D9E7D" w14:textId="77777777" w:rsidR="005C099F" w:rsidRPr="001A641C" w:rsidRDefault="005C099F" w:rsidP="005C099F">
      <w:pPr>
        <w:ind w:left="360" w:right="2268"/>
        <w:jc w:val="center"/>
        <w:rPr>
          <w:sz w:val="56"/>
          <w:szCs w:val="56"/>
        </w:rPr>
        <w:sectPr w:rsidR="005C099F" w:rsidRPr="001A641C" w:rsidSect="004F595E">
          <w:headerReference w:type="default" r:id="rId62"/>
          <w:footerReference w:type="default" r:id="rId63"/>
          <w:pgSz w:w="11906" w:h="16838"/>
          <w:pgMar w:top="1763" w:right="1417" w:bottom="1417" w:left="1417" w:header="142" w:footer="708" w:gutter="0"/>
          <w:cols w:space="708"/>
          <w:docGrid w:linePitch="360"/>
        </w:sectPr>
      </w:pPr>
    </w:p>
    <w:p w14:paraId="3D65F15C" w14:textId="65BC6ABF" w:rsidR="00810376" w:rsidRPr="00830B55" w:rsidRDefault="00810376" w:rsidP="00A33F94">
      <w:r>
        <w:lastRenderedPageBreak/>
        <w:t>Plan Adaptacji</w:t>
      </w:r>
      <w:r w:rsidRPr="00830B55">
        <w:t xml:space="preserve"> dla </w:t>
      </w:r>
      <w:r w:rsidR="00116C56">
        <w:t xml:space="preserve">miasta </w:t>
      </w:r>
      <w:r w:rsidR="00A33F94">
        <w:t>Włocławka</w:t>
      </w:r>
      <w:r w:rsidRPr="00830B55">
        <w:t xml:space="preserve"> powstał z wykorzystaniem metody partycypacyjnej. Prace nad przygotowaniem </w:t>
      </w:r>
      <w:r>
        <w:t>dokumentu</w:t>
      </w:r>
      <w:r w:rsidRPr="00830B55">
        <w:t xml:space="preserve"> prowadzone były w ścisłej współpracy z Zespołem Miejskim oraz z</w:t>
      </w:r>
      <w:r w:rsidR="00F10BAC">
        <w:t> </w:t>
      </w:r>
      <w:r w:rsidRPr="00830B55">
        <w:t>zidentyfikowanymi interesariuszami, którzy zostali zaangażowani w proces opracowywania dokumentu.</w:t>
      </w:r>
      <w:r>
        <w:t xml:space="preserve"> </w:t>
      </w:r>
    </w:p>
    <w:p w14:paraId="786D372D" w14:textId="5742DE23" w:rsidR="00A15477" w:rsidRDefault="000B1A3E" w:rsidP="00261314">
      <w:r>
        <w:t>Głównymi i</w:t>
      </w:r>
      <w:r w:rsidR="00810376">
        <w:t xml:space="preserve">nteresariuszami Planu Adaptacji są przedstawiciele </w:t>
      </w:r>
      <w:r w:rsidR="00810376" w:rsidRPr="00830B55">
        <w:t>Urzędu Miasta</w:t>
      </w:r>
      <w:r w:rsidR="007E174B">
        <w:t xml:space="preserve"> oraz jednostek miejskich</w:t>
      </w:r>
      <w:r w:rsidR="00810376">
        <w:t xml:space="preserve">, </w:t>
      </w:r>
      <w:r w:rsidR="00810376" w:rsidRPr="00830B55">
        <w:t>odpowiedzialn</w:t>
      </w:r>
      <w:r w:rsidR="00810376">
        <w:t>i</w:t>
      </w:r>
      <w:r w:rsidR="00810376" w:rsidRPr="00830B55">
        <w:t xml:space="preserve"> za poszczególne sektory miasta</w:t>
      </w:r>
      <w:r w:rsidR="007E174B">
        <w:t xml:space="preserve"> (Wydział Środowiska, Wydział Gospodarki </w:t>
      </w:r>
      <w:r w:rsidR="00817094">
        <w:t xml:space="preserve">Miejskiej, Wydział Urbanistyki i Architektury, Wydział Inwestycji, Wydział Zarządzania Kryzysowego, </w:t>
      </w:r>
      <w:r w:rsidR="00817094" w:rsidRPr="00817094">
        <w:t>Wydział Rozwoju Miasta</w:t>
      </w:r>
      <w:r w:rsidR="00817094">
        <w:t xml:space="preserve">, </w:t>
      </w:r>
      <w:r w:rsidR="00817094" w:rsidRPr="00817094">
        <w:t>Wydział Kultury, Promocji i Komunikacji Społecznej</w:t>
      </w:r>
      <w:r w:rsidR="00817094">
        <w:t xml:space="preserve">, </w:t>
      </w:r>
      <w:r w:rsidR="00817094" w:rsidRPr="00817094">
        <w:t>Miejski</w:t>
      </w:r>
      <w:r w:rsidR="00817094">
        <w:t>e</w:t>
      </w:r>
      <w:r w:rsidR="00817094" w:rsidRPr="00817094">
        <w:t xml:space="preserve"> Przedsiębiorstwo Wodociągów i Kanalizacji Sp. z o.o.</w:t>
      </w:r>
      <w:r w:rsidR="00817094">
        <w:t xml:space="preserve">, </w:t>
      </w:r>
      <w:r w:rsidR="00817094" w:rsidRPr="00817094">
        <w:t>Miejski Zarząd Usług Komunalnych i Dróg</w:t>
      </w:r>
      <w:r w:rsidR="001C3932">
        <w:t xml:space="preserve">, </w:t>
      </w:r>
      <w:r w:rsidR="001C3932" w:rsidRPr="001C3932">
        <w:t>Miejskie Przedsiębiorstwo Energetyki Cieplnej Sp. z o.o.</w:t>
      </w:r>
      <w:r w:rsidR="00817094">
        <w:t xml:space="preserve">) </w:t>
      </w:r>
      <w:r w:rsidR="00810376">
        <w:t>oraz przedstawiciele</w:t>
      </w:r>
      <w:r w:rsidR="00810376" w:rsidRPr="00830B55">
        <w:t xml:space="preserve"> mieszkańców, organizacji pozarządowych</w:t>
      </w:r>
      <w:r w:rsidR="00323DCE">
        <w:t xml:space="preserve"> (</w:t>
      </w:r>
      <w:r w:rsidR="00D96B77" w:rsidRPr="00D96B77">
        <w:t>Włocławskie Centrum Edukacji Ekologicznej</w:t>
      </w:r>
      <w:r w:rsidR="00323DCE">
        <w:t>)</w:t>
      </w:r>
      <w:r w:rsidR="00810376" w:rsidRPr="00830B55">
        <w:t xml:space="preserve">, </w:t>
      </w:r>
      <w:r w:rsidR="00810376">
        <w:t>uczelni wyższych</w:t>
      </w:r>
      <w:r w:rsidR="00616D4D">
        <w:t xml:space="preserve"> (</w:t>
      </w:r>
      <w:r w:rsidR="001C3932" w:rsidRPr="001C3932">
        <w:t>Kujawska Szkoła Wyższa we Włocławku</w:t>
      </w:r>
      <w:r w:rsidR="001C3932">
        <w:t xml:space="preserve">, </w:t>
      </w:r>
      <w:r w:rsidR="00817094">
        <w:t>Wyższa Szkoła Informatyki i Umiejętności w Łodzi Wydział Zamiejscowy we Włocławku</w:t>
      </w:r>
      <w:r w:rsidR="00616D4D">
        <w:t>)</w:t>
      </w:r>
      <w:r w:rsidR="00810376">
        <w:t xml:space="preserve">, </w:t>
      </w:r>
      <w:r w:rsidR="00810376" w:rsidRPr="00830B55">
        <w:t>przedstawiciel</w:t>
      </w:r>
      <w:r w:rsidR="007E174B">
        <w:t>e</w:t>
      </w:r>
      <w:r w:rsidR="00810376" w:rsidRPr="00830B55">
        <w:t xml:space="preserve"> administracji niezespolonej (</w:t>
      </w:r>
      <w:r w:rsidR="001C3932" w:rsidRPr="001C3932">
        <w:t>Kujawsko-Pomorski Zarząd Melioracji i Urządzeń Wodnych we Włocławku</w:t>
      </w:r>
      <w:r w:rsidR="00810376" w:rsidRPr="00830B55">
        <w:t>) i zespolonej (</w:t>
      </w:r>
      <w:r w:rsidR="00D96B77" w:rsidRPr="00D96B77">
        <w:t>Delegatura Kujawsko-Pomorskieg</w:t>
      </w:r>
      <w:r w:rsidR="00D96B77">
        <w:t xml:space="preserve">o </w:t>
      </w:r>
      <w:r w:rsidR="00D96B77" w:rsidRPr="00D96B77">
        <w:t>Urzędu Wojewódzkiego we Włocławku</w:t>
      </w:r>
      <w:r w:rsidR="00D96B77">
        <w:t xml:space="preserve">, </w:t>
      </w:r>
      <w:r w:rsidR="00D96B77" w:rsidRPr="00D96B77">
        <w:t>Powiatowa Stacja Sanitarn</w:t>
      </w:r>
      <w:r w:rsidR="00D96B77">
        <w:t>o Epidemiologiczna we Włocławku, Wojewódzki Inspektorat Ochrony Środowiska w Bydgoszczy Delegatura we Włocławku</w:t>
      </w:r>
      <w:r w:rsidR="001C3932">
        <w:t>,</w:t>
      </w:r>
      <w:r w:rsidR="001C3932" w:rsidRPr="001C3932">
        <w:t xml:space="preserve"> Komenda Miejska Policji</w:t>
      </w:r>
      <w:r w:rsidR="001C3932">
        <w:t xml:space="preserve">, </w:t>
      </w:r>
      <w:r w:rsidR="001C3932" w:rsidRPr="001C3932">
        <w:t>Komenda Miejska Państwowej Straży Pożarnej</w:t>
      </w:r>
      <w:r w:rsidR="001C3932">
        <w:t xml:space="preserve">, </w:t>
      </w:r>
      <w:r w:rsidR="001C3932" w:rsidRPr="001C3932">
        <w:t>Powiatowy Inspektorat Nadzoru Budowlanego</w:t>
      </w:r>
      <w:r w:rsidR="00261314">
        <w:t xml:space="preserve">) oraz </w:t>
      </w:r>
      <w:r w:rsidR="00261314" w:rsidRPr="00261314">
        <w:t>Przedsiębiorstwo Gospodarki Komunalnej „Saniko” Sp. z o.o.</w:t>
      </w:r>
      <w:r w:rsidR="00261314">
        <w:t xml:space="preserve"> </w:t>
      </w:r>
      <w:r w:rsidR="00810376">
        <w:t>Interesariuszami są</w:t>
      </w:r>
      <w:r w:rsidR="00810376" w:rsidRPr="00830B55">
        <w:t xml:space="preserve"> </w:t>
      </w:r>
      <w:r w:rsidR="00810376">
        <w:t xml:space="preserve">także </w:t>
      </w:r>
      <w:r w:rsidR="00810376" w:rsidRPr="00830B55">
        <w:t xml:space="preserve">przedstawiciele </w:t>
      </w:r>
      <w:r w:rsidR="00A15477">
        <w:t xml:space="preserve">Urzędu Marszałkowskiego </w:t>
      </w:r>
      <w:r w:rsidR="00D96B77" w:rsidRPr="00D96B77">
        <w:t>Województwa Kujawsko-Pomorskiego</w:t>
      </w:r>
      <w:r w:rsidR="00D96B77">
        <w:t xml:space="preserve"> – Delegatury we Włocławku</w:t>
      </w:r>
      <w:r w:rsidR="007E174B">
        <w:t xml:space="preserve"> jako jednostki mogącej przyczynić się do wzmocnienia</w:t>
      </w:r>
      <w:r w:rsidR="00B56AB4">
        <w:t xml:space="preserve"> odporności miasta na zagrożenia klimatyczne.</w:t>
      </w:r>
    </w:p>
    <w:p w14:paraId="2DD6788F" w14:textId="77777777" w:rsidR="00810376" w:rsidRDefault="00810376" w:rsidP="00261314">
      <w:r w:rsidRPr="00830B55">
        <w:t>Interesariusze, w tym przedstawiciele mieszkańców, brali udział w spotkaniach warsztatowych i</w:t>
      </w:r>
      <w:r w:rsidR="00F37779">
        <w:t> </w:t>
      </w:r>
      <w:r w:rsidRPr="00830B55">
        <w:t xml:space="preserve">konsultacyjnych, organizowanych na poszczególnych etapach prac nad </w:t>
      </w:r>
      <w:r w:rsidR="00552170">
        <w:t>Planem Adaptacji</w:t>
      </w:r>
      <w:r w:rsidRPr="00830B55">
        <w:t>, zgodnie z</w:t>
      </w:r>
      <w:r w:rsidR="00F37779">
        <w:t> </w:t>
      </w:r>
      <w:r w:rsidRPr="00830B55">
        <w:t>przyjętą metod</w:t>
      </w:r>
      <w:r w:rsidR="00552170">
        <w:t xml:space="preserve">ą. </w:t>
      </w:r>
      <w:r w:rsidR="003959D6">
        <w:t xml:space="preserve">Lista interesariuszy przedstawiona została w załączniku 1. </w:t>
      </w:r>
    </w:p>
    <w:p w14:paraId="363550EB" w14:textId="77777777" w:rsidR="00196FF8" w:rsidRDefault="00196FF8" w:rsidP="00196FF8">
      <w:pPr>
        <w:pStyle w:val="Legenda"/>
        <w:keepNext/>
        <w:spacing w:after="0"/>
      </w:pPr>
      <w:r>
        <w:t xml:space="preserve">Tabela </w:t>
      </w:r>
      <w:r>
        <w:rPr>
          <w:noProof/>
        </w:rPr>
        <w:fldChar w:fldCharType="begin"/>
      </w:r>
      <w:r>
        <w:rPr>
          <w:noProof/>
        </w:rPr>
        <w:instrText xml:space="preserve"> SEQ Tabela \* ARABIC </w:instrText>
      </w:r>
      <w:r>
        <w:rPr>
          <w:noProof/>
        </w:rPr>
        <w:fldChar w:fldCharType="separate"/>
      </w:r>
      <w:r w:rsidR="00B11BB4">
        <w:rPr>
          <w:noProof/>
        </w:rPr>
        <w:t>3</w:t>
      </w:r>
      <w:r>
        <w:rPr>
          <w:noProof/>
        </w:rPr>
        <w:fldChar w:fldCharType="end"/>
      </w:r>
      <w:r>
        <w:t xml:space="preserve"> </w:t>
      </w:r>
      <w:r w:rsidRPr="00196FF8">
        <w:t xml:space="preserve">Spotkania konsultacyjne w procesie opracowania Planu Adaptacji </w:t>
      </w:r>
    </w:p>
    <w:tbl>
      <w:tblPr>
        <w:tblStyle w:val="Tabela-Siatka"/>
        <w:tblW w:w="5000" w:type="pct"/>
        <w:tblLook w:val="04A0" w:firstRow="1" w:lastRow="0" w:firstColumn="1" w:lastColumn="0" w:noHBand="0" w:noVBand="1"/>
      </w:tblPr>
      <w:tblGrid>
        <w:gridCol w:w="611"/>
        <w:gridCol w:w="1217"/>
        <w:gridCol w:w="4813"/>
        <w:gridCol w:w="2647"/>
      </w:tblGrid>
      <w:tr w:rsidR="004B1CA4" w:rsidRPr="00EE46FD" w14:paraId="20854A5D" w14:textId="77777777" w:rsidTr="00713593">
        <w:trPr>
          <w:cantSplit/>
          <w:tblHeader/>
        </w:trPr>
        <w:tc>
          <w:tcPr>
            <w:tcW w:w="329" w:type="pct"/>
            <w:tcBorders>
              <w:top w:val="single" w:sz="4" w:space="0" w:color="FFFFFF" w:themeColor="background1"/>
              <w:left w:val="single" w:sz="4" w:space="0" w:color="FFFFFF" w:themeColor="background1"/>
              <w:bottom w:val="single" w:sz="4" w:space="0" w:color="71BF4B"/>
              <w:right w:val="single" w:sz="4" w:space="0" w:color="FFFFFF" w:themeColor="background1"/>
            </w:tcBorders>
            <w:shd w:val="clear" w:color="auto" w:fill="71BF4B"/>
            <w:vAlign w:val="center"/>
          </w:tcPr>
          <w:p w14:paraId="65BE213D" w14:textId="77777777" w:rsidR="00CB11E6" w:rsidRPr="00EE46FD" w:rsidRDefault="00CB11E6" w:rsidP="00261314">
            <w:pPr>
              <w:spacing w:before="40" w:after="40"/>
              <w:jc w:val="center"/>
              <w:rPr>
                <w:rFonts w:cs="Arial"/>
                <w:b/>
                <w:color w:val="FFFFFF" w:themeColor="background1"/>
                <w:sz w:val="18"/>
                <w:szCs w:val="18"/>
              </w:rPr>
            </w:pPr>
            <w:r w:rsidRPr="00EE46FD">
              <w:rPr>
                <w:rFonts w:cs="Arial"/>
                <w:b/>
                <w:color w:val="FFFFFF" w:themeColor="background1"/>
                <w:sz w:val="18"/>
                <w:szCs w:val="18"/>
              </w:rPr>
              <w:t>Lp.</w:t>
            </w:r>
          </w:p>
        </w:tc>
        <w:tc>
          <w:tcPr>
            <w:tcW w:w="655" w:type="pct"/>
            <w:tcBorders>
              <w:top w:val="single" w:sz="4" w:space="0" w:color="FFFFFF" w:themeColor="background1"/>
              <w:left w:val="single" w:sz="4" w:space="0" w:color="FFFFFF" w:themeColor="background1"/>
              <w:bottom w:val="single" w:sz="4" w:space="0" w:color="71BF4B"/>
              <w:right w:val="single" w:sz="4" w:space="0" w:color="FFFFFF" w:themeColor="background1"/>
            </w:tcBorders>
            <w:shd w:val="clear" w:color="auto" w:fill="71BF4B"/>
            <w:vAlign w:val="center"/>
          </w:tcPr>
          <w:p w14:paraId="4A0E0F9B" w14:textId="77777777" w:rsidR="00CB11E6" w:rsidRPr="00EE46FD" w:rsidRDefault="00CB11E6" w:rsidP="00261314">
            <w:pPr>
              <w:spacing w:before="40" w:after="40"/>
              <w:jc w:val="center"/>
              <w:rPr>
                <w:rFonts w:cs="Arial"/>
                <w:b/>
                <w:color w:val="FFFFFF" w:themeColor="background1"/>
                <w:sz w:val="18"/>
                <w:szCs w:val="18"/>
              </w:rPr>
            </w:pPr>
            <w:r w:rsidRPr="00EE46FD">
              <w:rPr>
                <w:rFonts w:cs="Arial"/>
                <w:b/>
                <w:color w:val="FFFFFF" w:themeColor="background1"/>
                <w:sz w:val="18"/>
                <w:szCs w:val="18"/>
              </w:rPr>
              <w:t xml:space="preserve">Charakter i termin spotkania </w:t>
            </w:r>
          </w:p>
        </w:tc>
        <w:tc>
          <w:tcPr>
            <w:tcW w:w="2591" w:type="pct"/>
            <w:tcBorders>
              <w:top w:val="single" w:sz="4" w:space="0" w:color="FFFFFF" w:themeColor="background1"/>
              <w:left w:val="single" w:sz="4" w:space="0" w:color="FFFFFF" w:themeColor="background1"/>
              <w:bottom w:val="single" w:sz="4" w:space="0" w:color="71BF4B"/>
              <w:right w:val="single" w:sz="4" w:space="0" w:color="FFFFFF" w:themeColor="background1"/>
            </w:tcBorders>
            <w:shd w:val="clear" w:color="auto" w:fill="71BF4B"/>
            <w:vAlign w:val="center"/>
          </w:tcPr>
          <w:p w14:paraId="18797D1C" w14:textId="77777777" w:rsidR="00CB11E6" w:rsidRPr="00EE46FD" w:rsidRDefault="00CB11E6" w:rsidP="00261314">
            <w:pPr>
              <w:spacing w:before="40" w:after="40"/>
              <w:jc w:val="center"/>
              <w:rPr>
                <w:rFonts w:cs="Arial"/>
                <w:b/>
                <w:color w:val="FFFFFF" w:themeColor="background1"/>
                <w:sz w:val="18"/>
                <w:szCs w:val="18"/>
              </w:rPr>
            </w:pPr>
            <w:r w:rsidRPr="00EE46FD">
              <w:rPr>
                <w:rFonts w:cs="Arial"/>
                <w:b/>
                <w:color w:val="FFFFFF" w:themeColor="background1"/>
                <w:sz w:val="18"/>
                <w:szCs w:val="18"/>
              </w:rPr>
              <w:t>Cel spotkania</w:t>
            </w:r>
          </w:p>
        </w:tc>
        <w:tc>
          <w:tcPr>
            <w:tcW w:w="1425" w:type="pct"/>
            <w:tcBorders>
              <w:top w:val="single" w:sz="4" w:space="0" w:color="FFFFFF" w:themeColor="background1"/>
              <w:left w:val="single" w:sz="4" w:space="0" w:color="FFFFFF" w:themeColor="background1"/>
              <w:bottom w:val="single" w:sz="4" w:space="0" w:color="71BF4B"/>
              <w:right w:val="single" w:sz="4" w:space="0" w:color="FFFFFF" w:themeColor="background1"/>
            </w:tcBorders>
            <w:shd w:val="clear" w:color="auto" w:fill="71BF4B"/>
            <w:vAlign w:val="center"/>
          </w:tcPr>
          <w:p w14:paraId="07C15FCF" w14:textId="77777777" w:rsidR="00CB11E6" w:rsidRPr="00EE46FD" w:rsidRDefault="00CB11E6" w:rsidP="00261314">
            <w:pPr>
              <w:spacing w:before="40" w:after="40"/>
              <w:jc w:val="center"/>
              <w:rPr>
                <w:rFonts w:cs="Arial"/>
                <w:b/>
                <w:color w:val="FFFFFF" w:themeColor="background1"/>
                <w:sz w:val="18"/>
                <w:szCs w:val="18"/>
              </w:rPr>
            </w:pPr>
            <w:r w:rsidRPr="00EE46FD">
              <w:rPr>
                <w:rFonts w:cs="Arial"/>
                <w:b/>
                <w:color w:val="FFFFFF" w:themeColor="background1"/>
                <w:sz w:val="18"/>
                <w:szCs w:val="18"/>
              </w:rPr>
              <w:t>Rezultaty / ustalenia</w:t>
            </w:r>
          </w:p>
        </w:tc>
      </w:tr>
      <w:tr w:rsidR="004B1CA4" w:rsidRPr="00EE46FD" w14:paraId="485CBC9D" w14:textId="77777777" w:rsidTr="00713593">
        <w:trPr>
          <w:cantSplit/>
        </w:trPr>
        <w:tc>
          <w:tcPr>
            <w:tcW w:w="329" w:type="pct"/>
            <w:tcBorders>
              <w:top w:val="single" w:sz="4" w:space="0" w:color="71BF4B"/>
              <w:left w:val="single" w:sz="4" w:space="0" w:color="71BF4B"/>
              <w:bottom w:val="single" w:sz="6" w:space="0" w:color="71BF4B"/>
              <w:right w:val="single" w:sz="6" w:space="0" w:color="71BF4B"/>
            </w:tcBorders>
            <w:vAlign w:val="center"/>
          </w:tcPr>
          <w:p w14:paraId="3482942C" w14:textId="25F7CAD8" w:rsidR="00CB11E6" w:rsidRPr="00EE46FD" w:rsidRDefault="00B56AB4" w:rsidP="00261314">
            <w:pPr>
              <w:spacing w:before="40" w:after="40"/>
              <w:jc w:val="center"/>
              <w:rPr>
                <w:rFonts w:cs="Arial"/>
                <w:sz w:val="18"/>
                <w:szCs w:val="18"/>
              </w:rPr>
            </w:pPr>
            <w:r w:rsidRPr="00EE46FD">
              <w:rPr>
                <w:rFonts w:cs="Arial"/>
                <w:sz w:val="18"/>
                <w:szCs w:val="18"/>
              </w:rPr>
              <w:t>1</w:t>
            </w:r>
          </w:p>
        </w:tc>
        <w:tc>
          <w:tcPr>
            <w:tcW w:w="655" w:type="pct"/>
            <w:tcBorders>
              <w:top w:val="single" w:sz="4" w:space="0" w:color="71BF4B"/>
              <w:left w:val="single" w:sz="6" w:space="0" w:color="71BF4B"/>
              <w:bottom w:val="single" w:sz="6" w:space="0" w:color="71BF4B"/>
              <w:right w:val="single" w:sz="6" w:space="0" w:color="71BF4B"/>
            </w:tcBorders>
            <w:vAlign w:val="center"/>
          </w:tcPr>
          <w:p w14:paraId="107B3347" w14:textId="77777777" w:rsidR="00CB11E6" w:rsidRPr="00EE46FD" w:rsidRDefault="00CB11E6" w:rsidP="00261314">
            <w:pPr>
              <w:spacing w:before="40" w:after="40"/>
              <w:jc w:val="left"/>
              <w:rPr>
                <w:rFonts w:cs="Arial"/>
                <w:sz w:val="18"/>
                <w:szCs w:val="18"/>
              </w:rPr>
            </w:pPr>
            <w:r w:rsidRPr="00EE46FD">
              <w:rPr>
                <w:rFonts w:cs="Arial"/>
                <w:sz w:val="18"/>
                <w:szCs w:val="18"/>
              </w:rPr>
              <w:t>Spotkanie inicjujące</w:t>
            </w:r>
          </w:p>
          <w:p w14:paraId="616AF5B8" w14:textId="1B094E79" w:rsidR="00CB11E6" w:rsidRPr="00EE46FD" w:rsidRDefault="00261314" w:rsidP="00261314">
            <w:pPr>
              <w:spacing w:before="40" w:after="40"/>
              <w:jc w:val="left"/>
              <w:rPr>
                <w:rFonts w:cs="Arial"/>
                <w:sz w:val="18"/>
                <w:szCs w:val="18"/>
              </w:rPr>
            </w:pPr>
            <w:r w:rsidRPr="00EE46FD">
              <w:rPr>
                <w:rFonts w:cs="Arial"/>
                <w:sz w:val="18"/>
                <w:szCs w:val="18"/>
              </w:rPr>
              <w:t>08.02.</w:t>
            </w:r>
            <w:r w:rsidR="002D7A62" w:rsidRPr="00EE46FD">
              <w:rPr>
                <w:rFonts w:cs="Arial"/>
                <w:sz w:val="18"/>
                <w:szCs w:val="18"/>
              </w:rPr>
              <w:t>2017</w:t>
            </w:r>
          </w:p>
        </w:tc>
        <w:tc>
          <w:tcPr>
            <w:tcW w:w="2591" w:type="pct"/>
            <w:tcBorders>
              <w:top w:val="single" w:sz="4" w:space="0" w:color="71BF4B"/>
              <w:left w:val="single" w:sz="6" w:space="0" w:color="71BF4B"/>
              <w:bottom w:val="single" w:sz="6" w:space="0" w:color="71BF4B"/>
              <w:right w:val="single" w:sz="6" w:space="0" w:color="71BF4B"/>
            </w:tcBorders>
            <w:vAlign w:val="center"/>
          </w:tcPr>
          <w:p w14:paraId="7BD47E15" w14:textId="4007C736" w:rsidR="0005560D" w:rsidRPr="00EE46FD" w:rsidRDefault="0005560D"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 xml:space="preserve">Wyjaśnienie celu projektu </w:t>
            </w:r>
            <w:r w:rsidR="00947161" w:rsidRPr="00EE46FD">
              <w:rPr>
                <w:rFonts w:cs="Arial"/>
                <w:sz w:val="18"/>
                <w:szCs w:val="18"/>
              </w:rPr>
              <w:t xml:space="preserve">Planu Adaptacji miasta </w:t>
            </w:r>
            <w:r w:rsidR="00261314" w:rsidRPr="00EE46FD">
              <w:rPr>
                <w:rFonts w:cs="Arial"/>
                <w:sz w:val="18"/>
                <w:szCs w:val="18"/>
              </w:rPr>
              <w:t>Włocławka</w:t>
            </w:r>
            <w:r w:rsidR="00947161" w:rsidRPr="00EE46FD">
              <w:rPr>
                <w:rFonts w:cs="Arial"/>
                <w:sz w:val="18"/>
                <w:szCs w:val="18"/>
              </w:rPr>
              <w:t xml:space="preserve"> do zmian klimatu</w:t>
            </w:r>
            <w:r w:rsidR="00261314" w:rsidRPr="00EE46FD">
              <w:rPr>
                <w:rFonts w:cs="Arial"/>
                <w:sz w:val="18"/>
                <w:szCs w:val="18"/>
              </w:rPr>
              <w:t>.</w:t>
            </w:r>
          </w:p>
          <w:p w14:paraId="59722780" w14:textId="05723677" w:rsidR="00947161" w:rsidRPr="00EE46FD" w:rsidRDefault="00947161"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Przedstawienie składu oraz roli w projekcie Zespołu Ekspertów (ZE) Wykonawcy</w:t>
            </w:r>
            <w:r w:rsidR="00261314" w:rsidRPr="00EE46FD">
              <w:rPr>
                <w:rFonts w:cs="Arial"/>
                <w:sz w:val="18"/>
                <w:szCs w:val="18"/>
              </w:rPr>
              <w:t>.</w:t>
            </w:r>
          </w:p>
          <w:p w14:paraId="0A346C24" w14:textId="09A03087" w:rsidR="00947161" w:rsidRPr="00EE46FD" w:rsidRDefault="00947161"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Przekazanie Informacji o metodyce opracowywania Planu Adaptacji</w:t>
            </w:r>
            <w:r w:rsidR="00261314" w:rsidRPr="00EE46FD">
              <w:rPr>
                <w:rFonts w:cs="Arial"/>
                <w:sz w:val="18"/>
                <w:szCs w:val="18"/>
              </w:rPr>
              <w:t>.</w:t>
            </w:r>
          </w:p>
          <w:p w14:paraId="6B0456C3" w14:textId="61724E7B" w:rsidR="00947161" w:rsidRPr="00EE46FD" w:rsidRDefault="00947161"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Przedstawienie etapów projektu oraz ich ramowego i szczegółowego harmonogramu prac</w:t>
            </w:r>
            <w:r w:rsidR="00261314" w:rsidRPr="00EE46FD">
              <w:rPr>
                <w:rFonts w:cs="Arial"/>
                <w:sz w:val="18"/>
                <w:szCs w:val="18"/>
              </w:rPr>
              <w:t>.</w:t>
            </w:r>
          </w:p>
          <w:p w14:paraId="3AD0D76D" w14:textId="7DD79E31" w:rsidR="00947161" w:rsidRPr="00EE46FD" w:rsidRDefault="00947161"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Wyjaśnienie roli warsztatów w projekcie, zaproponowanie wstępnych terminów warsztatów</w:t>
            </w:r>
            <w:r w:rsidR="00133369" w:rsidRPr="00EE46FD">
              <w:rPr>
                <w:rFonts w:cs="Arial"/>
                <w:sz w:val="18"/>
                <w:szCs w:val="18"/>
              </w:rPr>
              <w:t>.</w:t>
            </w:r>
          </w:p>
          <w:p w14:paraId="5F618642" w14:textId="3C5F05E1" w:rsidR="00CB11E6" w:rsidRPr="00EE46FD" w:rsidRDefault="00947161"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Przekazanie uczestnikom spotkania propozycji regulaminu ZM</w:t>
            </w:r>
          </w:p>
        </w:tc>
        <w:tc>
          <w:tcPr>
            <w:tcW w:w="1425" w:type="pct"/>
            <w:tcBorders>
              <w:top w:val="single" w:sz="4" w:space="0" w:color="71BF4B"/>
              <w:left w:val="single" w:sz="6" w:space="0" w:color="71BF4B"/>
              <w:bottom w:val="single" w:sz="6" w:space="0" w:color="71BF4B"/>
              <w:right w:val="single" w:sz="4" w:space="0" w:color="71BF4B"/>
            </w:tcBorders>
            <w:vAlign w:val="center"/>
          </w:tcPr>
          <w:p w14:paraId="3B6879D4" w14:textId="77777777"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Zbudowanie pozytywnych relacji i zaangażowania ZM</w:t>
            </w:r>
          </w:p>
          <w:p w14:paraId="32168A6A" w14:textId="77777777"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Ustalenie zasad współpracy – regulamin;</w:t>
            </w:r>
          </w:p>
          <w:p w14:paraId="2574349A" w14:textId="33C4BA37"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Zebranie informacji o sytuacji miasta</w:t>
            </w:r>
            <w:r w:rsidR="005126B2" w:rsidRPr="00EE46FD">
              <w:rPr>
                <w:rFonts w:cs="Arial"/>
                <w:sz w:val="18"/>
                <w:szCs w:val="18"/>
              </w:rPr>
              <w:t>.</w:t>
            </w:r>
          </w:p>
          <w:p w14:paraId="7612BD53" w14:textId="1D28A686"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Zebranie informacji o oczekiwaniach Urzędu Miasta odnośnie działań adaptacyjnych i samego dokumentu</w:t>
            </w:r>
            <w:r w:rsidR="005126B2" w:rsidRPr="00EE46FD">
              <w:rPr>
                <w:rFonts w:cs="Arial"/>
                <w:sz w:val="18"/>
                <w:szCs w:val="18"/>
              </w:rPr>
              <w:t>.</w:t>
            </w:r>
          </w:p>
          <w:p w14:paraId="47F620FF" w14:textId="77777777"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Zebranie informacji o interesariuszach</w:t>
            </w:r>
          </w:p>
        </w:tc>
      </w:tr>
      <w:tr w:rsidR="004B1CA4" w:rsidRPr="00EE46FD" w14:paraId="6376BB71" w14:textId="77777777" w:rsidTr="00713593">
        <w:trPr>
          <w:cantSplit/>
        </w:trPr>
        <w:tc>
          <w:tcPr>
            <w:tcW w:w="329" w:type="pct"/>
            <w:tcBorders>
              <w:top w:val="single" w:sz="6" w:space="0" w:color="71BF4B"/>
              <w:left w:val="single" w:sz="4" w:space="0" w:color="71BF4B"/>
              <w:bottom w:val="single" w:sz="6" w:space="0" w:color="71BF4B"/>
              <w:right w:val="single" w:sz="6" w:space="0" w:color="71BF4B"/>
            </w:tcBorders>
            <w:vAlign w:val="center"/>
          </w:tcPr>
          <w:p w14:paraId="28BCB50B" w14:textId="2E2D9789" w:rsidR="00CB11E6" w:rsidRPr="00EE46FD" w:rsidRDefault="00CB11E6" w:rsidP="00261314">
            <w:pPr>
              <w:spacing w:before="40" w:after="40"/>
              <w:jc w:val="center"/>
              <w:rPr>
                <w:rFonts w:cs="Arial"/>
                <w:sz w:val="18"/>
                <w:szCs w:val="18"/>
              </w:rPr>
            </w:pPr>
            <w:r w:rsidRPr="00EE46FD">
              <w:rPr>
                <w:rFonts w:cs="Arial"/>
                <w:sz w:val="18"/>
                <w:szCs w:val="18"/>
              </w:rPr>
              <w:lastRenderedPageBreak/>
              <w:t>2</w:t>
            </w:r>
          </w:p>
        </w:tc>
        <w:tc>
          <w:tcPr>
            <w:tcW w:w="655" w:type="pct"/>
            <w:tcBorders>
              <w:top w:val="single" w:sz="6" w:space="0" w:color="71BF4B"/>
              <w:left w:val="single" w:sz="6" w:space="0" w:color="71BF4B"/>
              <w:bottom w:val="single" w:sz="6" w:space="0" w:color="71BF4B"/>
              <w:right w:val="single" w:sz="6" w:space="0" w:color="71BF4B"/>
            </w:tcBorders>
            <w:vAlign w:val="center"/>
          </w:tcPr>
          <w:p w14:paraId="6A7A30F3" w14:textId="77777777" w:rsidR="00CB11E6" w:rsidRPr="00EE46FD" w:rsidRDefault="00CB11E6" w:rsidP="00261314">
            <w:pPr>
              <w:spacing w:before="40" w:after="40"/>
              <w:jc w:val="left"/>
              <w:rPr>
                <w:rFonts w:cs="Arial"/>
                <w:sz w:val="18"/>
                <w:szCs w:val="18"/>
              </w:rPr>
            </w:pPr>
            <w:r w:rsidRPr="00EE46FD">
              <w:rPr>
                <w:rFonts w:cs="Arial"/>
                <w:sz w:val="18"/>
                <w:szCs w:val="18"/>
              </w:rPr>
              <w:t>Warsztaty nr 1</w:t>
            </w:r>
          </w:p>
          <w:p w14:paraId="6CB4BED4" w14:textId="6B9CD3C7" w:rsidR="00CB11E6" w:rsidRPr="00EE46FD" w:rsidRDefault="005126B2" w:rsidP="005126B2">
            <w:pPr>
              <w:spacing w:before="40" w:after="40"/>
              <w:jc w:val="left"/>
              <w:rPr>
                <w:rFonts w:cs="Arial"/>
                <w:sz w:val="18"/>
                <w:szCs w:val="18"/>
              </w:rPr>
            </w:pPr>
            <w:r w:rsidRPr="00EE46FD">
              <w:rPr>
                <w:rFonts w:cs="Arial"/>
                <w:sz w:val="18"/>
                <w:szCs w:val="18"/>
              </w:rPr>
              <w:t>25</w:t>
            </w:r>
            <w:r w:rsidR="00CB11E6" w:rsidRPr="00EE46FD">
              <w:rPr>
                <w:rFonts w:cs="Arial"/>
                <w:sz w:val="18"/>
                <w:szCs w:val="18"/>
              </w:rPr>
              <w:t>.</w:t>
            </w:r>
            <w:r w:rsidR="005D6F37" w:rsidRPr="00EE46FD">
              <w:rPr>
                <w:rFonts w:cs="Arial"/>
                <w:sz w:val="18"/>
                <w:szCs w:val="18"/>
              </w:rPr>
              <w:t>05</w:t>
            </w:r>
            <w:r w:rsidR="00CB11E6" w:rsidRPr="00EE46FD">
              <w:rPr>
                <w:rFonts w:cs="Arial"/>
                <w:sz w:val="18"/>
                <w:szCs w:val="18"/>
              </w:rPr>
              <w:t>.</w:t>
            </w:r>
            <w:r w:rsidR="005D6F37" w:rsidRPr="00EE46FD">
              <w:rPr>
                <w:rFonts w:cs="Arial"/>
                <w:sz w:val="18"/>
                <w:szCs w:val="18"/>
              </w:rPr>
              <w:t>2017</w:t>
            </w:r>
          </w:p>
        </w:tc>
        <w:tc>
          <w:tcPr>
            <w:tcW w:w="2591" w:type="pct"/>
            <w:tcBorders>
              <w:top w:val="single" w:sz="6" w:space="0" w:color="71BF4B"/>
              <w:left w:val="single" w:sz="6" w:space="0" w:color="71BF4B"/>
              <w:bottom w:val="single" w:sz="6" w:space="0" w:color="71BF4B"/>
              <w:right w:val="single" w:sz="6" w:space="0" w:color="71BF4B"/>
            </w:tcBorders>
            <w:vAlign w:val="center"/>
          </w:tcPr>
          <w:p w14:paraId="6D09C213" w14:textId="77777777"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Uzgodnienie wizji i celu nadrzędnego Planu Adaptacji;</w:t>
            </w:r>
          </w:p>
          <w:p w14:paraId="2A6744DF" w14:textId="77777777"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Zaprezentowanie wyników analiz w zakresie ekspozycji miasta na zjawiska klimatyczne i oceny wrażliwości miasta na zmiany klimatu;</w:t>
            </w:r>
          </w:p>
          <w:p w14:paraId="56C9DD20" w14:textId="77777777"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Uzgodnienie wniosków z analizy wrażliwości miasta na zmiany klimatu i wybór najbardziej wrażliwych 4 sektorów/obszarów;</w:t>
            </w:r>
          </w:p>
          <w:p w14:paraId="193504B8" w14:textId="77777777"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Zebranie informacji na potrzeby określenia potencjału adaptacyjnego miasta</w:t>
            </w:r>
          </w:p>
        </w:tc>
        <w:tc>
          <w:tcPr>
            <w:tcW w:w="1425" w:type="pct"/>
            <w:tcBorders>
              <w:top w:val="single" w:sz="6" w:space="0" w:color="71BF4B"/>
              <w:left w:val="single" w:sz="6" w:space="0" w:color="71BF4B"/>
              <w:bottom w:val="single" w:sz="6" w:space="0" w:color="71BF4B"/>
              <w:right w:val="single" w:sz="4" w:space="0" w:color="71BF4B"/>
            </w:tcBorders>
            <w:vAlign w:val="center"/>
          </w:tcPr>
          <w:p w14:paraId="2202D67F" w14:textId="77777777"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Zatwierdzenie wyboru 4 sektorów o największej wrażliwości na skutki zmian klimatu</w:t>
            </w:r>
          </w:p>
          <w:p w14:paraId="61EB7CD5" w14:textId="0505A314"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 xml:space="preserve">Zatwierdzenie wizji i celu nadrzędnego Planu Adaptacji dla </w:t>
            </w:r>
            <w:r w:rsidR="005126B2" w:rsidRPr="00EE46FD">
              <w:rPr>
                <w:rFonts w:cs="Arial"/>
                <w:sz w:val="18"/>
                <w:szCs w:val="18"/>
              </w:rPr>
              <w:t>Włocławka</w:t>
            </w:r>
          </w:p>
          <w:p w14:paraId="2220E826" w14:textId="74141F7D"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Zebranie informacji na potrzeby określenia potencjału adaptacyjnego</w:t>
            </w:r>
            <w:r w:rsidR="004D313E" w:rsidRPr="00EE46FD">
              <w:rPr>
                <w:rFonts w:cs="Arial"/>
                <w:sz w:val="18"/>
                <w:szCs w:val="18"/>
              </w:rPr>
              <w:t xml:space="preserve"> miasta </w:t>
            </w:r>
            <w:r w:rsidR="005126B2" w:rsidRPr="00EE46FD">
              <w:rPr>
                <w:rFonts w:cs="Arial"/>
                <w:sz w:val="18"/>
                <w:szCs w:val="18"/>
              </w:rPr>
              <w:t>Włocławka</w:t>
            </w:r>
          </w:p>
        </w:tc>
      </w:tr>
      <w:tr w:rsidR="004B1CA4" w:rsidRPr="00EE46FD" w14:paraId="7F4DFFB8" w14:textId="77777777" w:rsidTr="00713593">
        <w:trPr>
          <w:cantSplit/>
        </w:trPr>
        <w:tc>
          <w:tcPr>
            <w:tcW w:w="329" w:type="pct"/>
            <w:tcBorders>
              <w:top w:val="single" w:sz="6" w:space="0" w:color="71BF4B"/>
              <w:left w:val="single" w:sz="4" w:space="0" w:color="71BF4B"/>
              <w:bottom w:val="single" w:sz="6" w:space="0" w:color="71BF4B"/>
              <w:right w:val="single" w:sz="6" w:space="0" w:color="71BF4B"/>
            </w:tcBorders>
            <w:vAlign w:val="center"/>
          </w:tcPr>
          <w:p w14:paraId="5D01BC62" w14:textId="261B3F28" w:rsidR="00CB11E6" w:rsidRPr="00EE46FD" w:rsidRDefault="00CB11E6" w:rsidP="00261314">
            <w:pPr>
              <w:spacing w:before="40" w:after="40"/>
              <w:jc w:val="center"/>
              <w:rPr>
                <w:rFonts w:cs="Arial"/>
                <w:sz w:val="18"/>
                <w:szCs w:val="18"/>
              </w:rPr>
            </w:pPr>
            <w:r w:rsidRPr="00EE46FD">
              <w:rPr>
                <w:rFonts w:cs="Arial"/>
                <w:sz w:val="18"/>
                <w:szCs w:val="18"/>
              </w:rPr>
              <w:t>3</w:t>
            </w:r>
          </w:p>
        </w:tc>
        <w:tc>
          <w:tcPr>
            <w:tcW w:w="655" w:type="pct"/>
            <w:tcBorders>
              <w:top w:val="single" w:sz="6" w:space="0" w:color="71BF4B"/>
              <w:left w:val="single" w:sz="6" w:space="0" w:color="71BF4B"/>
              <w:bottom w:val="single" w:sz="6" w:space="0" w:color="71BF4B"/>
              <w:right w:val="single" w:sz="6" w:space="0" w:color="71BF4B"/>
            </w:tcBorders>
            <w:vAlign w:val="center"/>
          </w:tcPr>
          <w:p w14:paraId="26A4EFBE" w14:textId="77777777" w:rsidR="00CB11E6" w:rsidRPr="00EE46FD" w:rsidRDefault="00CB11E6" w:rsidP="00261314">
            <w:pPr>
              <w:spacing w:before="40" w:after="40"/>
              <w:jc w:val="left"/>
              <w:rPr>
                <w:rFonts w:cs="Arial"/>
                <w:sz w:val="18"/>
                <w:szCs w:val="18"/>
              </w:rPr>
            </w:pPr>
            <w:r w:rsidRPr="00EE46FD">
              <w:rPr>
                <w:rFonts w:cs="Arial"/>
                <w:sz w:val="18"/>
                <w:szCs w:val="18"/>
              </w:rPr>
              <w:t>Warsztaty nr 2</w:t>
            </w:r>
          </w:p>
          <w:p w14:paraId="208E1455" w14:textId="1BEC3A55" w:rsidR="00CB11E6" w:rsidRPr="00EE46FD" w:rsidRDefault="005126B2" w:rsidP="005126B2">
            <w:pPr>
              <w:spacing w:before="40" w:after="40"/>
              <w:jc w:val="left"/>
              <w:rPr>
                <w:rFonts w:cs="Arial"/>
                <w:sz w:val="18"/>
                <w:szCs w:val="18"/>
              </w:rPr>
            </w:pPr>
            <w:r w:rsidRPr="00EE46FD">
              <w:rPr>
                <w:rFonts w:cs="Arial"/>
                <w:sz w:val="18"/>
                <w:szCs w:val="18"/>
              </w:rPr>
              <w:t>20</w:t>
            </w:r>
            <w:r w:rsidR="00CB11E6" w:rsidRPr="00EE46FD">
              <w:rPr>
                <w:rFonts w:cs="Arial"/>
                <w:sz w:val="18"/>
                <w:szCs w:val="18"/>
              </w:rPr>
              <w:t>.</w:t>
            </w:r>
            <w:r w:rsidR="00BB10D2" w:rsidRPr="00EE46FD">
              <w:rPr>
                <w:rFonts w:cs="Arial"/>
                <w:sz w:val="18"/>
                <w:szCs w:val="18"/>
              </w:rPr>
              <w:t>09</w:t>
            </w:r>
            <w:r w:rsidR="00CB11E6" w:rsidRPr="00EE46FD">
              <w:rPr>
                <w:rFonts w:cs="Arial"/>
                <w:sz w:val="18"/>
                <w:szCs w:val="18"/>
              </w:rPr>
              <w:t>.</w:t>
            </w:r>
            <w:r w:rsidR="00BB10D2" w:rsidRPr="00EE46FD">
              <w:rPr>
                <w:rFonts w:cs="Arial"/>
                <w:sz w:val="18"/>
                <w:szCs w:val="18"/>
              </w:rPr>
              <w:t>2017</w:t>
            </w:r>
          </w:p>
        </w:tc>
        <w:tc>
          <w:tcPr>
            <w:tcW w:w="2591" w:type="pct"/>
            <w:tcBorders>
              <w:top w:val="single" w:sz="6" w:space="0" w:color="71BF4B"/>
              <w:left w:val="single" w:sz="6" w:space="0" w:color="71BF4B"/>
              <w:bottom w:val="single" w:sz="6" w:space="0" w:color="71BF4B"/>
              <w:right w:val="single" w:sz="6" w:space="0" w:color="71BF4B"/>
            </w:tcBorders>
            <w:vAlign w:val="center"/>
          </w:tcPr>
          <w:p w14:paraId="05AEBF39" w14:textId="58AC4240"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 xml:space="preserve">Podsumowanie wyników prac nad Planem Adaptacji dla </w:t>
            </w:r>
            <w:r w:rsidR="005126B2" w:rsidRPr="00EE46FD">
              <w:rPr>
                <w:rFonts w:cs="Arial"/>
                <w:sz w:val="18"/>
                <w:szCs w:val="18"/>
              </w:rPr>
              <w:t>Włocławka</w:t>
            </w:r>
            <w:r w:rsidRPr="00EE46FD">
              <w:rPr>
                <w:rFonts w:cs="Arial"/>
                <w:sz w:val="18"/>
                <w:szCs w:val="18"/>
              </w:rPr>
              <w:t xml:space="preserve"> – diagnoza zagrożeń klimatycznych, wyniki analizy podatności i analizy ryzyka</w:t>
            </w:r>
            <w:r w:rsidR="005126B2" w:rsidRPr="00EE46FD">
              <w:rPr>
                <w:rFonts w:cs="Arial"/>
                <w:sz w:val="18"/>
                <w:szCs w:val="18"/>
              </w:rPr>
              <w:t>.</w:t>
            </w:r>
          </w:p>
          <w:p w14:paraId="1BEAA5FB" w14:textId="2F82B8E8"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Weryfikacja oceny konsekwencji zagrożeń dla</w:t>
            </w:r>
            <w:r w:rsidR="0047063F" w:rsidRPr="00EE46FD">
              <w:rPr>
                <w:rFonts w:cs="Arial"/>
                <w:sz w:val="18"/>
                <w:szCs w:val="18"/>
              </w:rPr>
              <w:t xml:space="preserve"> </w:t>
            </w:r>
            <w:r w:rsidR="005126B2" w:rsidRPr="00EE46FD">
              <w:rPr>
                <w:rFonts w:cs="Arial"/>
                <w:sz w:val="18"/>
                <w:szCs w:val="18"/>
              </w:rPr>
              <w:t>Włocławka.</w:t>
            </w:r>
          </w:p>
          <w:p w14:paraId="13EE5179" w14:textId="44FC7705"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Wybór komponentów o najwyższych poziomach ryzyka</w:t>
            </w:r>
            <w:r w:rsidR="005126B2" w:rsidRPr="00EE46FD">
              <w:rPr>
                <w:rFonts w:cs="Arial"/>
                <w:sz w:val="18"/>
                <w:szCs w:val="18"/>
              </w:rPr>
              <w:t>.</w:t>
            </w:r>
          </w:p>
          <w:p w14:paraId="38B846C8" w14:textId="35633184"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 xml:space="preserve">Identyfikacja szans dla </w:t>
            </w:r>
            <w:r w:rsidR="005126B2" w:rsidRPr="00EE46FD">
              <w:rPr>
                <w:rFonts w:cs="Arial"/>
                <w:sz w:val="18"/>
                <w:szCs w:val="18"/>
              </w:rPr>
              <w:t>Włocławka</w:t>
            </w:r>
            <w:r w:rsidRPr="00EE46FD">
              <w:rPr>
                <w:rFonts w:cs="Arial"/>
                <w:sz w:val="18"/>
                <w:szCs w:val="18"/>
              </w:rPr>
              <w:t xml:space="preserve"> wynikających z przewidywanych zmian warunków klimatycznych</w:t>
            </w:r>
            <w:r w:rsidR="005126B2" w:rsidRPr="00EE46FD">
              <w:rPr>
                <w:rFonts w:cs="Arial"/>
                <w:sz w:val="18"/>
                <w:szCs w:val="18"/>
              </w:rPr>
              <w:t>.</w:t>
            </w:r>
          </w:p>
        </w:tc>
        <w:tc>
          <w:tcPr>
            <w:tcW w:w="1425" w:type="pct"/>
            <w:tcBorders>
              <w:top w:val="single" w:sz="6" w:space="0" w:color="71BF4B"/>
              <w:left w:val="single" w:sz="6" w:space="0" w:color="71BF4B"/>
              <w:bottom w:val="single" w:sz="6" w:space="0" w:color="71BF4B"/>
              <w:right w:val="single" w:sz="4" w:space="0" w:color="71BF4B"/>
            </w:tcBorders>
            <w:vAlign w:val="center"/>
          </w:tcPr>
          <w:p w14:paraId="10802680" w14:textId="6D397CE5"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 xml:space="preserve">Weryfikacja analizy ryzyka dla </w:t>
            </w:r>
            <w:r w:rsidR="00BB10D2" w:rsidRPr="00EE46FD">
              <w:rPr>
                <w:rFonts w:cs="Arial"/>
                <w:sz w:val="18"/>
                <w:szCs w:val="18"/>
              </w:rPr>
              <w:t xml:space="preserve">miasta </w:t>
            </w:r>
            <w:r w:rsidR="005126B2" w:rsidRPr="00EE46FD">
              <w:rPr>
                <w:rFonts w:cs="Arial"/>
                <w:sz w:val="18"/>
                <w:szCs w:val="18"/>
              </w:rPr>
              <w:t>Włocławka.</w:t>
            </w:r>
          </w:p>
          <w:p w14:paraId="1F51A6B0" w14:textId="51793E73"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Uzasadnienie zmian argumentami i potwierdzenie przykładami</w:t>
            </w:r>
            <w:r w:rsidR="005126B2" w:rsidRPr="00EE46FD">
              <w:rPr>
                <w:rFonts w:cs="Arial"/>
                <w:sz w:val="18"/>
                <w:szCs w:val="18"/>
              </w:rPr>
              <w:t>.</w:t>
            </w:r>
          </w:p>
          <w:p w14:paraId="1A746B88" w14:textId="690CD23E"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 xml:space="preserve">Zidentyfikowanie szans dla </w:t>
            </w:r>
            <w:r w:rsidR="005126B2" w:rsidRPr="00EE46FD">
              <w:rPr>
                <w:rFonts w:cs="Arial"/>
                <w:sz w:val="18"/>
                <w:szCs w:val="18"/>
              </w:rPr>
              <w:t>Włocławka</w:t>
            </w:r>
            <w:r w:rsidR="00BB10D2" w:rsidRPr="00EE46FD">
              <w:rPr>
                <w:rFonts w:cs="Arial"/>
                <w:sz w:val="18"/>
                <w:szCs w:val="18"/>
              </w:rPr>
              <w:t xml:space="preserve"> </w:t>
            </w:r>
            <w:r w:rsidRPr="00EE46FD">
              <w:rPr>
                <w:rFonts w:cs="Arial"/>
                <w:sz w:val="18"/>
                <w:szCs w:val="18"/>
              </w:rPr>
              <w:t>wynikających ze zmian klimatu</w:t>
            </w:r>
          </w:p>
        </w:tc>
      </w:tr>
      <w:tr w:rsidR="004B1CA4" w:rsidRPr="00EE46FD" w14:paraId="1458FA84" w14:textId="77777777" w:rsidTr="00713593">
        <w:trPr>
          <w:cantSplit/>
        </w:trPr>
        <w:tc>
          <w:tcPr>
            <w:tcW w:w="329" w:type="pct"/>
            <w:tcBorders>
              <w:top w:val="single" w:sz="6" w:space="0" w:color="71BF4B"/>
              <w:left w:val="single" w:sz="4" w:space="0" w:color="71BF4B"/>
              <w:bottom w:val="single" w:sz="6" w:space="0" w:color="71BF4B"/>
              <w:right w:val="single" w:sz="6" w:space="0" w:color="71BF4B"/>
            </w:tcBorders>
            <w:vAlign w:val="center"/>
          </w:tcPr>
          <w:p w14:paraId="56E57E2A" w14:textId="467F5258" w:rsidR="00CB11E6" w:rsidRPr="00EE46FD" w:rsidRDefault="004B1CA4" w:rsidP="004B1CA4">
            <w:pPr>
              <w:spacing w:before="40" w:after="40"/>
              <w:jc w:val="center"/>
              <w:rPr>
                <w:rFonts w:cs="Arial"/>
                <w:sz w:val="18"/>
                <w:szCs w:val="18"/>
              </w:rPr>
            </w:pPr>
            <w:r w:rsidRPr="00EE46FD">
              <w:rPr>
                <w:rFonts w:cs="Arial"/>
                <w:sz w:val="18"/>
                <w:szCs w:val="18"/>
              </w:rPr>
              <w:t>4</w:t>
            </w:r>
          </w:p>
        </w:tc>
        <w:tc>
          <w:tcPr>
            <w:tcW w:w="655" w:type="pct"/>
            <w:tcBorders>
              <w:top w:val="single" w:sz="6" w:space="0" w:color="71BF4B"/>
              <w:left w:val="single" w:sz="6" w:space="0" w:color="71BF4B"/>
              <w:bottom w:val="single" w:sz="6" w:space="0" w:color="71BF4B"/>
              <w:right w:val="single" w:sz="6" w:space="0" w:color="71BF4B"/>
            </w:tcBorders>
            <w:vAlign w:val="center"/>
          </w:tcPr>
          <w:p w14:paraId="3D25EC85" w14:textId="77777777" w:rsidR="00CB11E6" w:rsidRPr="00EE46FD" w:rsidRDefault="00CB11E6" w:rsidP="00261314">
            <w:pPr>
              <w:spacing w:before="40" w:after="40"/>
              <w:jc w:val="left"/>
              <w:rPr>
                <w:rFonts w:cs="Arial"/>
                <w:sz w:val="18"/>
                <w:szCs w:val="18"/>
              </w:rPr>
            </w:pPr>
            <w:r w:rsidRPr="00EE46FD">
              <w:rPr>
                <w:rFonts w:cs="Arial"/>
                <w:sz w:val="18"/>
                <w:szCs w:val="18"/>
              </w:rPr>
              <w:t>Warsztaty nr 3</w:t>
            </w:r>
          </w:p>
          <w:p w14:paraId="72EF8D4B" w14:textId="55F1BAF8" w:rsidR="00CB11E6" w:rsidRPr="00EE46FD" w:rsidRDefault="00E150FF" w:rsidP="004B1CA4">
            <w:pPr>
              <w:spacing w:before="40" w:after="40"/>
              <w:jc w:val="left"/>
              <w:rPr>
                <w:rFonts w:cs="Arial"/>
                <w:sz w:val="18"/>
                <w:szCs w:val="18"/>
              </w:rPr>
            </w:pPr>
            <w:r w:rsidRPr="00EE46FD">
              <w:rPr>
                <w:rFonts w:cs="Arial"/>
                <w:sz w:val="18"/>
                <w:szCs w:val="18"/>
              </w:rPr>
              <w:t>1</w:t>
            </w:r>
            <w:r w:rsidR="004B1CA4" w:rsidRPr="00EE46FD">
              <w:rPr>
                <w:rFonts w:cs="Arial"/>
                <w:sz w:val="18"/>
                <w:szCs w:val="18"/>
              </w:rPr>
              <w:t>9</w:t>
            </w:r>
            <w:r w:rsidR="00CB11E6" w:rsidRPr="00EE46FD">
              <w:rPr>
                <w:rFonts w:cs="Arial"/>
                <w:sz w:val="18"/>
                <w:szCs w:val="18"/>
              </w:rPr>
              <w:t>.</w:t>
            </w:r>
            <w:r w:rsidRPr="00EE46FD">
              <w:rPr>
                <w:rFonts w:cs="Arial"/>
                <w:sz w:val="18"/>
                <w:szCs w:val="18"/>
              </w:rPr>
              <w:t>04</w:t>
            </w:r>
            <w:r w:rsidR="00CB11E6" w:rsidRPr="00EE46FD">
              <w:rPr>
                <w:rFonts w:cs="Arial"/>
                <w:sz w:val="18"/>
                <w:szCs w:val="18"/>
              </w:rPr>
              <w:t>.</w:t>
            </w:r>
            <w:r w:rsidRPr="00EE46FD">
              <w:rPr>
                <w:rFonts w:cs="Arial"/>
                <w:sz w:val="18"/>
                <w:szCs w:val="18"/>
              </w:rPr>
              <w:t>2018</w:t>
            </w:r>
          </w:p>
        </w:tc>
        <w:tc>
          <w:tcPr>
            <w:tcW w:w="2591" w:type="pct"/>
            <w:tcBorders>
              <w:top w:val="single" w:sz="6" w:space="0" w:color="71BF4B"/>
              <w:left w:val="single" w:sz="6" w:space="0" w:color="71BF4B"/>
              <w:bottom w:val="single" w:sz="6" w:space="0" w:color="71BF4B"/>
              <w:right w:val="single" w:sz="6" w:space="0" w:color="71BF4B"/>
            </w:tcBorders>
            <w:vAlign w:val="center"/>
          </w:tcPr>
          <w:p w14:paraId="6B0C746C" w14:textId="1A8B41B2"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Podsumowanie dotychczasowych rezultatów prac nad Planem Adaptacji</w:t>
            </w:r>
            <w:r w:rsidR="004B1CA4" w:rsidRPr="00EE46FD">
              <w:rPr>
                <w:rFonts w:cs="Arial"/>
                <w:sz w:val="18"/>
                <w:szCs w:val="18"/>
              </w:rPr>
              <w:t>.</w:t>
            </w:r>
          </w:p>
          <w:p w14:paraId="57DB4EF1" w14:textId="70A239AB"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Zaprezentowanie list działań adaptacyjnych (opcji adaptacji)</w:t>
            </w:r>
            <w:r w:rsidR="004B1CA4" w:rsidRPr="00EE46FD">
              <w:rPr>
                <w:rFonts w:cs="Arial"/>
                <w:sz w:val="18"/>
                <w:szCs w:val="18"/>
              </w:rPr>
              <w:t>.</w:t>
            </w:r>
          </w:p>
          <w:p w14:paraId="13704932" w14:textId="6B6404C8"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Zebranie uwag dot. prezentowanych list działań adaptacyjnych</w:t>
            </w:r>
            <w:r w:rsidR="004B1CA4" w:rsidRPr="00EE46FD">
              <w:rPr>
                <w:rFonts w:cs="Arial"/>
                <w:sz w:val="18"/>
                <w:szCs w:val="18"/>
              </w:rPr>
              <w:t>.</w:t>
            </w:r>
          </w:p>
        </w:tc>
        <w:tc>
          <w:tcPr>
            <w:tcW w:w="1425" w:type="pct"/>
            <w:tcBorders>
              <w:top w:val="single" w:sz="6" w:space="0" w:color="71BF4B"/>
              <w:left w:val="single" w:sz="6" w:space="0" w:color="71BF4B"/>
              <w:bottom w:val="single" w:sz="6" w:space="0" w:color="71BF4B"/>
              <w:right w:val="single" w:sz="4" w:space="0" w:color="71BF4B"/>
            </w:tcBorders>
            <w:vAlign w:val="center"/>
          </w:tcPr>
          <w:p w14:paraId="55B4CE3E" w14:textId="48D8CACE" w:rsidR="00CB11E6" w:rsidRPr="00EE46FD" w:rsidRDefault="00CB11E6" w:rsidP="00EA5F73">
            <w:pPr>
              <w:pStyle w:val="Akapitzlist"/>
              <w:numPr>
                <w:ilvl w:val="0"/>
                <w:numId w:val="24"/>
              </w:numPr>
              <w:spacing w:before="40" w:after="40"/>
              <w:ind w:left="299" w:hanging="299"/>
              <w:jc w:val="left"/>
              <w:rPr>
                <w:rFonts w:cs="Arial"/>
                <w:sz w:val="18"/>
                <w:szCs w:val="18"/>
              </w:rPr>
            </w:pPr>
            <w:r w:rsidRPr="00EE46FD">
              <w:rPr>
                <w:rFonts w:cs="Arial"/>
                <w:sz w:val="18"/>
                <w:szCs w:val="18"/>
              </w:rPr>
              <w:t xml:space="preserve">Uzgodnienie i doprecyzowanie list działań adaptacyjnych dla </w:t>
            </w:r>
            <w:r w:rsidR="004B1CA4" w:rsidRPr="00EE46FD">
              <w:rPr>
                <w:rFonts w:cs="Arial"/>
                <w:sz w:val="18"/>
                <w:szCs w:val="18"/>
              </w:rPr>
              <w:t>Włocławka</w:t>
            </w:r>
          </w:p>
        </w:tc>
      </w:tr>
    </w:tbl>
    <w:p w14:paraId="348F5333" w14:textId="77777777" w:rsidR="00810376" w:rsidRDefault="00810376" w:rsidP="00810376"/>
    <w:p w14:paraId="79779CAC" w14:textId="77777777" w:rsidR="005C099F" w:rsidRDefault="00810376" w:rsidP="004B1CA4">
      <w:r w:rsidRPr="00025034">
        <w:t>Włączenie w proces planowania działań adaptacyjnych i podejmowania decyzji interesariuszy umożliwi</w:t>
      </w:r>
      <w:r>
        <w:t>ło</w:t>
      </w:r>
      <w:r w:rsidRPr="00025034">
        <w:t xml:space="preserve"> równoczesne budowanie świadomości oraz pozyskanie akceptacji dla </w:t>
      </w:r>
      <w:r w:rsidR="00F6261E">
        <w:t xml:space="preserve">działań wskazanych w Planie Adaptacji. </w:t>
      </w:r>
    </w:p>
    <w:p w14:paraId="7CC267D2" w14:textId="77777777" w:rsidR="00B233D0" w:rsidRDefault="00B233D0" w:rsidP="005C099F">
      <w:pPr>
        <w:pStyle w:val="tretekst"/>
      </w:pPr>
    </w:p>
    <w:p w14:paraId="4915CE83" w14:textId="77777777" w:rsidR="00502578" w:rsidRDefault="00502578" w:rsidP="005C099F">
      <w:pPr>
        <w:pStyle w:val="tretekst"/>
        <w:sectPr w:rsidR="00502578" w:rsidSect="004F595E">
          <w:headerReference w:type="default" r:id="rId64"/>
          <w:footerReference w:type="default" r:id="rId65"/>
          <w:pgSz w:w="11906" w:h="16838"/>
          <w:pgMar w:top="1763" w:right="1417" w:bottom="1417" w:left="1417" w:header="142" w:footer="708" w:gutter="0"/>
          <w:cols w:space="708"/>
          <w:docGrid w:linePitch="360"/>
        </w:sectPr>
      </w:pPr>
    </w:p>
    <w:p w14:paraId="64A04EBB" w14:textId="77777777" w:rsidR="005C099F" w:rsidRDefault="005C099F" w:rsidP="005C099F">
      <w:pPr>
        <w:pStyle w:val="tretekst"/>
        <w:tabs>
          <w:tab w:val="left" w:pos="614"/>
        </w:tabs>
      </w:pPr>
      <w:r w:rsidRPr="00144232">
        <w:rPr>
          <w:noProof/>
          <w:lang w:eastAsia="pl-PL"/>
        </w:rPr>
        <w:lastRenderedPageBreak/>
        <w:drawing>
          <wp:anchor distT="0" distB="0" distL="114300" distR="114300" simplePos="0" relativeHeight="251673600" behindDoc="1" locked="0" layoutInCell="1" allowOverlap="1" wp14:anchorId="28CE79A9" wp14:editId="75B4A5AA">
            <wp:simplePos x="0" y="0"/>
            <wp:positionH relativeFrom="page">
              <wp:posOffset>5354375</wp:posOffset>
            </wp:positionH>
            <wp:positionV relativeFrom="paragraph">
              <wp:posOffset>-1119505</wp:posOffset>
            </wp:positionV>
            <wp:extent cx="2199695" cy="10694505"/>
            <wp:effectExtent l="19050" t="0" r="0" b="0"/>
            <wp:wrapNone/>
            <wp:docPr id="23609"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99695" cy="10694505"/>
                    </a:xfrm>
                    <a:prstGeom prst="rect">
                      <a:avLst/>
                    </a:prstGeom>
                    <a:noFill/>
                    <a:ln>
                      <a:noFill/>
                    </a:ln>
                    <a:extLst/>
                  </pic:spPr>
                </pic:pic>
              </a:graphicData>
            </a:graphic>
          </wp:anchor>
        </w:drawing>
      </w:r>
    </w:p>
    <w:p w14:paraId="74F93F49" w14:textId="77777777" w:rsidR="005C099F" w:rsidRDefault="005C099F" w:rsidP="005C099F">
      <w:pPr>
        <w:pStyle w:val="tretekst"/>
      </w:pPr>
    </w:p>
    <w:p w14:paraId="18FDCE2E" w14:textId="77777777" w:rsidR="005C099F" w:rsidRDefault="005C099F" w:rsidP="005C099F">
      <w:pPr>
        <w:pStyle w:val="tretekst"/>
      </w:pPr>
    </w:p>
    <w:p w14:paraId="5BDB7B86" w14:textId="77777777" w:rsidR="005C099F" w:rsidRDefault="005C099F" w:rsidP="005C099F">
      <w:pPr>
        <w:pStyle w:val="tretekst"/>
      </w:pPr>
    </w:p>
    <w:p w14:paraId="0E1EA218" w14:textId="77777777" w:rsidR="005C099F" w:rsidRDefault="005C099F" w:rsidP="005C099F">
      <w:pPr>
        <w:pStyle w:val="tretekst"/>
      </w:pPr>
    </w:p>
    <w:p w14:paraId="483D2119" w14:textId="77777777" w:rsidR="005C099F" w:rsidRDefault="005C099F" w:rsidP="005C099F">
      <w:pPr>
        <w:pStyle w:val="tretekst"/>
      </w:pPr>
    </w:p>
    <w:p w14:paraId="6C2BA6A1" w14:textId="77777777" w:rsidR="005C099F" w:rsidRDefault="005C099F" w:rsidP="005C099F">
      <w:pPr>
        <w:pStyle w:val="tretekst"/>
      </w:pPr>
    </w:p>
    <w:p w14:paraId="61A45391" w14:textId="77777777" w:rsidR="005C099F" w:rsidRDefault="005C099F" w:rsidP="005C099F">
      <w:pPr>
        <w:pStyle w:val="tretekst"/>
      </w:pPr>
    </w:p>
    <w:p w14:paraId="7826BCDC" w14:textId="77777777" w:rsidR="005C099F" w:rsidRDefault="005C099F" w:rsidP="005C099F">
      <w:pPr>
        <w:pStyle w:val="tretekst"/>
      </w:pPr>
    </w:p>
    <w:p w14:paraId="0128464D" w14:textId="77777777" w:rsidR="005C099F" w:rsidRDefault="005C099F" w:rsidP="005C099F">
      <w:pPr>
        <w:pStyle w:val="tretekst"/>
      </w:pPr>
    </w:p>
    <w:p w14:paraId="011DAD8D" w14:textId="77777777" w:rsidR="005C099F" w:rsidRDefault="005C099F" w:rsidP="005C099F">
      <w:pPr>
        <w:pStyle w:val="tretekst"/>
      </w:pPr>
    </w:p>
    <w:p w14:paraId="665218D5" w14:textId="77777777" w:rsidR="00EE46FD" w:rsidRPr="002C7F93" w:rsidRDefault="00EE46FD" w:rsidP="00EE46FD">
      <w:pPr>
        <w:pStyle w:val="Rozdzia"/>
        <w:spacing w:after="160" w:line="259" w:lineRule="auto"/>
      </w:pPr>
      <w:bookmarkStart w:id="25" w:name="_Toc518909384"/>
      <w:bookmarkStart w:id="26" w:name="_Toc522284464"/>
      <w:r w:rsidRPr="00C016AC">
        <w:rPr>
          <w:rFonts w:eastAsiaTheme="minorEastAsia"/>
        </w:rPr>
        <w:t>Diagnoza</w:t>
      </w:r>
      <w:bookmarkEnd w:id="25"/>
      <w:bookmarkEnd w:id="26"/>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tblGrid>
      <w:tr w:rsidR="00C016AC" w:rsidRPr="00C016AC" w14:paraId="0909C37D" w14:textId="77777777" w:rsidTr="00C016AC">
        <w:tc>
          <w:tcPr>
            <w:tcW w:w="6912" w:type="dxa"/>
          </w:tcPr>
          <w:p w14:paraId="3EC790C6" w14:textId="77777777" w:rsidR="00C016AC" w:rsidRPr="00C016AC" w:rsidRDefault="00C016AC" w:rsidP="00CC41A8"/>
        </w:tc>
      </w:tr>
      <w:tr w:rsidR="00907B4D" w:rsidRPr="00C016AC" w14:paraId="2DA48246" w14:textId="77777777" w:rsidTr="00907B4D">
        <w:tc>
          <w:tcPr>
            <w:tcW w:w="6912" w:type="dxa"/>
          </w:tcPr>
          <w:p w14:paraId="437D5C60" w14:textId="77777777" w:rsidR="00907B4D" w:rsidRPr="00196FF8" w:rsidRDefault="00907B4D" w:rsidP="00907B4D">
            <w:pPr>
              <w:spacing w:before="0" w:line="240" w:lineRule="auto"/>
              <w:rPr>
                <w:sz w:val="18"/>
                <w:szCs w:val="18"/>
              </w:rPr>
            </w:pPr>
            <w:r w:rsidRPr="00196FF8">
              <w:rPr>
                <w:sz w:val="18"/>
                <w:szCs w:val="18"/>
              </w:rPr>
              <w:t>Szczegółowa i rzetelna diagnoza problemów jest niezbędna dla przygotowania kompleksowego planu ich rozwiązywania, odpowiadającego na zagrożenia płynące z postępujących zmian klimatu. Diagnoza przeprowadzona została na podstawie historycznych pomiarów meteorologiczno-hydrologicznych, opracowań naukowych, czy modelowych scenariuszy spodziewanych zmian klimatycznych, a poparta konsultacjami z interesariuszami. W dalszym etapie prac pozwoliła na wybór zestawu działań adaptacyjnych skutecznie zwiększających odporność Miasta na zmiany klimatu.</w:t>
            </w:r>
          </w:p>
          <w:p w14:paraId="3B4DAAF6" w14:textId="77777777" w:rsidR="00907B4D" w:rsidRPr="00C016AC" w:rsidRDefault="00907B4D" w:rsidP="009C330A">
            <w:pPr>
              <w:pStyle w:val="tretekst"/>
            </w:pPr>
          </w:p>
        </w:tc>
      </w:tr>
    </w:tbl>
    <w:p w14:paraId="569D57CB" w14:textId="77777777" w:rsidR="005C099F" w:rsidRDefault="005C099F" w:rsidP="005C099F">
      <w:pPr>
        <w:pStyle w:val="tretekst"/>
      </w:pPr>
    </w:p>
    <w:p w14:paraId="6D3DE83A" w14:textId="77777777" w:rsidR="005C099F" w:rsidRPr="00FE5279" w:rsidRDefault="005C099F" w:rsidP="005C099F">
      <w:pPr>
        <w:pStyle w:val="tretekst"/>
      </w:pPr>
    </w:p>
    <w:p w14:paraId="7B02DEF8" w14:textId="77777777" w:rsidR="005C099F" w:rsidRPr="002C7F93" w:rsidRDefault="005C099F" w:rsidP="002C7F93">
      <w:pPr>
        <w:sectPr w:rsidR="005C099F" w:rsidRPr="002C7F93" w:rsidSect="004F595E">
          <w:headerReference w:type="default" r:id="rId66"/>
          <w:footerReference w:type="default" r:id="rId67"/>
          <w:pgSz w:w="11906" w:h="16838"/>
          <w:pgMar w:top="1763" w:right="1417" w:bottom="1417" w:left="1417" w:header="142" w:footer="708" w:gutter="0"/>
          <w:cols w:space="708"/>
          <w:docGrid w:linePitch="360"/>
        </w:sectPr>
      </w:pPr>
    </w:p>
    <w:p w14:paraId="3830D17F" w14:textId="77777777" w:rsidR="0045577E" w:rsidRDefault="008304D9" w:rsidP="00D66C43">
      <w:pPr>
        <w:pStyle w:val="Nagwek2"/>
      </w:pPr>
      <w:bookmarkStart w:id="27" w:name="_Toc512325059"/>
      <w:bookmarkStart w:id="28" w:name="_Toc522284465"/>
      <w:r w:rsidRPr="00D66C43">
        <w:lastRenderedPageBreak/>
        <w:t>Główne z</w:t>
      </w:r>
      <w:r w:rsidR="0045577E" w:rsidRPr="00D66C43">
        <w:t>agroże</w:t>
      </w:r>
      <w:r w:rsidR="00036E9A" w:rsidRPr="00D66C43">
        <w:t>nia</w:t>
      </w:r>
      <w:r w:rsidR="0045577E" w:rsidRPr="00D66C43">
        <w:t xml:space="preserve"> </w:t>
      </w:r>
      <w:r w:rsidR="00036E9A" w:rsidRPr="00D66C43">
        <w:t xml:space="preserve">wynikające </w:t>
      </w:r>
      <w:r w:rsidR="0045577E" w:rsidRPr="00D66C43">
        <w:t>ze zmian klimatu</w:t>
      </w:r>
      <w:bookmarkEnd w:id="27"/>
      <w:bookmarkEnd w:id="28"/>
    </w:p>
    <w:p w14:paraId="470DB2AB" w14:textId="7D7DA60D" w:rsidR="005F450C" w:rsidRDefault="005F450C" w:rsidP="00907B4D">
      <w:r w:rsidRPr="004B52EA">
        <w:t xml:space="preserve">Szczegółowa analiza danych klimatycznych i hydrologicznych z wielolecia umożliwiła ocenę ekspozycji miasta na zmiany </w:t>
      </w:r>
      <w:r w:rsidR="004B52EA">
        <w:t xml:space="preserve">klimatu. </w:t>
      </w:r>
      <w:r w:rsidRPr="004B52EA">
        <w:t xml:space="preserve">Wyniki oceny stanowią podstawę </w:t>
      </w:r>
      <w:r w:rsidR="003460FB" w:rsidRPr="004B52EA">
        <w:t>wskazania</w:t>
      </w:r>
      <w:r w:rsidRPr="004B52EA">
        <w:t xml:space="preserve"> ekstremalnych zjawisk klimatycznych i ich pochodnych będących największym zagrożeniem dla mieszkańców i sektorów miasta.</w:t>
      </w:r>
    </w:p>
    <w:p w14:paraId="585844E5" w14:textId="775E89FF" w:rsidR="00B12820" w:rsidRDefault="00B12820" w:rsidP="00461960">
      <w:r>
        <w:t>Z przeprowadzonych analiz wynika, iż głównymi zagrożeniami klimatycznymi w</w:t>
      </w:r>
      <w:r w:rsidR="00461960">
        <w:t>e Włocławku</w:t>
      </w:r>
      <w:r>
        <w:t xml:space="preserve"> są:</w:t>
      </w:r>
    </w:p>
    <w:p w14:paraId="51029476" w14:textId="77777777" w:rsidR="00461960" w:rsidRPr="00461960" w:rsidRDefault="00461960" w:rsidP="00EA5F73">
      <w:pPr>
        <w:pStyle w:val="Akapitzlist"/>
        <w:numPr>
          <w:ilvl w:val="0"/>
          <w:numId w:val="18"/>
        </w:numPr>
        <w:spacing w:before="0" w:line="300" w:lineRule="exact"/>
        <w:ind w:left="284" w:hanging="284"/>
      </w:pPr>
      <w:r w:rsidRPr="00461960">
        <w:t>wzrost wartości i liczby dni z temperaturą maksymalną powietrza,</w:t>
      </w:r>
    </w:p>
    <w:p w14:paraId="6B0650D3" w14:textId="77777777" w:rsidR="00461960" w:rsidRPr="00461960" w:rsidRDefault="00461960" w:rsidP="00EA5F73">
      <w:pPr>
        <w:pStyle w:val="Akapitzlist"/>
        <w:numPr>
          <w:ilvl w:val="0"/>
          <w:numId w:val="18"/>
        </w:numPr>
        <w:spacing w:before="0" w:line="300" w:lineRule="exact"/>
        <w:ind w:left="284" w:hanging="284"/>
      </w:pPr>
      <w:r w:rsidRPr="00461960">
        <w:t>wzrost częstości występowanie fal upałów,</w:t>
      </w:r>
    </w:p>
    <w:p w14:paraId="6C57A64F" w14:textId="77777777" w:rsidR="00461960" w:rsidRPr="00461960" w:rsidRDefault="00461960" w:rsidP="00EA5F73">
      <w:pPr>
        <w:pStyle w:val="Akapitzlist"/>
        <w:numPr>
          <w:ilvl w:val="0"/>
          <w:numId w:val="18"/>
        </w:numPr>
        <w:spacing w:before="0" w:line="300" w:lineRule="exact"/>
        <w:ind w:left="284" w:hanging="284"/>
      </w:pPr>
      <w:r w:rsidRPr="00461960">
        <w:t>nasilające się zjawisko Miejskiej Wyspy Ciepła,</w:t>
      </w:r>
    </w:p>
    <w:p w14:paraId="7994280C" w14:textId="77777777" w:rsidR="00461960" w:rsidRPr="00461960" w:rsidRDefault="00461960" w:rsidP="00EA5F73">
      <w:pPr>
        <w:pStyle w:val="Akapitzlist"/>
        <w:numPr>
          <w:ilvl w:val="0"/>
          <w:numId w:val="18"/>
        </w:numPr>
        <w:spacing w:before="0" w:line="300" w:lineRule="exact"/>
        <w:ind w:left="284" w:hanging="284"/>
      </w:pPr>
      <w:r w:rsidRPr="00461960">
        <w:t>wzrost okresów bezopadowych z wysoką temperaturą,</w:t>
      </w:r>
    </w:p>
    <w:p w14:paraId="43D13E3C" w14:textId="77777777" w:rsidR="00461960" w:rsidRPr="00461960" w:rsidRDefault="00461960" w:rsidP="00EA5F73">
      <w:pPr>
        <w:pStyle w:val="Akapitzlist"/>
        <w:numPr>
          <w:ilvl w:val="0"/>
          <w:numId w:val="18"/>
        </w:numPr>
        <w:spacing w:before="0" w:line="300" w:lineRule="exact"/>
        <w:ind w:left="284" w:hanging="284"/>
      </w:pPr>
      <w:r w:rsidRPr="00461960">
        <w:t>wzrost liczby dni z burzą,</w:t>
      </w:r>
    </w:p>
    <w:p w14:paraId="4D4D5099" w14:textId="77777777" w:rsidR="00461960" w:rsidRPr="00461960" w:rsidRDefault="00461960" w:rsidP="00EA5F73">
      <w:pPr>
        <w:pStyle w:val="Akapitzlist"/>
        <w:numPr>
          <w:ilvl w:val="0"/>
          <w:numId w:val="18"/>
        </w:numPr>
        <w:spacing w:before="0" w:line="300" w:lineRule="exact"/>
        <w:ind w:left="284" w:hanging="284"/>
      </w:pPr>
      <w:r w:rsidRPr="00461960">
        <w:t>wysokie poziomy stężeń pyłu PM10 oraz możliwość występowania smogu zimowego.</w:t>
      </w:r>
    </w:p>
    <w:p w14:paraId="102890EA" w14:textId="0A6FBCA2" w:rsidR="00480BA4" w:rsidRDefault="00480BA4" w:rsidP="00F95803">
      <w:r w:rsidRPr="00480BA4">
        <w:t xml:space="preserve">Zjawiska te stanowią poważne zagrożenie dla prawidłowego funkcjonowania miasta oraz zdrowia i życia jego mieszkańców. Znajduje to odzwierciedlenie w obserwowanych w wieloleciu 1981-2015 zmianach warunków klimatycznych. </w:t>
      </w:r>
    </w:p>
    <w:p w14:paraId="67A3BC44" w14:textId="40579D59" w:rsidR="00EC6EA5" w:rsidRPr="00EC6EA5" w:rsidRDefault="00EC6EA5" w:rsidP="001A040D">
      <w:r w:rsidRPr="00EC6EA5">
        <w:t xml:space="preserve">Prognozy zmian klimatu dla </w:t>
      </w:r>
      <w:r w:rsidR="00F95803">
        <w:t>Włocławka</w:t>
      </w:r>
      <w:r w:rsidRPr="00EC6EA5">
        <w:t xml:space="preserve"> na podstawie modeli klimatycznych, opracowanych na podstawie danych meteorologicznych z wielolecia 1981-2015, wskazują, że w perspektywie roku 2050 należy się spodziewać pogłębienia tendencji zmian omawianych zjawisk klimatycznych zaobserwowanych w przeszłości. Modele wskazują, że</w:t>
      </w:r>
      <w:r w:rsidR="001A040D">
        <w:t xml:space="preserve"> do roku 2050 prognozuje się</w:t>
      </w:r>
      <w:r w:rsidRPr="00EC6EA5">
        <w:t>:</w:t>
      </w:r>
    </w:p>
    <w:p w14:paraId="07752A5A" w14:textId="7E768A55" w:rsidR="00B70877" w:rsidRPr="00B70877" w:rsidRDefault="00B70877" w:rsidP="00EA5F73">
      <w:pPr>
        <w:pStyle w:val="Akapitzlist"/>
        <w:numPr>
          <w:ilvl w:val="0"/>
          <w:numId w:val="18"/>
        </w:numPr>
        <w:spacing w:before="0" w:line="300" w:lineRule="exact"/>
        <w:ind w:left="284" w:hanging="284"/>
      </w:pPr>
      <w:r w:rsidRPr="00B70877">
        <w:t>zwiększenie liczby dni upalnych</w:t>
      </w:r>
      <w:r>
        <w:t xml:space="preserve"> (dni z temperaturą maksymalną &gt;30</w:t>
      </w:r>
      <w:r w:rsidRPr="001A040D">
        <w:t>°</w:t>
      </w:r>
      <w:r>
        <w:t>C) w ciągu roku</w:t>
      </w:r>
      <w:r w:rsidRPr="00B70877">
        <w:t xml:space="preserve"> oraz </w:t>
      </w:r>
      <w:r>
        <w:t>zwiększenie się liczby fal upałów (minimum 3 dni z temperaturą maksymalną &gt;30</w:t>
      </w:r>
      <w:r w:rsidRPr="001A040D">
        <w:t>°</w:t>
      </w:r>
      <w:r>
        <w:t>C) w ciągu roku</w:t>
      </w:r>
      <w:r w:rsidR="001A040D">
        <w:t>;</w:t>
      </w:r>
    </w:p>
    <w:p w14:paraId="7BA442CD" w14:textId="0B940D22" w:rsidR="00EC6EA5" w:rsidRPr="00480BA4" w:rsidRDefault="007A1BD9" w:rsidP="00EA5F73">
      <w:pPr>
        <w:pStyle w:val="Akapitzlist"/>
        <w:numPr>
          <w:ilvl w:val="0"/>
          <w:numId w:val="18"/>
        </w:numPr>
        <w:spacing w:before="0" w:line="300" w:lineRule="exact"/>
        <w:ind w:left="284" w:hanging="284"/>
      </w:pPr>
      <w:r>
        <w:t>zmniejszenie liczby dni mroźnych (dni z temperaturą maksymalną powietrza &lt;0</w:t>
      </w:r>
      <w:r w:rsidRPr="001A040D">
        <w:t>°</w:t>
      </w:r>
      <w:r>
        <w:t>C) w ciągu roku, prognozowany jest również spadek liczby fal chłodu wyrażonych jako okresy o długości przynajmniej 3 dni z temperaturą minimalną &lt;-10</w:t>
      </w:r>
      <w:r w:rsidRPr="001A040D">
        <w:t>°</w:t>
      </w:r>
      <w:r>
        <w:t>C</w:t>
      </w:r>
      <w:r w:rsidR="001A040D">
        <w:t>;</w:t>
      </w:r>
    </w:p>
    <w:p w14:paraId="1314630C" w14:textId="62A35FA4" w:rsidR="00480BA4" w:rsidRDefault="00FE0890" w:rsidP="00EA5F73">
      <w:pPr>
        <w:pStyle w:val="Akapitzlist"/>
        <w:numPr>
          <w:ilvl w:val="0"/>
          <w:numId w:val="18"/>
        </w:numPr>
        <w:spacing w:before="0" w:line="300" w:lineRule="exact"/>
        <w:ind w:left="284" w:hanging="284"/>
      </w:pPr>
      <w:r>
        <w:t>zmniejszenie liczby dni z przejściem temperatury powietrza przez 0</w:t>
      </w:r>
      <w:r w:rsidRPr="001A040D">
        <w:t>°</w:t>
      </w:r>
      <w:r>
        <w:t>C</w:t>
      </w:r>
    </w:p>
    <w:p w14:paraId="0B5CFB8A" w14:textId="49C88FD7" w:rsidR="001A040D" w:rsidRPr="00212609" w:rsidRDefault="001A040D" w:rsidP="00EA5F73">
      <w:pPr>
        <w:pStyle w:val="Akapitzlist"/>
        <w:numPr>
          <w:ilvl w:val="0"/>
          <w:numId w:val="18"/>
        </w:numPr>
        <w:spacing w:before="0" w:line="300" w:lineRule="exact"/>
        <w:ind w:left="284" w:hanging="284"/>
      </w:pPr>
      <w:r w:rsidRPr="00212609">
        <w:t>nieznaczny wzrost liczby przypadków występowania międzydobowej zmiany temperatury powietrza powyżej 10</w:t>
      </w:r>
      <w:r w:rsidRPr="001A040D">
        <w:t>°</w:t>
      </w:r>
      <w:r w:rsidRPr="00212609">
        <w:t>C w ciągu roku (najczęściej ma to miejsce od kwietnia do sierpnia)</w:t>
      </w:r>
      <w:r>
        <w:t>;</w:t>
      </w:r>
    </w:p>
    <w:p w14:paraId="0079EDA6" w14:textId="2E4317AE" w:rsidR="001A040D" w:rsidRPr="00212609" w:rsidRDefault="001A040D" w:rsidP="00EA5F73">
      <w:pPr>
        <w:pStyle w:val="Akapitzlist"/>
        <w:numPr>
          <w:ilvl w:val="0"/>
          <w:numId w:val="18"/>
        </w:numPr>
        <w:spacing w:before="0" w:line="300" w:lineRule="exact"/>
        <w:ind w:left="284" w:hanging="284"/>
      </w:pPr>
      <w:r w:rsidRPr="00212609">
        <w:t>wzrost długości okresów bezopadowych z wysoką temperaturą powietrza (&gt;25</w:t>
      </w:r>
      <w:r w:rsidRPr="001A040D">
        <w:t>°</w:t>
      </w:r>
      <w:r w:rsidRPr="00212609">
        <w:t>C) oraz wzrost liczby takich okresów w ciągu roku</w:t>
      </w:r>
      <w:r>
        <w:t>;</w:t>
      </w:r>
    </w:p>
    <w:p w14:paraId="2E8B438A" w14:textId="5EF02941" w:rsidR="00D743BE" w:rsidRPr="00212609" w:rsidRDefault="00D743BE" w:rsidP="00EA5F73">
      <w:pPr>
        <w:pStyle w:val="Akapitzlist"/>
        <w:numPr>
          <w:ilvl w:val="0"/>
          <w:numId w:val="18"/>
        </w:numPr>
        <w:spacing w:before="0" w:line="300" w:lineRule="exact"/>
        <w:ind w:left="284" w:hanging="284"/>
      </w:pPr>
      <w:r w:rsidRPr="00212609">
        <w:t xml:space="preserve">wzrost sumy rocznej opadu a także </w:t>
      </w:r>
      <w:r w:rsidR="00212609" w:rsidRPr="00212609">
        <w:t xml:space="preserve">nieznaczny </w:t>
      </w:r>
      <w:r w:rsidRPr="00212609">
        <w:t>wzrost liczby dni z opadem&gt;10 mm/d w roku i nieznaczny wzrost liczby dni z opadem &gt;20 mm/d w roku</w:t>
      </w:r>
      <w:r w:rsidR="001A040D">
        <w:t>;</w:t>
      </w:r>
    </w:p>
    <w:p w14:paraId="1134811D" w14:textId="52B7E1D9" w:rsidR="00212609" w:rsidRDefault="00212609" w:rsidP="00EA5F73">
      <w:pPr>
        <w:pStyle w:val="Akapitzlist"/>
        <w:numPr>
          <w:ilvl w:val="0"/>
          <w:numId w:val="18"/>
        </w:numPr>
        <w:spacing w:before="0" w:line="300" w:lineRule="exact"/>
        <w:ind w:left="284" w:hanging="284"/>
      </w:pPr>
      <w:r w:rsidRPr="00212609">
        <w:t xml:space="preserve">wzrost </w:t>
      </w:r>
      <w:r>
        <w:t>liczby z dni z burzą, w tym burz z gradem</w:t>
      </w:r>
      <w:r w:rsidR="001A040D">
        <w:t>.</w:t>
      </w:r>
    </w:p>
    <w:p w14:paraId="3AEA77D4" w14:textId="77777777" w:rsidR="00DF04F0" w:rsidRDefault="003959D6" w:rsidP="001A040D">
      <w:r w:rsidRPr="000F4371">
        <w:t>Szczegółowa</w:t>
      </w:r>
      <w:r w:rsidR="00DF04F0" w:rsidRPr="000F4371">
        <w:t xml:space="preserve"> charakterystyka zagrożeń </w:t>
      </w:r>
      <w:r w:rsidRPr="000F4371">
        <w:t>wynikających dla miasta ze zmian klimatu, została przedstawiona w załączniku 2.</w:t>
      </w:r>
      <w:r>
        <w:t xml:space="preserve"> </w:t>
      </w:r>
    </w:p>
    <w:p w14:paraId="5003CBFE" w14:textId="77777777" w:rsidR="00E9212C" w:rsidRDefault="008B2624" w:rsidP="00E82562">
      <w:pPr>
        <w:pStyle w:val="tyturozdziau"/>
      </w:pPr>
      <w:bookmarkStart w:id="29" w:name="_Toc512325060"/>
      <w:bookmarkStart w:id="30" w:name="_Toc522284466"/>
      <w:r w:rsidRPr="00D66C43">
        <w:t>Wra</w:t>
      </w:r>
      <w:r w:rsidR="00D32D01" w:rsidRPr="00D66C43">
        <w:t>ż</w:t>
      </w:r>
      <w:r w:rsidRPr="00D66C43">
        <w:t>liwość</w:t>
      </w:r>
      <w:r w:rsidR="0045577E" w:rsidRPr="00D66C43">
        <w:t xml:space="preserve"> </w:t>
      </w:r>
      <w:r w:rsidR="00D66C43">
        <w:t>M</w:t>
      </w:r>
      <w:r w:rsidR="0045577E" w:rsidRPr="00D66C43">
        <w:t xml:space="preserve">iasta na </w:t>
      </w:r>
      <w:r w:rsidR="00D32D01" w:rsidRPr="00D66C43">
        <w:t>zmian</w:t>
      </w:r>
      <w:r w:rsidR="009E6E12">
        <w:t>y</w:t>
      </w:r>
      <w:r w:rsidR="00D32D01" w:rsidRPr="00D66C43">
        <w:t xml:space="preserve"> klimatu</w:t>
      </w:r>
      <w:bookmarkEnd w:id="29"/>
      <w:bookmarkEnd w:id="30"/>
      <w:r w:rsidRPr="00D66C43">
        <w:t xml:space="preserve"> </w:t>
      </w:r>
    </w:p>
    <w:p w14:paraId="3CB5B028" w14:textId="4AEB95AC" w:rsidR="003959D6" w:rsidRDefault="003959D6" w:rsidP="00D66D03">
      <w:r w:rsidRPr="0014365B">
        <w:t>W</w:t>
      </w:r>
      <w:r w:rsidR="001A040D">
        <w:t>e Włocławku</w:t>
      </w:r>
      <w:r w:rsidRPr="0014365B">
        <w:t xml:space="preserve"> najbardziej wrażliwymi sektorami/obszarami są:</w:t>
      </w:r>
    </w:p>
    <w:p w14:paraId="796DCC01" w14:textId="70FB08B1" w:rsidR="00331F07" w:rsidRPr="004046AD" w:rsidRDefault="00331F07" w:rsidP="00EA5F73">
      <w:pPr>
        <w:pStyle w:val="tretekst"/>
        <w:numPr>
          <w:ilvl w:val="0"/>
          <w:numId w:val="17"/>
        </w:numPr>
        <w:spacing w:line="300" w:lineRule="exact"/>
        <w:ind w:left="284" w:hanging="284"/>
        <w:rPr>
          <w:b/>
        </w:rPr>
      </w:pPr>
      <w:r w:rsidRPr="004046AD">
        <w:rPr>
          <w:b/>
        </w:rPr>
        <w:t>Zdrowie publiczne/ grupy wrażliwe</w:t>
      </w:r>
    </w:p>
    <w:p w14:paraId="58F5D43F" w14:textId="3F4897A0" w:rsidR="006D42D5" w:rsidRDefault="00331F07" w:rsidP="00D66D03">
      <w:r>
        <w:t>W sektorze tym</w:t>
      </w:r>
      <w:r w:rsidR="006D5B2D">
        <w:t xml:space="preserve"> jako szczególnie wrażliwe na bodźce klimatyczne wyróżniono osoby starsze (&gt;65 roku życia)</w:t>
      </w:r>
      <w:r w:rsidR="007C2B62">
        <w:t xml:space="preserve"> oraz</w:t>
      </w:r>
      <w:r w:rsidR="006D5B2D">
        <w:t xml:space="preserve"> osoby przewlekle chore (choroby układu oddechowego i </w:t>
      </w:r>
      <w:r w:rsidR="005658C5">
        <w:t>krąż</w:t>
      </w:r>
      <w:r w:rsidR="006738ED">
        <w:t>enia)</w:t>
      </w:r>
      <w:r w:rsidR="00C17757">
        <w:t>.</w:t>
      </w:r>
    </w:p>
    <w:p w14:paraId="4F30D457" w14:textId="2890790A" w:rsidR="003922A4" w:rsidRDefault="007C2B62" w:rsidP="00D66D03">
      <w:r w:rsidRPr="007C2B62">
        <w:lastRenderedPageBreak/>
        <w:t xml:space="preserve">We Włocławku odsetek osób w wieku powyżej </w:t>
      </w:r>
      <w:r>
        <w:t>65 roku życia obejmuje ok. 18,4</w:t>
      </w:r>
      <w:r w:rsidRPr="007C2B62">
        <w:t xml:space="preserve">% populacji miasta i z roku na rok rośnie. </w:t>
      </w:r>
      <w:r w:rsidR="003922A4">
        <w:t>U osób starszych powyżej 65 roku życia fale gorąca mogą powodować wzrost ryzyka zgonu lub chorób związanych z niebezpiecznymi warunkami termicznymi oraz wysoką wilgotnością i dużym nasłonecznieniem. Dyskomfort zdrowotny powodują również spore wahania temperatury i ciśnienia występujące szczególnie w przejściowych porach roku (wiosna i jesień). Aby ograniczyć ryzyko warto dbać o zacienione miejsca w przestrzeni publicznej.</w:t>
      </w:r>
    </w:p>
    <w:p w14:paraId="30AD369D" w14:textId="77777777" w:rsidR="003922A4" w:rsidRDefault="003922A4" w:rsidP="00D66D03">
      <w:r>
        <w:t>Kolejną grupą wrażliwą są osoby przewlekle chore (choroby układu oddechowego i krążenia). W upalnym okresie praca układu krążenia jest utrudniona, powodując m.in. niewydolność organów i wzrost ciśnienia skurczowego. Wyższe temperatury wydłużają również okres pylenia roślin, co z kolei skutkuje wzrostem zachorowań na alergię i wzmożoną intensywnością objawów m.in. u astmatyków.</w:t>
      </w:r>
    </w:p>
    <w:p w14:paraId="61673743" w14:textId="06210955" w:rsidR="00D66D03" w:rsidRDefault="00D66D03" w:rsidP="00D66D03">
      <w:r>
        <w:t xml:space="preserve">W przypadku grup pozostałych grup, tj.: </w:t>
      </w:r>
      <w:r w:rsidRPr="00D66D03">
        <w:t>populacja miasta, dzieci &lt; 5 roku życia, osoby niepełnosprawne z ograniczoną mobilnością</w:t>
      </w:r>
      <w:r>
        <w:t xml:space="preserve"> oraz</w:t>
      </w:r>
      <w:r w:rsidRPr="00D66D03">
        <w:t xml:space="preserve"> osoby bezdomne</w:t>
      </w:r>
      <w:r>
        <w:t xml:space="preserve"> – ich wrażliwość na bodźce klimatyczne określono na poziomie wysokim.</w:t>
      </w:r>
    </w:p>
    <w:p w14:paraId="3A2C11FF" w14:textId="6E08FF4A" w:rsidR="004046AD" w:rsidRPr="004046AD" w:rsidRDefault="004046AD" w:rsidP="00EA5F73">
      <w:pPr>
        <w:pStyle w:val="tretekst"/>
        <w:numPr>
          <w:ilvl w:val="0"/>
          <w:numId w:val="17"/>
        </w:numPr>
        <w:spacing w:line="300" w:lineRule="exact"/>
        <w:ind w:left="284" w:hanging="284"/>
        <w:rPr>
          <w:b/>
        </w:rPr>
      </w:pPr>
      <w:r w:rsidRPr="004046AD">
        <w:rPr>
          <w:b/>
        </w:rPr>
        <w:t>Gospodarka wodna</w:t>
      </w:r>
    </w:p>
    <w:p w14:paraId="08CCC985" w14:textId="2D395911" w:rsidR="009962EB" w:rsidRDefault="009962EB" w:rsidP="00D66D03">
      <w:r>
        <w:t>Jak określono w przypadku Włocławka w sektorze gospodarka wodna, wrażliwymi komponentami są: podsystem zaopatrzenia w wodę oraz podsystem gospodarki ściekowej.</w:t>
      </w:r>
    </w:p>
    <w:p w14:paraId="74ECEE07" w14:textId="77777777" w:rsidR="007E15FF" w:rsidRDefault="007E15FF" w:rsidP="007E15FF">
      <w:r>
        <w:t xml:space="preserve">Podsystem gospodarki ściekowej jest wrażliwy na zjawiska związane z intensywnymi opadami deszczu, gdyż powodują one krótkotrwały wzrost przepływów w kanalizacji ogólnospławnej i deszczowej a czasem jej niewydolność i opóźniony odpływ z powierzchni ziemi a to powoduje występowanie powodzi nagłych / powodzi miejskich Zwiększenie częstotliwości działania przelewów burzowych kanalizacji ogólnospławnej i zwiększenie objętości ścieków odprowadzanych do odbiornika, prowadzi do przeciążenia systemu. Dodatkowo może dochodzić do wymywania zanieczyszczeń z osadów, a w dalszej kolejności do zanieczyszczenia mikrobiologicznego pobliskich cieków lub wód gruntowych. Nadmiar ścieków w kanalizacji ogólnospławnej może także prowadzić do wybijania studzienek i uwalniania na powierzchnię nieczystości, które mogą prowadzić do rozwoju chorób wodozależnych. </w:t>
      </w:r>
    </w:p>
    <w:p w14:paraId="167DFF52" w14:textId="09C380F3" w:rsidR="009962EB" w:rsidRDefault="009962EB" w:rsidP="00D66D03">
      <w:r>
        <w:t>P</w:t>
      </w:r>
      <w:r w:rsidR="00D66D03" w:rsidRPr="00D66D03">
        <w:t>odsystem zaopatrzenia w wodę</w:t>
      </w:r>
      <w:r>
        <w:t xml:space="preserve"> jest wrażliwy na okresy bezopadowe z wysoką temperaturą.</w:t>
      </w:r>
      <w:r w:rsidRPr="009962EB">
        <w:t xml:space="preserve"> </w:t>
      </w:r>
      <w:r>
        <w:t>N</w:t>
      </w:r>
      <w:r w:rsidRPr="00E62B6B">
        <w:t xml:space="preserve">ależy </w:t>
      </w:r>
      <w:r>
        <w:t xml:space="preserve">tutaj </w:t>
      </w:r>
      <w:r w:rsidRPr="00E62B6B">
        <w:t>mieć na uwadze</w:t>
      </w:r>
      <w:r>
        <w:t>,</w:t>
      </w:r>
      <w:r w:rsidRPr="00E62B6B">
        <w:t xml:space="preserve"> że obserwowane trendy zmian klimatu tj. wzrost temperatury powietrza, fale upałów, powiększanie się zjawiska MWC, mogą mieć wpływ na wzrost zapotrzebowania mieszkańców na wodę pitną.</w:t>
      </w:r>
    </w:p>
    <w:p w14:paraId="211FCC25" w14:textId="083B2D08" w:rsidR="00157F59" w:rsidRPr="00157F59" w:rsidRDefault="00157F59" w:rsidP="00EA5F73">
      <w:pPr>
        <w:pStyle w:val="tretekst"/>
        <w:numPr>
          <w:ilvl w:val="0"/>
          <w:numId w:val="17"/>
        </w:numPr>
        <w:spacing w:line="300" w:lineRule="exact"/>
        <w:ind w:left="284" w:hanging="284"/>
        <w:rPr>
          <w:b/>
        </w:rPr>
      </w:pPr>
      <w:r w:rsidRPr="00157F59">
        <w:rPr>
          <w:b/>
        </w:rPr>
        <w:t>Transport</w:t>
      </w:r>
    </w:p>
    <w:p w14:paraId="2738F204" w14:textId="23E1B398" w:rsidR="00AA6A0B" w:rsidRDefault="00C06BB9" w:rsidP="005A2DD6">
      <w:r>
        <w:t>W skład tego sektora</w:t>
      </w:r>
      <w:r w:rsidR="00CC2526">
        <w:t xml:space="preserve"> w mieście </w:t>
      </w:r>
      <w:r w:rsidR="005A2DD6">
        <w:t>Włocławek</w:t>
      </w:r>
      <w:r w:rsidR="00CC2526">
        <w:t xml:space="preserve"> wchodzą następujące komponenty: </w:t>
      </w:r>
      <w:r w:rsidR="005A2DD6">
        <w:t>podsystem</w:t>
      </w:r>
      <w:r w:rsidR="00CC2526">
        <w:t xml:space="preserve"> szynowy, </w:t>
      </w:r>
      <w:r w:rsidR="005A2DD6">
        <w:t xml:space="preserve">podsystem </w:t>
      </w:r>
      <w:r w:rsidR="00CC2526">
        <w:t>drogowy oraz transport publiczny miejski.</w:t>
      </w:r>
      <w:r w:rsidR="00F96DE5">
        <w:t xml:space="preserve"> Sektor ten jest szczególnie wrażliwy na kilka elementów klimatu, zwłaszcza na </w:t>
      </w:r>
      <w:r w:rsidR="00AA6A0B">
        <w:t>wysoką temperaturę, fale upałów, miejską wyspę ciepła, deszcze nawalne i związane z nimi podtopienia oraz na burze</w:t>
      </w:r>
      <w:r w:rsidR="00F96DE5">
        <w:t>.</w:t>
      </w:r>
    </w:p>
    <w:p w14:paraId="71A4F5A1" w14:textId="324A1C67" w:rsidR="006D4B08" w:rsidRDefault="006D4B08" w:rsidP="006D4B08">
      <w:r>
        <w:t xml:space="preserve">Jednym z najbardziej dokuczliwych zjawisk są wysokie temperatury i upały, szczególnie długotrwałe, które oddziałują negatywnie zarówno na pojazdy, jak i na elementy infrastruktury drogowej i szynowej. Dla transportu szynowego (kolej), drogowego oraz środków transportu publicznego (autobusy) pojawiają się uciążliwości związane z koniecznością efektywnego klimatyzowania kabin pasażerskich, tj. zwiększenie kosztów poboru energii i wyższe zużycie paliwa. Dla pojazdów niewyposażonych w </w:t>
      </w:r>
      <w:r>
        <w:lastRenderedPageBreak/>
        <w:t xml:space="preserve">systemy klimatyzacyjne uciążliwości skutkują zmniejszeniem komfortu pracy kierowców i podróży dla pasażerów. </w:t>
      </w:r>
    </w:p>
    <w:p w14:paraId="6070183F" w14:textId="77777777" w:rsidR="006D4B08" w:rsidRDefault="006D4B08" w:rsidP="006D4B08">
      <w:r>
        <w:t>Dla komponentu transportu drogowego konsekwencje występowania wysokich temperatur wiążą się ze zwiększeniem podatności nawierzchni bitumicznych na oddziaływania pojazdów oraz ograniczeniami w ruchu pojazdów ciężkich.</w:t>
      </w:r>
    </w:p>
    <w:p w14:paraId="15CE4D29" w14:textId="77777777" w:rsidR="006D4B08" w:rsidRDefault="006D4B08" w:rsidP="006D4B08">
      <w:r>
        <w:t>Dla podsystemu transportu publicznego oraz drogowego zagrożenie stanowią zjawiska związane z opadami zwłaszcza, ze względu na znaczną liczbę osób korzystających właśnie z tych rodzajów komunikacji w obrębie miasta. Długotrwałe opady mogą wywołać zalanie lub podtopienie szlaków komunikacyjnych i spowodować krótkotrwałe lub dłuższe zakłócenia w funkcjonowaniu systemu transportu. Najczęściej dochodzi do zakłóceń w ruchu związanych z zablokowaniem odcinków ulic (zalania spowodowane niewydolnymi lub uszkodzonymi studzienkami kanalizacji deszczowej), utrudnionym przejazdem pod wiaduktami, ogólnym spowolnieniem ruchu, ryzykiem zmiany częstotliwości kursów lub uszkodzenia taboru w wyniku kolizji lub wypadku.</w:t>
      </w:r>
    </w:p>
    <w:p w14:paraId="41C893CA" w14:textId="4847EB49" w:rsidR="00C56C79" w:rsidRDefault="006D4B08" w:rsidP="006D4B08">
      <w:r w:rsidRPr="006D4B08">
        <w:t>Biorąc jednak pod uwagę wzrost częstości wystąpienia gwałtownych burz i towarzyszącego im wiatru, nie można wykluczyć potencjalnych konsekwencji</w:t>
      </w:r>
      <w:r w:rsidR="00C56C79">
        <w:t xml:space="preserve"> dla podsystemu szynowego i drogowego</w:t>
      </w:r>
      <w:r w:rsidRPr="006D4B08">
        <w:t xml:space="preserve">, wśród których można wymienić: zerwanie lub uszkodzenie trakcji </w:t>
      </w:r>
      <w:r w:rsidR="00C56C79">
        <w:t xml:space="preserve">kolejowej oraz utrudnienia w ruchu drogowym spowodowane przez </w:t>
      </w:r>
      <w:r w:rsidRPr="006D4B08">
        <w:t>powalone drzewa</w:t>
      </w:r>
      <w:r w:rsidR="00C56C79">
        <w:t>.</w:t>
      </w:r>
    </w:p>
    <w:p w14:paraId="4DCF0BFD" w14:textId="2260CA3C" w:rsidR="00C06BB9" w:rsidRDefault="00C56C79" w:rsidP="00EA5F73">
      <w:pPr>
        <w:pStyle w:val="tretekst"/>
        <w:numPr>
          <w:ilvl w:val="0"/>
          <w:numId w:val="17"/>
        </w:numPr>
        <w:spacing w:line="300" w:lineRule="exact"/>
        <w:ind w:left="284" w:hanging="284"/>
        <w:rPr>
          <w:b/>
        </w:rPr>
      </w:pPr>
      <w:r>
        <w:rPr>
          <w:b/>
        </w:rPr>
        <w:t>Energetyka</w:t>
      </w:r>
    </w:p>
    <w:p w14:paraId="5505C317" w14:textId="201ADF4A" w:rsidR="00C56C79" w:rsidRDefault="00C56C79" w:rsidP="00C56C79">
      <w:r>
        <w:t>Jak określono w przypadku Włocławka w sektorze energetyka, wrażliwym komponentem jest podsystem elektroenergetyczny.</w:t>
      </w:r>
    </w:p>
    <w:p w14:paraId="4671C84B" w14:textId="16171716" w:rsidR="00C56C79" w:rsidRDefault="00C56C79" w:rsidP="00C56C79">
      <w:r>
        <w:t xml:space="preserve">Zarówno pod wpływem wzrostu temperatury maksymalnej, fal upałów, jak i występującej w tym czasie MWC, dochodzi do nadmiernego obciążenia systemu elektroenergetycznego urządzeniami elektrycznymi. Zwiększony pobór energii elektrycznej na potrzeby urządzeń chłodniczych (klimatyzatory, wentylatory) występuje u odbiorców indywidualnych oraz przemysłowych. Ograniczone zasoby mocy w okresie fal upałów sprawiają, że trudniej jest pokryć występujące zwiększone obciążenie. </w:t>
      </w:r>
    </w:p>
    <w:p w14:paraId="591A2AD6" w14:textId="6E26DE2D" w:rsidR="00C56C79" w:rsidRDefault="00C56C79" w:rsidP="00C56C79">
      <w:r>
        <w:t>Natomiast b</w:t>
      </w:r>
      <w:r w:rsidRPr="00C56C79">
        <w:t>urze (w tym burze z gradem), którym często towarzyszy silny wiatr mogą skutkować zerwaniem sieci napowietrznych przez powalone drzewa, powodując awarie w dostawie prądu, awarie oświetlenia ulicznego w rejonach zabudowy oraz wzdłuż ulic. Burze powodują również wyładowania atmosferyczne, które mogą uszkodzić lub zakłóci</w:t>
      </w:r>
      <w:r>
        <w:t>ć pracę urządzeń elektrycznych.</w:t>
      </w:r>
    </w:p>
    <w:p w14:paraId="5CA7AA98" w14:textId="68BF9C6E" w:rsidR="00347308" w:rsidRPr="008960B5" w:rsidRDefault="00347308" w:rsidP="00D66C43">
      <w:pPr>
        <w:pStyle w:val="Nagwek2"/>
      </w:pPr>
      <w:bookmarkStart w:id="31" w:name="_Toc512325061"/>
      <w:bookmarkStart w:id="32" w:name="_Toc522284467"/>
      <w:r w:rsidRPr="008960B5">
        <w:t xml:space="preserve">Potencjał adaptacyjny </w:t>
      </w:r>
      <w:r w:rsidR="006B5A77" w:rsidRPr="008960B5">
        <w:t>Miasta</w:t>
      </w:r>
      <w:bookmarkEnd w:id="31"/>
      <w:bookmarkEnd w:id="32"/>
      <w:r w:rsidR="00827629" w:rsidRPr="008960B5">
        <w:t xml:space="preserve"> </w:t>
      </w:r>
    </w:p>
    <w:p w14:paraId="628EBB27" w14:textId="21C89DF3" w:rsidR="0082753A" w:rsidRPr="00254D1F" w:rsidRDefault="0082753A" w:rsidP="0082753A">
      <w:r w:rsidRPr="00254D1F">
        <w:t>Określenie potencjału ad</w:t>
      </w:r>
      <w:r>
        <w:t>aptacyjnego (PA) Włocławka</w:t>
      </w:r>
      <w:r w:rsidRPr="00254D1F">
        <w:t xml:space="preserve"> m</w:t>
      </w:r>
      <w:r>
        <w:t>i</w:t>
      </w:r>
      <w:r w:rsidRPr="00254D1F">
        <w:t>a</w:t>
      </w:r>
      <w:r>
        <w:t>ło</w:t>
      </w:r>
      <w:r w:rsidRPr="00254D1F">
        <w:t xml:space="preserve"> na celu ocenę zasobów </w:t>
      </w:r>
      <w:r>
        <w:t>M</w:t>
      </w:r>
      <w:r w:rsidRPr="00254D1F">
        <w:t>iasta pod kątem możliwości ich wykorzystania w radzeniu sobie z zagrożeniami związanymi ze zmianami klimatu. Potencjał adaptacyjny</w:t>
      </w:r>
      <w:r>
        <w:t xml:space="preserve"> </w:t>
      </w:r>
      <w:r w:rsidRPr="00254D1F">
        <w:t>został ustalony dla całego</w:t>
      </w:r>
      <w:r>
        <w:t xml:space="preserve"> </w:t>
      </w:r>
      <w:r w:rsidRPr="00254D1F">
        <w:t>miasta, jako jednostki administracyjnej charakteryzującej się określonymi zasobami instytucjonalnymi, finansowymi, infrastrukturalnymi i</w:t>
      </w:r>
      <w:r>
        <w:t> </w:t>
      </w:r>
      <w:r w:rsidRPr="00254D1F">
        <w:t xml:space="preserve">kapitału społecznego. Punktem wyjścia w </w:t>
      </w:r>
      <w:r>
        <w:t xml:space="preserve">analizie </w:t>
      </w:r>
      <w:r w:rsidRPr="00254D1F">
        <w:t>była ogólna charakterystyka zasobów</w:t>
      </w:r>
      <w:r>
        <w:t xml:space="preserve"> miasta</w:t>
      </w:r>
      <w:r w:rsidRPr="00254D1F">
        <w:t xml:space="preserve">, które determinują zdolność dostosowania się </w:t>
      </w:r>
      <w:r>
        <w:t>Włocławka</w:t>
      </w:r>
      <w:r w:rsidRPr="00254D1F">
        <w:t xml:space="preserve"> do zmian klimatu i towarzyszących im zjawisk. </w:t>
      </w:r>
    </w:p>
    <w:p w14:paraId="344558EF" w14:textId="77777777" w:rsidR="00713593" w:rsidRDefault="00713593" w:rsidP="0082753A"/>
    <w:p w14:paraId="63719DF1" w14:textId="77777777" w:rsidR="00713593" w:rsidRDefault="00713593" w:rsidP="0082753A"/>
    <w:p w14:paraId="18AEBB4F" w14:textId="77777777" w:rsidR="0082753A" w:rsidRPr="00254D1F" w:rsidRDefault="0082753A" w:rsidP="0082753A">
      <w:r w:rsidRPr="00254D1F">
        <w:lastRenderedPageBreak/>
        <w:t>W ocenie PA wyodrębniono następujące kategorie określające potencjał adaptacyjny:</w:t>
      </w:r>
    </w:p>
    <w:p w14:paraId="02548E02" w14:textId="77777777" w:rsidR="0082753A" w:rsidRPr="00254D1F" w:rsidRDefault="0082753A" w:rsidP="002C4665">
      <w:pPr>
        <w:pStyle w:val="teksttre"/>
        <w:numPr>
          <w:ilvl w:val="0"/>
          <w:numId w:val="25"/>
        </w:numPr>
      </w:pPr>
      <w:r>
        <w:rPr>
          <w:b/>
        </w:rPr>
        <w:t>PA</w:t>
      </w:r>
      <w:r w:rsidRPr="0082660B">
        <w:rPr>
          <w:b/>
        </w:rPr>
        <w:t>1 - Możliwości finansowe</w:t>
      </w:r>
      <w:r w:rsidRPr="00254D1F">
        <w:t xml:space="preserve"> - budżet miasta, dostęp do funduszy zewnętrznych, zdolność mobilizacji środków partnerów prywatnych,</w:t>
      </w:r>
    </w:p>
    <w:p w14:paraId="00D8A112" w14:textId="77777777" w:rsidR="0082753A" w:rsidRPr="00254D1F" w:rsidRDefault="0082753A" w:rsidP="002C4665">
      <w:pPr>
        <w:pStyle w:val="teksttre"/>
        <w:numPr>
          <w:ilvl w:val="0"/>
          <w:numId w:val="25"/>
        </w:numPr>
      </w:pPr>
      <w:r w:rsidRPr="0082660B">
        <w:rPr>
          <w:b/>
        </w:rPr>
        <w:t>PA2 - Przygotowanie służb</w:t>
      </w:r>
      <w:r w:rsidRPr="00254D1F">
        <w:t xml:space="preserve"> (przeszkolenie służb inżynieryjnych, medycznych),</w:t>
      </w:r>
    </w:p>
    <w:p w14:paraId="11A7E7D1" w14:textId="77777777" w:rsidR="0082753A" w:rsidRPr="00254D1F" w:rsidRDefault="0082753A" w:rsidP="002C4665">
      <w:pPr>
        <w:pStyle w:val="teksttre"/>
        <w:numPr>
          <w:ilvl w:val="0"/>
          <w:numId w:val="25"/>
        </w:numPr>
      </w:pPr>
      <w:r w:rsidRPr="0082660B">
        <w:rPr>
          <w:b/>
        </w:rPr>
        <w:t>PA3 - Kapitał społeczny</w:t>
      </w:r>
      <w:r w:rsidRPr="00254D1F">
        <w:t xml:space="preserve"> - funkcjonowanie organizacji społecznych (pozarządowych, partii politycznych, samorządowych), poziom świadomości społecznej grup lokalnych, gotowość do angażowania się w działania dla miasta,</w:t>
      </w:r>
    </w:p>
    <w:p w14:paraId="7174F0D8" w14:textId="77777777" w:rsidR="0082753A" w:rsidRPr="00254D1F" w:rsidRDefault="0082753A" w:rsidP="002C4665">
      <w:pPr>
        <w:pStyle w:val="teksttre"/>
        <w:numPr>
          <w:ilvl w:val="0"/>
          <w:numId w:val="25"/>
        </w:numPr>
      </w:pPr>
      <w:r w:rsidRPr="0082660B">
        <w:rPr>
          <w:b/>
        </w:rPr>
        <w:t>PA4 - Mechanizmy informowania i ostrzegania</w:t>
      </w:r>
      <w:r w:rsidRPr="00254D1F">
        <w:t xml:space="preserve"> społeczności miasta o zagrożeniach związanych ze zmianami klimatu,</w:t>
      </w:r>
    </w:p>
    <w:p w14:paraId="2E4876D4" w14:textId="77777777" w:rsidR="0082753A" w:rsidRPr="00254D1F" w:rsidRDefault="0082753A" w:rsidP="002C4665">
      <w:pPr>
        <w:pStyle w:val="teksttre"/>
        <w:numPr>
          <w:ilvl w:val="0"/>
          <w:numId w:val="25"/>
        </w:numPr>
      </w:pPr>
      <w:r w:rsidRPr="0082660B">
        <w:rPr>
          <w:b/>
        </w:rPr>
        <w:t>PA5 - Sieć i wyposażenie instytucji i placówek miejskich</w:t>
      </w:r>
      <w:r w:rsidRPr="00254D1F">
        <w:t xml:space="preserve"> w sektorze ochrony zdrowia i</w:t>
      </w:r>
      <w:r>
        <w:t> </w:t>
      </w:r>
      <w:r w:rsidRPr="00254D1F">
        <w:t>edukacji (szpitale, szkoły, przedszkola),</w:t>
      </w:r>
    </w:p>
    <w:p w14:paraId="2D035F56" w14:textId="77777777" w:rsidR="0082753A" w:rsidRPr="00254D1F" w:rsidRDefault="0082753A" w:rsidP="002C4665">
      <w:pPr>
        <w:pStyle w:val="teksttre"/>
        <w:numPr>
          <w:ilvl w:val="0"/>
          <w:numId w:val="25"/>
        </w:numPr>
      </w:pPr>
      <w:r w:rsidRPr="0082660B">
        <w:rPr>
          <w:b/>
        </w:rPr>
        <w:t>PA6 - Organizacja współpracy z gminami sąsiednimi</w:t>
      </w:r>
      <w:r w:rsidRPr="00254D1F">
        <w:t xml:space="preserve"> w zakresie zarządzania kryzysowego (dostęp do sprzętu i kadry ratowniczej),</w:t>
      </w:r>
    </w:p>
    <w:p w14:paraId="756D222F" w14:textId="77777777" w:rsidR="0082753A" w:rsidRPr="00254D1F" w:rsidRDefault="0082753A" w:rsidP="002C4665">
      <w:pPr>
        <w:pStyle w:val="teksttre"/>
        <w:numPr>
          <w:ilvl w:val="0"/>
          <w:numId w:val="25"/>
        </w:numPr>
      </w:pPr>
      <w:r w:rsidRPr="00713593">
        <w:rPr>
          <w:b/>
        </w:rPr>
        <w:t>PA7 - Systemowość ochrony i kształtowania ekosystemów miejskich</w:t>
      </w:r>
      <w:r w:rsidRPr="00254D1F">
        <w:t xml:space="preserve"> (infrastruktury błękitno-zielonej),</w:t>
      </w:r>
    </w:p>
    <w:p w14:paraId="76C54AE6" w14:textId="77777777" w:rsidR="0082753A" w:rsidRPr="00254D1F" w:rsidRDefault="0082753A" w:rsidP="002C4665">
      <w:pPr>
        <w:pStyle w:val="teksttre"/>
        <w:numPr>
          <w:ilvl w:val="0"/>
          <w:numId w:val="25"/>
        </w:numPr>
      </w:pPr>
      <w:r w:rsidRPr="0082660B">
        <w:rPr>
          <w:b/>
        </w:rPr>
        <w:t>PA8 - Istniejące zaplecze innowacyjne</w:t>
      </w:r>
      <w:r w:rsidRPr="00254D1F">
        <w:t>: instytuty naukowo-badawcze, uczelnie, firmy ekoinnowacyjne.</w:t>
      </w:r>
    </w:p>
    <w:p w14:paraId="09D75411" w14:textId="7B098717" w:rsidR="0082753A" w:rsidRDefault="0082753A" w:rsidP="0082753A">
      <w:r>
        <w:t>Ocena potencjału adaptacyjnego</w:t>
      </w:r>
      <w:r w:rsidRPr="00254D1F">
        <w:t xml:space="preserve"> </w:t>
      </w:r>
      <w:r>
        <w:t>przeprowadzona została w 3-stopniowej skali (wysoki, średni, niski), na podstawie wstępnej analizy Zespołu Ekspertów (obejmującej m.in. informacje</w:t>
      </w:r>
      <w:r w:rsidRPr="00254D1F">
        <w:t xml:space="preserve"> zebran</w:t>
      </w:r>
      <w:r>
        <w:t>e</w:t>
      </w:r>
      <w:r w:rsidRPr="00254D1F">
        <w:t xml:space="preserve"> z</w:t>
      </w:r>
      <w:r>
        <w:t> </w:t>
      </w:r>
      <w:r w:rsidRPr="00254D1F">
        <w:t>dokumentów miejskich, budżetu miasta,</w:t>
      </w:r>
      <w:r>
        <w:t xml:space="preserve"> dane GUS itp.), potwierdzonej następnie przez Zespół Miejski w ramach uzgodnień, czy warsztatów nr 1. </w:t>
      </w:r>
      <w:r w:rsidRPr="00254D1F">
        <w:t>Takie podejście pozwoliło na wnikliwą i</w:t>
      </w:r>
      <w:r>
        <w:t> </w:t>
      </w:r>
      <w:r w:rsidRPr="00254D1F">
        <w:t xml:space="preserve">wielopłaszczyznową analizę i ocenę poszczególnych kategorii, z uwzględnieniem najbardziej efektywnych indykatorów umożliwiających scharakteryzowanie różnych aspektów funkcjonowania miasta </w:t>
      </w:r>
      <w:r>
        <w:t>Włocławek</w:t>
      </w:r>
      <w:r w:rsidRPr="00254D1F">
        <w:t>.</w:t>
      </w:r>
    </w:p>
    <w:p w14:paraId="122039AB" w14:textId="2FC5B6F8" w:rsidR="0082753A" w:rsidRDefault="00D778FB" w:rsidP="00D778FB">
      <w:r>
        <w:t>Przeprowadzona analiza potencjału adaptacyjnego Włocławka wykazała, że miasto ma:</w:t>
      </w:r>
    </w:p>
    <w:p w14:paraId="2F4F19DE" w14:textId="34DF7479" w:rsidR="00D26738" w:rsidRPr="00713593" w:rsidRDefault="00D26738" w:rsidP="002C4665">
      <w:pPr>
        <w:pStyle w:val="teksttre"/>
        <w:numPr>
          <w:ilvl w:val="0"/>
          <w:numId w:val="25"/>
        </w:numPr>
        <w:rPr>
          <w:b/>
        </w:rPr>
      </w:pPr>
      <w:r w:rsidRPr="00713593">
        <w:rPr>
          <w:b/>
        </w:rPr>
        <w:t>wysoki potencjał adaptacyjny w kategoriach:</w:t>
      </w:r>
    </w:p>
    <w:p w14:paraId="006DE1FF" w14:textId="0987B14A" w:rsidR="00D778FB" w:rsidRPr="009B39E8" w:rsidRDefault="00D778FB" w:rsidP="00EA5F73">
      <w:pPr>
        <w:numPr>
          <w:ilvl w:val="0"/>
          <w:numId w:val="26"/>
        </w:numPr>
        <w:spacing w:after="120" w:line="276" w:lineRule="auto"/>
        <w:ind w:left="709" w:hanging="425"/>
        <w:rPr>
          <w:rFonts w:cs="Arial"/>
          <w:szCs w:val="20"/>
        </w:rPr>
      </w:pPr>
      <w:r w:rsidRPr="00500027">
        <w:rPr>
          <w:rFonts w:cs="Arial"/>
          <w:szCs w:val="20"/>
          <w:u w:val="single"/>
        </w:rPr>
        <w:t>PA 1 – Możliwości finansowe</w:t>
      </w:r>
      <w:r w:rsidRPr="009B39E8">
        <w:rPr>
          <w:rFonts w:cs="Arial"/>
          <w:szCs w:val="20"/>
        </w:rPr>
        <w:t xml:space="preserve"> </w:t>
      </w:r>
      <w:r>
        <w:rPr>
          <w:rFonts w:cs="Arial"/>
          <w:szCs w:val="20"/>
        </w:rPr>
        <w:t>(</w:t>
      </w:r>
      <w:r w:rsidRPr="009B39E8">
        <w:rPr>
          <w:rFonts w:cs="Arial"/>
          <w:szCs w:val="20"/>
        </w:rPr>
        <w:t>budżet miasta, dostęp do funduszy zewnętrznych, zdolność mobilizacji środków partnerów prywatnych</w:t>
      </w:r>
      <w:r>
        <w:rPr>
          <w:rFonts w:cs="Arial"/>
          <w:szCs w:val="20"/>
        </w:rPr>
        <w:t xml:space="preserve">) - </w:t>
      </w:r>
      <w:r w:rsidRPr="00D778FB">
        <w:rPr>
          <w:rFonts w:cs="Arial"/>
          <w:szCs w:val="20"/>
        </w:rPr>
        <w:t xml:space="preserve">ze względu na </w:t>
      </w:r>
      <w:r w:rsidR="00C43C36">
        <w:rPr>
          <w:rFonts w:cs="Arial"/>
          <w:szCs w:val="20"/>
        </w:rPr>
        <w:t xml:space="preserve">dobrą </w:t>
      </w:r>
      <w:r w:rsidRPr="00D778FB">
        <w:rPr>
          <w:rFonts w:cs="Arial"/>
          <w:szCs w:val="20"/>
        </w:rPr>
        <w:t xml:space="preserve">pozycję miasta pod względem racjonalizacji wydatków, efektywności świadczenia usług publicznych, środków inwestycyjnych miasta oraz wysoką całkowitą wartość podpisanych umów o dofinansowanie ze środków unijnych. </w:t>
      </w:r>
      <w:r w:rsidR="00C43C36">
        <w:rPr>
          <w:rFonts w:cs="Arial"/>
          <w:szCs w:val="20"/>
        </w:rPr>
        <w:t>Miasto przeznacza środki finansowe na inwestycje mające powiązanie z adaptacją do zmian klimatu</w:t>
      </w:r>
      <w:r>
        <w:rPr>
          <w:rFonts w:cs="Arial"/>
          <w:szCs w:val="20"/>
        </w:rPr>
        <w:t>;</w:t>
      </w:r>
    </w:p>
    <w:p w14:paraId="23C8256A" w14:textId="2C421F87" w:rsidR="00A7056D" w:rsidRPr="00500027" w:rsidRDefault="00D778FB" w:rsidP="00EA5F73">
      <w:pPr>
        <w:numPr>
          <w:ilvl w:val="0"/>
          <w:numId w:val="26"/>
        </w:numPr>
        <w:spacing w:after="120" w:line="276" w:lineRule="auto"/>
        <w:ind w:left="709" w:hanging="425"/>
        <w:rPr>
          <w:rFonts w:cs="Arial"/>
          <w:szCs w:val="20"/>
        </w:rPr>
      </w:pPr>
      <w:r w:rsidRPr="00500027">
        <w:rPr>
          <w:rFonts w:cs="Arial"/>
          <w:szCs w:val="20"/>
          <w:u w:val="single"/>
        </w:rPr>
        <w:t>PA 2 – Przygotowanie służb</w:t>
      </w:r>
      <w:r w:rsidRPr="00500027">
        <w:rPr>
          <w:rFonts w:cs="Arial"/>
          <w:b/>
          <w:szCs w:val="20"/>
        </w:rPr>
        <w:t xml:space="preserve"> </w:t>
      </w:r>
      <w:r w:rsidRPr="00500027">
        <w:rPr>
          <w:rFonts w:cs="Arial"/>
          <w:szCs w:val="20"/>
        </w:rPr>
        <w:t>(przeszkolenie służb inżynieryjnych, medycznych)</w:t>
      </w:r>
      <w:r w:rsidR="00C43C36" w:rsidRPr="00500027">
        <w:rPr>
          <w:rFonts w:cs="Arial"/>
          <w:szCs w:val="20"/>
        </w:rPr>
        <w:t xml:space="preserve"> - ze względu na opracowanie szeregu dokumentów z zakresu zarządzania kryzysowego, obrony cywilnej, czy pomocy społecznej, które są powiązane z zagadnieniami zmian klimatu, służby miejskie prowadzą regularne ćwiczenia i treningi</w:t>
      </w:r>
      <w:r w:rsidR="00A7056D" w:rsidRPr="00500027">
        <w:rPr>
          <w:rFonts w:cs="Arial"/>
          <w:szCs w:val="20"/>
        </w:rPr>
        <w:t>, trwa modernizacja Centralnego Systemu Alarmowania. Pomimo tego, jak jest zazwyczaj, są braki w zasobach sprzętowych służb zarządzania kryzysowego;</w:t>
      </w:r>
    </w:p>
    <w:p w14:paraId="6A3AB0E1" w14:textId="23483B0A" w:rsidR="00A7056D" w:rsidRPr="00500027" w:rsidRDefault="00D778FB" w:rsidP="00EA5F73">
      <w:pPr>
        <w:numPr>
          <w:ilvl w:val="0"/>
          <w:numId w:val="26"/>
        </w:numPr>
        <w:spacing w:after="120" w:line="276" w:lineRule="auto"/>
        <w:ind w:left="709" w:hanging="425"/>
        <w:rPr>
          <w:rFonts w:cs="Arial"/>
          <w:szCs w:val="20"/>
        </w:rPr>
      </w:pPr>
      <w:r w:rsidRPr="00500027">
        <w:rPr>
          <w:rFonts w:cs="Arial"/>
          <w:szCs w:val="20"/>
          <w:u w:val="single"/>
        </w:rPr>
        <w:t>PA 4 – Mechanizmy informowania i ostrzegania społeczności miasta o zagrożeniach związanych ze zmianami klimatu środowiskowych</w:t>
      </w:r>
      <w:r w:rsidR="00A7056D" w:rsidRPr="00500027">
        <w:rPr>
          <w:rFonts w:cs="Arial"/>
          <w:b/>
          <w:szCs w:val="20"/>
        </w:rPr>
        <w:t xml:space="preserve"> </w:t>
      </w:r>
      <w:r w:rsidR="00A7056D" w:rsidRPr="00500027">
        <w:rPr>
          <w:rFonts w:cs="Arial"/>
          <w:szCs w:val="20"/>
        </w:rPr>
        <w:t xml:space="preserve">- ze względu na funkcjonowanie systemu bieżącego ostrzegania meteorologicznego i hydrologicznego z IMGW, funkcjonowanie 26 szt. syren alarmowych (20 syren elektronicznych z głosowym nadawaniem komunikatów, 6 syren </w:t>
      </w:r>
      <w:r w:rsidR="00A7056D" w:rsidRPr="00500027">
        <w:rPr>
          <w:rFonts w:cs="Arial"/>
          <w:szCs w:val="20"/>
        </w:rPr>
        <w:lastRenderedPageBreak/>
        <w:t>elektromechanicznych) oraz z funkcjonowanie Systemu Wczesnego Ostrzegania i Regionalnego Systemu Ostrzegania (telewizja, internet, sms);</w:t>
      </w:r>
    </w:p>
    <w:p w14:paraId="5FF2D4C6" w14:textId="77777777" w:rsidR="00500027" w:rsidRPr="00500027" w:rsidRDefault="00D778FB" w:rsidP="00EA5F73">
      <w:pPr>
        <w:numPr>
          <w:ilvl w:val="0"/>
          <w:numId w:val="26"/>
        </w:numPr>
        <w:spacing w:after="120" w:line="276" w:lineRule="auto"/>
        <w:ind w:left="709" w:hanging="425"/>
        <w:rPr>
          <w:rFonts w:cs="Arial"/>
          <w:szCs w:val="20"/>
        </w:rPr>
      </w:pPr>
      <w:r w:rsidRPr="00500027">
        <w:rPr>
          <w:rFonts w:cs="Arial"/>
          <w:szCs w:val="20"/>
          <w:u w:val="single"/>
        </w:rPr>
        <w:t>PA 6 - Organizacja współpracy z gminami sąsiednimi w zakresie zarządzania kryzysowego</w:t>
      </w:r>
      <w:r w:rsidRPr="00500027">
        <w:rPr>
          <w:rFonts w:cs="Arial"/>
          <w:szCs w:val="20"/>
        </w:rPr>
        <w:t xml:space="preserve"> (dostęp do sprzętu i kadry ratowniczej)</w:t>
      </w:r>
      <w:r w:rsidR="00500027" w:rsidRPr="00500027">
        <w:rPr>
          <w:rFonts w:cs="Arial"/>
          <w:szCs w:val="20"/>
        </w:rPr>
        <w:t xml:space="preserve"> – ze względu na sprawną współpracę w razie nagłych zdarzeń, bieżącą wymianę informacji i wspólne ćwiczenia;</w:t>
      </w:r>
    </w:p>
    <w:p w14:paraId="04209CE1" w14:textId="1BDC1890" w:rsidR="00D26738" w:rsidRPr="00713593" w:rsidRDefault="00D26738" w:rsidP="002C4665">
      <w:pPr>
        <w:pStyle w:val="teksttre"/>
        <w:numPr>
          <w:ilvl w:val="0"/>
          <w:numId w:val="25"/>
        </w:numPr>
        <w:rPr>
          <w:b/>
        </w:rPr>
      </w:pPr>
      <w:r w:rsidRPr="00713593">
        <w:rPr>
          <w:b/>
        </w:rPr>
        <w:t>średni potencjał adaptacyjny w kategoriach:</w:t>
      </w:r>
    </w:p>
    <w:p w14:paraId="66BB85F5" w14:textId="44C8E2D6" w:rsidR="00D8696E" w:rsidRPr="00D8696E" w:rsidRDefault="00D778FB" w:rsidP="00EA5F73">
      <w:pPr>
        <w:numPr>
          <w:ilvl w:val="0"/>
          <w:numId w:val="26"/>
        </w:numPr>
        <w:spacing w:after="120" w:line="276" w:lineRule="auto"/>
        <w:ind w:left="709" w:hanging="425"/>
        <w:rPr>
          <w:rFonts w:cs="Arial"/>
          <w:szCs w:val="20"/>
        </w:rPr>
      </w:pPr>
      <w:r w:rsidRPr="00D8696E">
        <w:rPr>
          <w:rFonts w:cs="Arial"/>
          <w:szCs w:val="20"/>
          <w:u w:val="single"/>
        </w:rPr>
        <w:t xml:space="preserve">PA 5 – Sieć i wyposażenie instytucji i placówek miejskich w sektorze ochrony zdrowia i edukacji </w:t>
      </w:r>
      <w:r w:rsidRPr="00D8696E">
        <w:rPr>
          <w:rFonts w:cs="Arial"/>
          <w:szCs w:val="20"/>
        </w:rPr>
        <w:t>(szpitale, szkoły, przedszkola)</w:t>
      </w:r>
      <w:r w:rsidR="00500027" w:rsidRPr="00D8696E">
        <w:rPr>
          <w:rFonts w:cs="Arial"/>
          <w:szCs w:val="20"/>
        </w:rPr>
        <w:t xml:space="preserve"> – ze względu na dostępnoś</w:t>
      </w:r>
      <w:r w:rsidR="00D8696E" w:rsidRPr="00D8696E">
        <w:rPr>
          <w:rFonts w:cs="Arial"/>
          <w:szCs w:val="20"/>
        </w:rPr>
        <w:t>ć</w:t>
      </w:r>
      <w:r w:rsidR="00500027" w:rsidRPr="00D8696E">
        <w:rPr>
          <w:rFonts w:cs="Arial"/>
          <w:szCs w:val="20"/>
        </w:rPr>
        <w:t xml:space="preserve"> leczenia (wysoki stopień nasycenia łóżkami szpitalnymi na tle ośrodków konkurencyjnych)</w:t>
      </w:r>
      <w:r w:rsidR="00D8696E" w:rsidRPr="00D8696E">
        <w:rPr>
          <w:rFonts w:cs="Arial"/>
          <w:szCs w:val="20"/>
        </w:rPr>
        <w:t xml:space="preserve">, ilość placówek pomocy społecznej oraz </w:t>
      </w:r>
      <w:r w:rsidR="00D8696E">
        <w:rPr>
          <w:rFonts w:cs="Arial"/>
          <w:szCs w:val="20"/>
        </w:rPr>
        <w:t xml:space="preserve">ilość </w:t>
      </w:r>
      <w:r w:rsidR="00D8696E" w:rsidRPr="00D8696E">
        <w:rPr>
          <w:rFonts w:cs="Arial"/>
          <w:szCs w:val="20"/>
        </w:rPr>
        <w:t>obiektów oświatowych poddany</w:t>
      </w:r>
      <w:r w:rsidR="00D8696E">
        <w:rPr>
          <w:rFonts w:cs="Arial"/>
          <w:szCs w:val="20"/>
        </w:rPr>
        <w:t>ch</w:t>
      </w:r>
      <w:r w:rsidR="00D8696E" w:rsidRPr="00D8696E">
        <w:rPr>
          <w:rFonts w:cs="Arial"/>
          <w:szCs w:val="20"/>
        </w:rPr>
        <w:t xml:space="preserve"> termomodernizacji</w:t>
      </w:r>
      <w:r w:rsidR="00500027" w:rsidRPr="00D8696E">
        <w:rPr>
          <w:rFonts w:cs="Arial"/>
          <w:szCs w:val="20"/>
        </w:rPr>
        <w:t>, a z drugiej strony niewystarczający system opieki nad osobami starszymi, brak na terenie miasta oddziałów geriatrycznych,</w:t>
      </w:r>
      <w:r w:rsidR="00D8696E" w:rsidRPr="00D8696E">
        <w:rPr>
          <w:rFonts w:cs="Arial"/>
          <w:szCs w:val="20"/>
        </w:rPr>
        <w:t xml:space="preserve"> brak powszechnego wyposażenia w klimatyzację instytucji i placówek miejskich oraz konieczność termomodernizacji kolejnych placówek oświatowych;</w:t>
      </w:r>
    </w:p>
    <w:p w14:paraId="28D87CE0" w14:textId="77777777" w:rsidR="00E5219E" w:rsidRPr="00756192" w:rsidRDefault="00D778FB" w:rsidP="00EA5F73">
      <w:pPr>
        <w:numPr>
          <w:ilvl w:val="0"/>
          <w:numId w:val="26"/>
        </w:numPr>
        <w:spacing w:after="120" w:line="276" w:lineRule="auto"/>
        <w:ind w:left="709" w:hanging="425"/>
        <w:rPr>
          <w:rFonts w:cs="Arial"/>
          <w:szCs w:val="20"/>
        </w:rPr>
      </w:pPr>
      <w:r w:rsidRPr="00756192">
        <w:rPr>
          <w:rFonts w:cs="Arial"/>
          <w:szCs w:val="20"/>
          <w:u w:val="single"/>
        </w:rPr>
        <w:t xml:space="preserve">PA 7 - Systemowość ochrony i kształtowania ekosystemów miejskich </w:t>
      </w:r>
      <w:r w:rsidRPr="00756192">
        <w:rPr>
          <w:rFonts w:cs="Arial"/>
          <w:szCs w:val="20"/>
        </w:rPr>
        <w:t>(infrastruktury błękitno-zielonej)</w:t>
      </w:r>
      <w:r w:rsidR="00D8696E" w:rsidRPr="00756192">
        <w:rPr>
          <w:rFonts w:cs="Arial"/>
          <w:szCs w:val="20"/>
        </w:rPr>
        <w:t xml:space="preserve"> - ze względu na </w:t>
      </w:r>
      <w:r w:rsidR="00E5219E" w:rsidRPr="00756192">
        <w:rPr>
          <w:rFonts w:cs="Arial"/>
          <w:szCs w:val="20"/>
        </w:rPr>
        <w:t>realizację projektów związanych z ciągłym zwiększaniem powierzchni  zielonych w mieście, prowadzeniem kampanii proekologicznych, a z drugiej strony na niewystarczające zacienienie i zazielenienie skwerów, placów zabaw i boisk na osiedlach mieszkaniowych o zabudowie blokowej, niewystarczające zagospodarowanie terenów nad Wisłą;</w:t>
      </w:r>
    </w:p>
    <w:p w14:paraId="6C244668" w14:textId="6CA5EE74" w:rsidR="00756192" w:rsidRPr="00756192" w:rsidRDefault="00D778FB" w:rsidP="00EA5F73">
      <w:pPr>
        <w:numPr>
          <w:ilvl w:val="0"/>
          <w:numId w:val="26"/>
        </w:numPr>
        <w:spacing w:after="120" w:line="276" w:lineRule="auto"/>
        <w:ind w:left="709" w:hanging="425"/>
        <w:rPr>
          <w:rFonts w:cs="Arial"/>
          <w:szCs w:val="20"/>
        </w:rPr>
      </w:pPr>
      <w:r w:rsidRPr="00756192">
        <w:rPr>
          <w:rFonts w:cs="Arial"/>
          <w:szCs w:val="20"/>
          <w:u w:val="single"/>
        </w:rPr>
        <w:t>PA 8 – Istniejące zaplecze innowacyjne: instytuty naukowo-badawcze, uczelnie, firmy ekoinnowacyjne</w:t>
      </w:r>
      <w:r w:rsidR="00756192" w:rsidRPr="00756192">
        <w:rPr>
          <w:rFonts w:cs="Arial"/>
          <w:szCs w:val="20"/>
          <w:u w:val="single"/>
        </w:rPr>
        <w:t xml:space="preserve"> </w:t>
      </w:r>
      <w:r w:rsidR="00756192" w:rsidRPr="00756192">
        <w:rPr>
          <w:rFonts w:cs="Arial"/>
          <w:szCs w:val="20"/>
        </w:rPr>
        <w:t>– ze względu na bardzo dobrą działalność Włocławskiego Centrum Edukacji Ekologicznej, Włocławskiego Inkubatora Innowacji i Przedsiębiorczości oraz współpracy UM z Uniwersytetem Mikołaja Kopernika w Toruniu oraz Uniwersytetem Łódzkim, a z drugiej strony potrzeba rozwoju szerszej współpracy z jednostkami naukowo-badawczymi w zakresie środowiska;</w:t>
      </w:r>
    </w:p>
    <w:p w14:paraId="2FCE9E98" w14:textId="77777777" w:rsidR="00756192" w:rsidRPr="00713593" w:rsidRDefault="00756192" w:rsidP="002C4665">
      <w:pPr>
        <w:pStyle w:val="teksttre"/>
        <w:numPr>
          <w:ilvl w:val="0"/>
          <w:numId w:val="25"/>
        </w:numPr>
        <w:rPr>
          <w:b/>
        </w:rPr>
      </w:pPr>
      <w:r w:rsidRPr="00713593">
        <w:rPr>
          <w:b/>
        </w:rPr>
        <w:t>niski potencjał adaptacyjny w kategoriach:</w:t>
      </w:r>
    </w:p>
    <w:p w14:paraId="6AB998B8" w14:textId="77777777" w:rsidR="00DF37AA" w:rsidRPr="002B68B1" w:rsidRDefault="008C0882" w:rsidP="002B68B1">
      <w:pPr>
        <w:pStyle w:val="tretekst"/>
        <w:numPr>
          <w:ilvl w:val="0"/>
          <w:numId w:val="40"/>
        </w:numPr>
        <w:rPr>
          <w:rFonts w:cs="Arial"/>
          <w:szCs w:val="20"/>
        </w:rPr>
      </w:pPr>
      <w:r w:rsidRPr="005B0D41">
        <w:rPr>
          <w:u w:val="single"/>
        </w:rPr>
        <w:t>Kapitał społeczny jako funkcjonowanie organizacji społecznych</w:t>
      </w:r>
      <w:r>
        <w:t xml:space="preserve"> (pozarządowych, partii </w:t>
      </w:r>
      <w:r w:rsidRPr="002B68B1">
        <w:rPr>
          <w:rFonts w:cs="Arial"/>
          <w:szCs w:val="20"/>
        </w:rPr>
        <w:t xml:space="preserve">politycznych, samorządowych), poziom świadomości społecznej grup lokalnych, gotowość do angażowania się w działania dla miasta - ze względu na </w:t>
      </w:r>
      <w:r w:rsidR="00E90424" w:rsidRPr="002B68B1">
        <w:rPr>
          <w:rFonts w:cs="Arial"/>
          <w:szCs w:val="20"/>
        </w:rPr>
        <w:t>małe zaangażowanie społeczeństwa w działania proekologiczne a tym samym związane z adaptacj</w:t>
      </w:r>
      <w:r w:rsidR="00DF37AA" w:rsidRPr="002B68B1">
        <w:rPr>
          <w:rFonts w:cs="Arial"/>
          <w:szCs w:val="20"/>
        </w:rPr>
        <w:t>ą</w:t>
      </w:r>
      <w:r w:rsidR="00E90424" w:rsidRPr="002B68B1">
        <w:rPr>
          <w:rFonts w:cs="Arial"/>
          <w:szCs w:val="20"/>
        </w:rPr>
        <w:t xml:space="preserve"> do zmian klimatu, </w:t>
      </w:r>
      <w:r w:rsidR="00DF37AA" w:rsidRPr="002B68B1">
        <w:rPr>
          <w:rFonts w:cs="Arial"/>
          <w:szCs w:val="20"/>
        </w:rPr>
        <w:t xml:space="preserve">brak </w:t>
      </w:r>
      <w:r w:rsidR="00E90424" w:rsidRPr="002B68B1">
        <w:rPr>
          <w:rFonts w:cs="Arial"/>
          <w:szCs w:val="20"/>
        </w:rPr>
        <w:t>chęci</w:t>
      </w:r>
      <w:r w:rsidR="00DF37AA" w:rsidRPr="002B68B1">
        <w:rPr>
          <w:rFonts w:cs="Arial"/>
          <w:szCs w:val="20"/>
        </w:rPr>
        <w:t xml:space="preserve"> mieszkańców</w:t>
      </w:r>
      <w:r w:rsidR="00E90424" w:rsidRPr="002B68B1">
        <w:rPr>
          <w:rFonts w:cs="Arial"/>
          <w:szCs w:val="20"/>
        </w:rPr>
        <w:t xml:space="preserve"> w partycypowaniu w kosztach działań proekologicznych, działalność organizacji pozarządowych nie jest związana z dziedziną ochrony klimatu</w:t>
      </w:r>
      <w:r w:rsidR="00DF37AA" w:rsidRPr="002B68B1">
        <w:rPr>
          <w:rFonts w:cs="Arial"/>
          <w:szCs w:val="20"/>
        </w:rPr>
        <w:t>.</w:t>
      </w:r>
    </w:p>
    <w:p w14:paraId="6BE581FB" w14:textId="77777777" w:rsidR="008960B5" w:rsidRDefault="008960B5" w:rsidP="00D66C43">
      <w:pPr>
        <w:pStyle w:val="Nagwek2"/>
      </w:pPr>
      <w:bookmarkStart w:id="33" w:name="_Toc512325062"/>
      <w:bookmarkStart w:id="34" w:name="_Toc522284468"/>
      <w:r>
        <w:t>Podatność Miasta na zmiany klimatu</w:t>
      </w:r>
      <w:bookmarkEnd w:id="33"/>
      <w:bookmarkEnd w:id="34"/>
    </w:p>
    <w:p w14:paraId="5EB878BC" w14:textId="3F7BBADF" w:rsidR="00D22429" w:rsidRDefault="0051360D" w:rsidP="004F4D5A">
      <w:r>
        <w:t xml:space="preserve">Podatność miasta na zmiany klimatu jest zależna od wrażliwości, a więc charakteru i stanu sektorów </w:t>
      </w:r>
      <w:r w:rsidR="00986285">
        <w:t xml:space="preserve">i obszarów, które determinują reagowanie miasta na zjawiska klimatyczne oraz od potencjału adaptacyjnego, który może być wykorzystany przez miasto w radzeniu sobie z zagrożeniami. </w:t>
      </w:r>
      <w:r w:rsidR="00D22429">
        <w:t xml:space="preserve">Problemy miasta wynikające z zagrożeń związanych ze zmianami klimatu dotyczą sektorów: </w:t>
      </w:r>
      <w:r w:rsidR="00414EFF">
        <w:t>zdrowie publiczne/ grupy wra</w:t>
      </w:r>
      <w:r w:rsidR="009F7068">
        <w:t xml:space="preserve">żliwe, transport, </w:t>
      </w:r>
      <w:r w:rsidR="00D22429">
        <w:t>gospodarka wodna</w:t>
      </w:r>
      <w:r w:rsidR="009F7068">
        <w:t xml:space="preserve"> i </w:t>
      </w:r>
      <w:r w:rsidR="004F4D5A">
        <w:t>energetyka</w:t>
      </w:r>
      <w:r w:rsidR="009F7068">
        <w:t>.</w:t>
      </w:r>
    </w:p>
    <w:p w14:paraId="517BC6F2" w14:textId="77777777" w:rsidR="00235495" w:rsidRPr="008F4BC8" w:rsidRDefault="00235495" w:rsidP="00235495">
      <w:pPr>
        <w:numPr>
          <w:ilvl w:val="0"/>
          <w:numId w:val="7"/>
        </w:numPr>
        <w:spacing w:after="120" w:line="276" w:lineRule="auto"/>
        <w:ind w:left="357" w:hanging="357"/>
        <w:rPr>
          <w:szCs w:val="24"/>
        </w:rPr>
      </w:pPr>
      <w:r w:rsidRPr="008F4BC8">
        <w:rPr>
          <w:rFonts w:eastAsia="Calibri"/>
          <w:b/>
          <w:szCs w:val="24"/>
          <w:lang w:eastAsia="ar-SA"/>
        </w:rPr>
        <w:t>Zdrowie publiczne / grupy wrażliwe</w:t>
      </w:r>
    </w:p>
    <w:p w14:paraId="13EFC9D0" w14:textId="77777777" w:rsidR="00235495" w:rsidRDefault="00235495" w:rsidP="002C4665">
      <w:pPr>
        <w:pStyle w:val="teksttre"/>
      </w:pPr>
      <w:r w:rsidRPr="00194F07">
        <w:rPr>
          <w:b/>
        </w:rPr>
        <w:t>Populacja miasta</w:t>
      </w:r>
      <w:r w:rsidRPr="00235495">
        <w:t xml:space="preserve"> Włocławka jest podatna w szczególności na zjawiska termiczne, tj. </w:t>
      </w:r>
      <w:r w:rsidRPr="00235495">
        <w:rPr>
          <w:i/>
          <w:u w:val="single"/>
        </w:rPr>
        <w:t xml:space="preserve">fale upałów </w:t>
      </w:r>
      <w:r w:rsidRPr="00235495">
        <w:t>wzmocnione efektem</w:t>
      </w:r>
      <w:r w:rsidRPr="00235495">
        <w:rPr>
          <w:b/>
        </w:rPr>
        <w:t xml:space="preserve"> </w:t>
      </w:r>
      <w:r w:rsidRPr="00235495">
        <w:rPr>
          <w:i/>
          <w:u w:val="single"/>
        </w:rPr>
        <w:t>miejskiej wyspy ciepła</w:t>
      </w:r>
      <w:r w:rsidRPr="00235495">
        <w:t>. Oceniono, że miasto skutecznie redukuje skutki</w:t>
      </w:r>
      <w:r>
        <w:t xml:space="preserve"> zagrożeń termicznych, zaś służby miejskie posiadają wiedzę o skutkach upałów dla ludzi. Wśród mocnych stron miasta, wartych podkreślenia, dalszego wykorzystywania, a i mających pozytywny wpływ na uciążliwe zjawiska termiczne dla mieszkańców, są: nadrzeczna lokalizacja oraz duże </w:t>
      </w:r>
      <w:r>
        <w:lastRenderedPageBreak/>
        <w:t xml:space="preserve">powierzchnie lasów okalających miasto. Słabą stroną jest natomiast mała ilość parków i skwerów, gdzie mieszkańcy miasta mogliby uchronić się od wysokiej temperatury powietrza. Wzmocnienie tego obszaru również może przyczynić się do zwiększenia komfortu życia mieszkańców i redukcji skutków zjawisk termicznych. </w:t>
      </w:r>
    </w:p>
    <w:p w14:paraId="6DB04585" w14:textId="1CD18FD1" w:rsidR="00235495" w:rsidRDefault="00235495" w:rsidP="002C4665">
      <w:pPr>
        <w:pStyle w:val="teksttre"/>
        <w:rPr>
          <w:highlight w:val="yellow"/>
        </w:rPr>
      </w:pPr>
      <w:r>
        <w:t xml:space="preserve">Ponadto populacja miasta posiada znaczną podatność na </w:t>
      </w:r>
      <w:r w:rsidRPr="00235495">
        <w:t>temperaturę minimalną, fale zimna oraz międzydobową zmianę temperatury, okresy bezopadowe z wysoką temperaturą oraz na zjawiska związane z wiatrem, tj. burze wraz z towarzyszącymi silnymi wiatrami</w:t>
      </w:r>
      <w:r>
        <w:t>.</w:t>
      </w:r>
    </w:p>
    <w:p w14:paraId="0B53E044" w14:textId="560A583F" w:rsidR="00235495" w:rsidRPr="00235495" w:rsidRDefault="00235495" w:rsidP="002C4665">
      <w:pPr>
        <w:pStyle w:val="teksttre"/>
      </w:pPr>
      <w:r w:rsidRPr="00235495">
        <w:rPr>
          <w:b/>
        </w:rPr>
        <w:t>Osoby starsze, powyżej 65-tego roku życia</w:t>
      </w:r>
      <w:r w:rsidRPr="00235495">
        <w:t xml:space="preserve"> należą do grupy szczególnie wrażliwej na szereg zjawisk pogodowych, wśród których najbardziej dotkliwe są </w:t>
      </w:r>
      <w:r w:rsidRPr="00D53879">
        <w:rPr>
          <w:i/>
          <w:u w:val="single"/>
        </w:rPr>
        <w:t>fale upałów</w:t>
      </w:r>
      <w:r w:rsidRPr="00235495">
        <w:t xml:space="preserve"> wzmocnione efektem </w:t>
      </w:r>
      <w:r w:rsidRPr="00D53879">
        <w:rPr>
          <w:i/>
          <w:u w:val="single"/>
        </w:rPr>
        <w:t>miejskiej wyspy ciepła</w:t>
      </w:r>
      <w:r w:rsidRPr="00235495">
        <w:t xml:space="preserve"> oraz </w:t>
      </w:r>
      <w:r w:rsidRPr="00D53879">
        <w:rPr>
          <w:i/>
          <w:u w:val="single"/>
        </w:rPr>
        <w:t>międzydobow</w:t>
      </w:r>
      <w:r w:rsidR="00D53879">
        <w:rPr>
          <w:i/>
          <w:u w:val="single"/>
        </w:rPr>
        <w:t>e</w:t>
      </w:r>
      <w:r w:rsidRPr="00D53879">
        <w:rPr>
          <w:i/>
          <w:u w:val="single"/>
        </w:rPr>
        <w:t xml:space="preserve"> zmian</w:t>
      </w:r>
      <w:r w:rsidR="00D53879">
        <w:rPr>
          <w:i/>
          <w:u w:val="single"/>
        </w:rPr>
        <w:t>y</w:t>
      </w:r>
      <w:r w:rsidRPr="00D53879">
        <w:rPr>
          <w:i/>
          <w:u w:val="single"/>
        </w:rPr>
        <w:t xml:space="preserve"> temperatury</w:t>
      </w:r>
      <w:r w:rsidRPr="00235495">
        <w:t>. Według badań</w:t>
      </w:r>
      <w:r w:rsidRPr="00235495">
        <w:rPr>
          <w:rStyle w:val="Odwoanieprzypisudolnego"/>
        </w:rPr>
        <w:footnoteReference w:id="1"/>
      </w:r>
      <w:r w:rsidRPr="00235495">
        <w:t>, oceniono, że optimum termiczne, wyznaczone na podstawie średniej temperatury powietrza odpowiadającej najniższej umieralności, wynosi średnio w Europie 18</w:t>
      </w:r>
      <w:r w:rsidRPr="00235495">
        <w:rPr>
          <w:rFonts w:ascii="Calibri" w:hAnsi="Calibri"/>
        </w:rPr>
        <w:t>°</w:t>
      </w:r>
      <w:r w:rsidRPr="00235495">
        <w:t>C, a w Polsce 19,5</w:t>
      </w:r>
      <w:r w:rsidRPr="00235495">
        <w:rPr>
          <w:rFonts w:ascii="Calibri" w:hAnsi="Calibri"/>
        </w:rPr>
        <w:t>°</w:t>
      </w:r>
      <w:r w:rsidRPr="00235495">
        <w:t>C. Oceniono, iż potencjał adaptacyjny w zakresie reagowania na zagrożenia termiczne dla życia i zdrowia osób starszych jest niewystarczający. Ze względu na rosnącą w mieście liczbę osób starszych zaleca się podjęcie działań zmniejszających podatność osób starszych na zjawiska związane ze zmianami klimatu.</w:t>
      </w:r>
    </w:p>
    <w:p w14:paraId="5AA5D4EE" w14:textId="77777777" w:rsidR="00D53879" w:rsidRPr="00D53879" w:rsidRDefault="00235495" w:rsidP="002C4665">
      <w:pPr>
        <w:pStyle w:val="teksttre"/>
      </w:pPr>
      <w:r w:rsidRPr="00D53879">
        <w:t xml:space="preserve">Seniorzy wykazują również </w:t>
      </w:r>
      <w:r w:rsidR="00D53879" w:rsidRPr="00D53879">
        <w:t xml:space="preserve">znaczną </w:t>
      </w:r>
      <w:r w:rsidRPr="00D53879">
        <w:t xml:space="preserve">podatność na </w:t>
      </w:r>
      <w:r w:rsidR="00D53879" w:rsidRPr="00D53879">
        <w:t xml:space="preserve">temperaturę maksymalną, okresy bezopadowe z wysoka temperaturą, ekstremalne opady śniegu, zjawiska związane z silnym wiatrem, w tym burze z gradem oraz </w:t>
      </w:r>
      <w:r w:rsidRPr="00D53879">
        <w:t>zanieczyszczenia powietrza i zjawisko smogu.</w:t>
      </w:r>
    </w:p>
    <w:p w14:paraId="521E0C4A" w14:textId="77777777" w:rsidR="00194F07" w:rsidRPr="00194F07" w:rsidRDefault="00235495" w:rsidP="002C4665">
      <w:pPr>
        <w:pStyle w:val="teksttre"/>
      </w:pPr>
      <w:r w:rsidRPr="00194F07">
        <w:rPr>
          <w:b/>
        </w:rPr>
        <w:t>Dzieci poniżej 5-tego roku życia</w:t>
      </w:r>
      <w:r w:rsidRPr="00194F07">
        <w:t xml:space="preserve"> są szczególnie podatne w pierwszej kolejności na zagrożenia termiczne</w:t>
      </w:r>
      <w:r w:rsidR="00194F07" w:rsidRPr="00194F07">
        <w:t xml:space="preserve">, tj. </w:t>
      </w:r>
      <w:r w:rsidR="00194F07" w:rsidRPr="00194F07">
        <w:rPr>
          <w:i/>
          <w:u w:val="single"/>
        </w:rPr>
        <w:t>fale upałów</w:t>
      </w:r>
      <w:r w:rsidR="00194F07" w:rsidRPr="00194F07">
        <w:t xml:space="preserve"> wzmocnione efektem </w:t>
      </w:r>
      <w:r w:rsidR="00194F07" w:rsidRPr="00194F07">
        <w:rPr>
          <w:i/>
          <w:u w:val="single"/>
        </w:rPr>
        <w:t>miejskiej wyspy ciepła</w:t>
      </w:r>
      <w:r w:rsidRPr="00194F07">
        <w:t xml:space="preserve">. </w:t>
      </w:r>
      <w:r w:rsidR="00194F07" w:rsidRPr="00194F07">
        <w:t xml:space="preserve">Oceniono, iż potencjał adaptacyjny w tym zakresie w mieście jest niewystarczający. Infrastruktura sportowa dla dzieci (place zabaw, boiska) nie jest wystarczająco zacieniona, a budynki oświatowe w większości nie są wyposażone w systemy klimatyzacyjne, nie wszystkie również przeszły konieczną termomodernizację. </w:t>
      </w:r>
    </w:p>
    <w:p w14:paraId="1CEE26E2" w14:textId="6910DC76" w:rsidR="00194F07" w:rsidRPr="00194F07" w:rsidRDefault="00194F07" w:rsidP="002C4665">
      <w:pPr>
        <w:pStyle w:val="teksttre"/>
      </w:pPr>
      <w:r w:rsidRPr="00194F07">
        <w:t>Istotna dla tej grupy wrażliwej jest również podatność na zanieczyszczenia powietrza, zjawisko smogu oraz burze i towarzyszące im silne wiatry, jak również okresy bezopadowe z wysoka temperaturą.</w:t>
      </w:r>
    </w:p>
    <w:p w14:paraId="3826AB81" w14:textId="3BCD6E1C" w:rsidR="00235495" w:rsidRPr="00817B32" w:rsidRDefault="00235495" w:rsidP="002C4665">
      <w:pPr>
        <w:pStyle w:val="teksttre"/>
      </w:pPr>
      <w:r w:rsidRPr="00817B32">
        <w:t xml:space="preserve">Oceniono, że podatność </w:t>
      </w:r>
      <w:r w:rsidRPr="00817B32">
        <w:rPr>
          <w:b/>
        </w:rPr>
        <w:t>osób przewlekle chorych</w:t>
      </w:r>
      <w:r w:rsidRPr="00817B32">
        <w:t xml:space="preserve"> na zjawiska związane z </w:t>
      </w:r>
      <w:r w:rsidRPr="00817B32">
        <w:rPr>
          <w:i/>
          <w:u w:val="single"/>
        </w:rPr>
        <w:t xml:space="preserve">ekstremami termicznymi </w:t>
      </w:r>
      <w:r w:rsidR="00817B32" w:rsidRPr="00817B32">
        <w:rPr>
          <w:i/>
          <w:u w:val="single"/>
        </w:rPr>
        <w:t>(temperatura maksymalna, fale upałów, miejska wyspa ciepła, międzydobowa zmiana temperatury)</w:t>
      </w:r>
      <w:r w:rsidR="00817B32" w:rsidRPr="00817B32">
        <w:t xml:space="preserve"> </w:t>
      </w:r>
      <w:r w:rsidRPr="00817B32">
        <w:t xml:space="preserve">jest bardzo istotna. Wynika to z bardzo dużej wrażliwości analizowanej grupy i niewystarczającego potencjału w kategorii sieć i wyposażenie placówek miejskich w sektorze ochrony zdrowia. </w:t>
      </w:r>
    </w:p>
    <w:p w14:paraId="3E8E4AA1" w14:textId="77777777" w:rsidR="00235495" w:rsidRPr="00817B32" w:rsidRDefault="00235495" w:rsidP="002C4665">
      <w:pPr>
        <w:pStyle w:val="teksttre"/>
      </w:pPr>
      <w:r w:rsidRPr="00817B32">
        <w:t xml:space="preserve">U osób przewlekle chorych wzrasta również podatność na </w:t>
      </w:r>
      <w:r w:rsidRPr="00817B32">
        <w:rPr>
          <w:i/>
          <w:u w:val="single"/>
        </w:rPr>
        <w:t>zanieczyszczenia powietrza i smog</w:t>
      </w:r>
      <w:r w:rsidRPr="00817B32">
        <w:t>. W okresach wysokich stężeń do osób tych szczególnie powinny płynąć informacje o konieczności ograniczenia przebywania na zewnątrz, zamykaniu okien, zażywaniu leków, itp. Brak jest informacji na temat skuteczności docierania informacji do tej grupy społecznej.</w:t>
      </w:r>
    </w:p>
    <w:p w14:paraId="73D1E95D" w14:textId="77777777" w:rsidR="00235495" w:rsidRPr="00817B32" w:rsidRDefault="00235495" w:rsidP="002C4665">
      <w:pPr>
        <w:pStyle w:val="teksttre"/>
      </w:pPr>
      <w:r w:rsidRPr="00817B32">
        <w:t xml:space="preserve">Podatność tej grupy wrażliwej na zjawiska </w:t>
      </w:r>
      <w:r w:rsidRPr="00817B32">
        <w:rPr>
          <w:i/>
          <w:u w:val="single"/>
        </w:rPr>
        <w:t>burz i towarzyszących im wiatrów</w:t>
      </w:r>
      <w:r w:rsidRPr="00817B32">
        <w:t xml:space="preserve"> jest analogiczna, jak dla całej populacji miasta. Zmniejszenie podatności zależeć będzie od skuteczności systemów informowania i ostrzegania o zagrożeniach.</w:t>
      </w:r>
    </w:p>
    <w:p w14:paraId="68781AD9" w14:textId="1DF06B99" w:rsidR="008C7E7B" w:rsidRDefault="008C7E7B" w:rsidP="002C4665">
      <w:pPr>
        <w:pStyle w:val="teksttre"/>
        <w:rPr>
          <w:highlight w:val="yellow"/>
        </w:rPr>
      </w:pPr>
      <w:r w:rsidRPr="008C7E7B">
        <w:rPr>
          <w:b/>
        </w:rPr>
        <w:t>Osoby niepełnosprawne z ograniczoną mobilnością</w:t>
      </w:r>
      <w:r w:rsidRPr="008C7E7B">
        <w:t xml:space="preserve">, będą podatne na ekstremalne zjawiska termiczne, szczególnie </w:t>
      </w:r>
      <w:r w:rsidRPr="008C7E7B">
        <w:rPr>
          <w:i/>
          <w:u w:val="single"/>
        </w:rPr>
        <w:t>temperatury maksymalne, fale upałów, MWC, okresy bezopadowe z wysoką temperaturą</w:t>
      </w:r>
      <w:r w:rsidRPr="008C7E7B">
        <w:t>, jak również skutki e</w:t>
      </w:r>
      <w:r w:rsidRPr="008C7E7B">
        <w:rPr>
          <w:i/>
          <w:u w:val="single"/>
        </w:rPr>
        <w:t>kstremalnych opadów śniegu oraz na burze i towarzyszące im silne wiatry</w:t>
      </w:r>
      <w:r w:rsidRPr="008C7E7B">
        <w:t xml:space="preserve">. Ważną rolę dla tej grupy społecznej odgrywa potencjał w kategoriach: sieć i wyposażenie instytucji placówek miejskich, mechanizmy informowania i ostrzegania, przygotowanie służb oraz kapitał społeczny, szczególnie w zakresie działania wolontariatu. Działania skierowane do środowiska osób niepełnosprawnych Miasto realizuje samodzielnie, poprzez poszczególne wydziały Urzędu Miasta, jednostki organizacyjne, placówki oświatowe oraz instytucje kultury. Niezbędna jest kontynuacja działań podejmowanych przez miasto w celu poprawy dostępności miasta dla osób </w:t>
      </w:r>
      <w:r w:rsidRPr="008C7E7B">
        <w:lastRenderedPageBreak/>
        <w:t>niepełnosprawnych, stosowania rozwiązań poprawiających warunki życia osób niepełnosprawnych, poprawy skuteczności działania systemu ostrzegania o zagrożeniach o zjawiskach związanych ze zmianami klimatu, jak również podnoszenie poziomu świadomości społecznej mieszkańców.</w:t>
      </w:r>
    </w:p>
    <w:p w14:paraId="57C4EDFB" w14:textId="473AAD39" w:rsidR="002271B7" w:rsidRPr="002271B7" w:rsidRDefault="002271B7" w:rsidP="002C4665">
      <w:pPr>
        <w:pStyle w:val="teksttre"/>
        <w:rPr>
          <w:highlight w:val="yellow"/>
        </w:rPr>
      </w:pPr>
      <w:r w:rsidRPr="002271B7">
        <w:rPr>
          <w:b/>
        </w:rPr>
        <w:t>Osoby bezdomne</w:t>
      </w:r>
      <w:r w:rsidRPr="002271B7">
        <w:t>, ze względu na brak stałego miejsca zamieszkania i bezpiecznego schronienia przed skutkami ekstremalnych zjawisk klimatycznych, podatne są w szczególności na zagrożenia termiczne (</w:t>
      </w:r>
      <w:r w:rsidRPr="002271B7">
        <w:rPr>
          <w:i/>
          <w:u w:val="single"/>
        </w:rPr>
        <w:t>maksymalną i minimalną temperaturę, fale zimna i fale upałów oraz okresy bezopadowe z wysoką temperaturą</w:t>
      </w:r>
      <w:r w:rsidRPr="002271B7">
        <w:t>), ale również burze i silne wiatry. We Włocławku w 2016 r. odnotowano 204 osoby bezdomne, które zostały objęte wsparciem w postaci schronienia  w noclegowniach, domach i schroniskach dla bezdomnych. Ilość ludzi bezdomnych jednak znacznie przewyższa ilość miejsc dostępnych w placówkach pomocy społeczne. Problemem jest lokalizacja miejsc przebywania osób bezdomnych, zwłaszcza w okresach zimowych. Rozproszenie osób bezdomnych utrudnia udzielanie im pomocy, reagowanie na potrzeby i ostrzeganie o zagrożeniach.</w:t>
      </w:r>
    </w:p>
    <w:p w14:paraId="5BD3231B" w14:textId="77777777" w:rsidR="002271B7" w:rsidRDefault="002271B7" w:rsidP="002C4665">
      <w:pPr>
        <w:pStyle w:val="teksttre"/>
      </w:pPr>
      <w:r>
        <w:t xml:space="preserve">Oceniono, że podatność </w:t>
      </w:r>
      <w:r w:rsidRPr="002271B7">
        <w:rPr>
          <w:b/>
        </w:rPr>
        <w:t>infrastruktury zdrowia i opieki społecznej</w:t>
      </w:r>
      <w:r>
        <w:t xml:space="preserve"> na zjawiska związane ze zmianami klimatu jest niska. Jest ona determinowana przede wszystkim przez wyższy, niż poziom wrażliwości - potencjał w kategorii wyposażenie instytucji i placówek miejskich oraz możliwości finansowe miasta.</w:t>
      </w:r>
    </w:p>
    <w:p w14:paraId="33051C80" w14:textId="4DF6B539" w:rsidR="002271B7" w:rsidRDefault="002271B7" w:rsidP="002C4665">
      <w:pPr>
        <w:pStyle w:val="teksttre"/>
        <w:rPr>
          <w:highlight w:val="yellow"/>
        </w:rPr>
      </w:pPr>
      <w:r>
        <w:t>Warto zaznaczyć, iż miasto Włocławek podejmuje szereg działań skierowanych na adaptację do zmian klimatu (aktualnie w najbliższych latach miasto planuje objąć termomodernizacją kolejne placówki oświatowe w celu zwiększenia ich efektywności energetycznej).</w:t>
      </w:r>
    </w:p>
    <w:p w14:paraId="7F0C187D" w14:textId="77777777" w:rsidR="00235495" w:rsidRPr="00F87584" w:rsidRDefault="00235495" w:rsidP="00235495">
      <w:pPr>
        <w:numPr>
          <w:ilvl w:val="0"/>
          <w:numId w:val="7"/>
        </w:numPr>
        <w:spacing w:after="120" w:line="276" w:lineRule="auto"/>
        <w:ind w:left="357" w:hanging="357"/>
        <w:rPr>
          <w:rFonts w:eastAsia="Calibri"/>
          <w:b/>
          <w:szCs w:val="24"/>
          <w:lang w:eastAsia="ar-SA"/>
        </w:rPr>
      </w:pPr>
      <w:r w:rsidRPr="00F87584">
        <w:rPr>
          <w:rFonts w:eastAsia="Calibri"/>
          <w:b/>
          <w:szCs w:val="24"/>
          <w:lang w:eastAsia="ar-SA"/>
        </w:rPr>
        <w:t xml:space="preserve">Transport </w:t>
      </w:r>
    </w:p>
    <w:p w14:paraId="032A4F4E" w14:textId="5E222457" w:rsidR="00DB7850" w:rsidRPr="00DB7850" w:rsidRDefault="00DB7850" w:rsidP="002C4665">
      <w:pPr>
        <w:pStyle w:val="teksttre"/>
      </w:pPr>
      <w:r w:rsidRPr="00DB7850">
        <w:t>Na zmiany klimatyczne narażone są wszystkie komponenty tego sektora: zarówno podsystem szynowy,</w:t>
      </w:r>
      <w:r>
        <w:t xml:space="preserve"> drogowy,</w:t>
      </w:r>
      <w:r w:rsidRPr="00DB7850">
        <w:t xml:space="preserve"> transport publiczny miejski</w:t>
      </w:r>
      <w:r>
        <w:t xml:space="preserve"> oraz wodny śródlądowy</w:t>
      </w:r>
      <w:r w:rsidRPr="00DB7850">
        <w:t xml:space="preserve"> Analizowany sektor jest podatny na następujące zjawiska i czynniki związane ze zmianami klimatu: temperatura minimalna, deszcze nawalne, ekstremalne opady śniegu, </w:t>
      </w:r>
      <w:r>
        <w:t>okresy niżówkowe</w:t>
      </w:r>
      <w:r w:rsidRPr="00DB7850">
        <w:t>, powodzie nagłe/miejskie, silny i bardzo silny wiatr, burze w tym burze z gradem.</w:t>
      </w:r>
    </w:p>
    <w:p w14:paraId="5ED8F785" w14:textId="30438190" w:rsidR="00DB7850" w:rsidRDefault="00235495" w:rsidP="002C4665">
      <w:pPr>
        <w:pStyle w:val="teksttre"/>
        <w:rPr>
          <w:lang w:eastAsia="pl-PL"/>
        </w:rPr>
      </w:pPr>
      <w:r w:rsidRPr="00DB7850">
        <w:rPr>
          <w:b/>
          <w:lang w:eastAsia="pl-PL"/>
        </w:rPr>
        <w:t>Podsystem szynowy</w:t>
      </w:r>
      <w:r w:rsidRPr="00DB7850">
        <w:rPr>
          <w:lang w:eastAsia="pl-PL"/>
        </w:rPr>
        <w:t xml:space="preserve"> jest podatny na występowanie </w:t>
      </w:r>
      <w:r w:rsidR="00DB7850" w:rsidRPr="00657DF8">
        <w:rPr>
          <w:i/>
          <w:u w:val="single"/>
          <w:lang w:eastAsia="pl-PL"/>
        </w:rPr>
        <w:t>temperatury minimalnej, deszczy nawalnych, ekstremalnych opadów śniegu oraz silnych i bardzo silnych wiatrów i burz</w:t>
      </w:r>
      <w:r w:rsidR="00DB7850" w:rsidRPr="00DB7850">
        <w:rPr>
          <w:lang w:eastAsia="pl-PL"/>
        </w:rPr>
        <w:t>.</w:t>
      </w:r>
    </w:p>
    <w:p w14:paraId="55958E22" w14:textId="77777777" w:rsidR="007A39DC" w:rsidRDefault="00DB7850" w:rsidP="002C4665">
      <w:pPr>
        <w:pStyle w:val="teksttre"/>
        <w:rPr>
          <w:lang w:eastAsia="pl-PL"/>
        </w:rPr>
      </w:pPr>
      <w:r w:rsidRPr="00DB7850">
        <w:rPr>
          <w:lang w:eastAsia="pl-PL"/>
        </w:rPr>
        <w:t xml:space="preserve">Ujemna temperatura sprzyja pękaniu szyn, zamarzaniu rozjazdów, powoduje oblodzenie i zrywanie sieci trakcyjnych i energetycznych. Intensywne opady śniegu w połączeniu z silnym wiatrem sprzyjają powstawaniu zasp śnieżnych na torach czy zaśnieżeniu układu torowego. Deszcze nawalne powodują m.in. podtopienia i zalanie dróg kolejowych, dojazdów, uszkodzenia infrastruktury kolejowej. Z tego rodzaju opadami związane jest występowanie wyładowań atmosferycznych, które </w:t>
      </w:r>
      <w:r>
        <w:rPr>
          <w:lang w:eastAsia="pl-PL"/>
        </w:rPr>
        <w:t xml:space="preserve">mogą </w:t>
      </w:r>
      <w:r w:rsidRPr="00DB7850">
        <w:rPr>
          <w:lang w:eastAsia="pl-PL"/>
        </w:rPr>
        <w:t>powod</w:t>
      </w:r>
      <w:r>
        <w:rPr>
          <w:lang w:eastAsia="pl-PL"/>
        </w:rPr>
        <w:t>ować</w:t>
      </w:r>
      <w:r w:rsidRPr="00DB7850">
        <w:rPr>
          <w:lang w:eastAsia="pl-PL"/>
        </w:rPr>
        <w:t xml:space="preserve"> uszkodzenia lub zakłócenia w pracy urządzeń sterowania ruchem kolejowym, uszkodzenia lub zakłócenia w pracy urządzeń energetycznych, urządzeń łączności i uszkodzenia sieci trakcyjnej. Silne wiatry powodują uszkodzenia sieci trakcyjnych i linii energetycznych, tarasowanie dróg kolejowych przez powalone drzewa</w:t>
      </w:r>
      <w:r w:rsidR="007A39DC">
        <w:rPr>
          <w:lang w:eastAsia="pl-PL"/>
        </w:rPr>
        <w:t>.</w:t>
      </w:r>
    </w:p>
    <w:p w14:paraId="23808CFC" w14:textId="6E01FB1E" w:rsidR="007A39DC" w:rsidRDefault="007A39DC" w:rsidP="002C4665">
      <w:pPr>
        <w:pStyle w:val="teksttre"/>
        <w:rPr>
          <w:lang w:eastAsia="pl-PL"/>
        </w:rPr>
      </w:pPr>
      <w:r w:rsidRPr="007A39DC">
        <w:rPr>
          <w:lang w:eastAsia="pl-PL"/>
        </w:rPr>
        <w:t xml:space="preserve">Spośród kilku zjawisk klimatycznych powodujących zagrożenie dla funkcjonowania </w:t>
      </w:r>
      <w:r w:rsidRPr="007A39DC">
        <w:rPr>
          <w:b/>
          <w:lang w:eastAsia="pl-PL"/>
        </w:rPr>
        <w:t>podsystemu drogowego</w:t>
      </w:r>
      <w:r w:rsidRPr="007A39DC">
        <w:rPr>
          <w:lang w:eastAsia="pl-PL"/>
        </w:rPr>
        <w:t xml:space="preserve"> największa podatność występuje na </w:t>
      </w:r>
      <w:r w:rsidRPr="007A39DC">
        <w:rPr>
          <w:i/>
          <w:u w:val="single"/>
          <w:lang w:eastAsia="pl-PL"/>
        </w:rPr>
        <w:t>burze (w tym burze z gradem).</w:t>
      </w:r>
      <w:r w:rsidRPr="007A39DC">
        <w:rPr>
          <w:lang w:eastAsia="pl-PL"/>
        </w:rPr>
        <w:t xml:space="preserve"> Ponadto oceniono, że na podsystem drogowy </w:t>
      </w:r>
      <w:r w:rsidR="00955FEE">
        <w:rPr>
          <w:lang w:eastAsia="pl-PL"/>
        </w:rPr>
        <w:t xml:space="preserve">ma wpływ także </w:t>
      </w:r>
      <w:r w:rsidRPr="00955FEE">
        <w:rPr>
          <w:i/>
          <w:u w:val="single"/>
          <w:lang w:eastAsia="pl-PL"/>
        </w:rPr>
        <w:t>temperatura minimalna, deszcze nawalne, ekstremalne opady śniegu, powodzie nagłe/powodzie miejskie oraz silny i bardzo silny wiatr</w:t>
      </w:r>
      <w:r w:rsidRPr="007A39DC">
        <w:rPr>
          <w:lang w:eastAsia="pl-PL"/>
        </w:rPr>
        <w:t>.</w:t>
      </w:r>
    </w:p>
    <w:p w14:paraId="0E69780F" w14:textId="5C894038" w:rsidR="00F77E87" w:rsidRDefault="00F77E87" w:rsidP="007A39DC">
      <w:pPr>
        <w:pStyle w:val="tretekst"/>
        <w:rPr>
          <w:rFonts w:eastAsia="Times New Roman"/>
          <w:lang w:eastAsia="pl-PL"/>
        </w:rPr>
      </w:pPr>
      <w:r w:rsidRPr="00DC13E6">
        <w:rPr>
          <w:rFonts w:eastAsia="Times New Roman"/>
          <w:b/>
          <w:lang w:eastAsia="pl-PL"/>
        </w:rPr>
        <w:t>P</w:t>
      </w:r>
      <w:r w:rsidR="007A39DC" w:rsidRPr="00DC13E6">
        <w:rPr>
          <w:rFonts w:eastAsia="Times New Roman"/>
          <w:b/>
          <w:lang w:eastAsia="pl-PL"/>
        </w:rPr>
        <w:t xml:space="preserve">odsystem </w:t>
      </w:r>
      <w:r w:rsidRPr="00DC13E6">
        <w:rPr>
          <w:rFonts w:eastAsia="Times New Roman"/>
          <w:b/>
          <w:lang w:eastAsia="pl-PL"/>
        </w:rPr>
        <w:t>-</w:t>
      </w:r>
      <w:r w:rsidR="007A39DC" w:rsidRPr="00F77E87">
        <w:rPr>
          <w:rFonts w:eastAsia="Times New Roman"/>
          <w:lang w:eastAsia="pl-PL"/>
        </w:rPr>
        <w:t xml:space="preserve"> </w:t>
      </w:r>
      <w:r w:rsidR="007A39DC" w:rsidRPr="00F77E87">
        <w:rPr>
          <w:rFonts w:eastAsia="Times New Roman"/>
          <w:b/>
          <w:lang w:eastAsia="pl-PL"/>
        </w:rPr>
        <w:t>transport publiczny miejski</w:t>
      </w:r>
      <w:r w:rsidR="007A39DC" w:rsidRPr="00F77E87">
        <w:rPr>
          <w:rFonts w:eastAsia="Times New Roman"/>
          <w:lang w:eastAsia="pl-PL"/>
        </w:rPr>
        <w:t xml:space="preserve"> charakteryzuje się niską podatnością</w:t>
      </w:r>
      <w:r w:rsidRPr="00F77E87">
        <w:rPr>
          <w:rFonts w:eastAsia="Times New Roman"/>
          <w:lang w:eastAsia="pl-PL"/>
        </w:rPr>
        <w:t xml:space="preserve"> na zjawiska klimatyczne</w:t>
      </w:r>
      <w:r w:rsidR="007A39DC" w:rsidRPr="00F77E87">
        <w:rPr>
          <w:rFonts w:eastAsia="Times New Roman"/>
          <w:lang w:eastAsia="pl-PL"/>
        </w:rPr>
        <w:t xml:space="preserve">. Jest </w:t>
      </w:r>
      <w:r w:rsidRPr="00F77E87">
        <w:rPr>
          <w:rFonts w:eastAsia="Times New Roman"/>
          <w:lang w:eastAsia="pl-PL"/>
        </w:rPr>
        <w:t xml:space="preserve">on </w:t>
      </w:r>
      <w:r w:rsidR="007A39DC" w:rsidRPr="00F77E87">
        <w:rPr>
          <w:rFonts w:eastAsia="Times New Roman"/>
          <w:lang w:eastAsia="pl-PL"/>
        </w:rPr>
        <w:t>wrażliwy na takie zjawiska jak</w:t>
      </w:r>
      <w:r w:rsidRPr="00F77E87">
        <w:rPr>
          <w:rFonts w:eastAsia="Times New Roman"/>
          <w:lang w:eastAsia="pl-PL"/>
        </w:rPr>
        <w:t>:</w:t>
      </w:r>
      <w:r w:rsidR="007A39DC" w:rsidRPr="00F77E87">
        <w:rPr>
          <w:rFonts w:eastAsia="Times New Roman"/>
          <w:lang w:eastAsia="pl-PL"/>
        </w:rPr>
        <w:t xml:space="preserve"> </w:t>
      </w:r>
      <w:r w:rsidR="007A39DC" w:rsidRPr="00F77E87">
        <w:rPr>
          <w:rFonts w:eastAsia="Times New Roman"/>
          <w:i/>
          <w:u w:val="single"/>
          <w:lang w:eastAsia="pl-PL"/>
        </w:rPr>
        <w:t>deszcze nawalne i związane z nimi powodzie nagłe / powodzie miejskie, ekstremalne opady śniegu oraz silny i bardzo silny wiatr oraz burze (w tym burze z gradem)</w:t>
      </w:r>
      <w:r>
        <w:rPr>
          <w:rFonts w:eastAsia="Times New Roman"/>
          <w:i/>
          <w:u w:val="single"/>
          <w:lang w:eastAsia="pl-PL"/>
        </w:rPr>
        <w:t xml:space="preserve">, </w:t>
      </w:r>
      <w:r w:rsidRPr="00F77E87">
        <w:rPr>
          <w:rFonts w:eastAsia="Times New Roman"/>
          <w:lang w:eastAsia="pl-PL"/>
        </w:rPr>
        <w:t>tj. takie zjawiska, które mogą utrudnić funkcjonowanie transportu publicznego miejskiego – zalane ulice, ośnieżone drogi, powalone na drogi drzewa.</w:t>
      </w:r>
    </w:p>
    <w:p w14:paraId="155ECD16" w14:textId="5CED8C2C" w:rsidR="005F3C30" w:rsidRPr="00F77E87" w:rsidRDefault="005F3C30" w:rsidP="007A39DC">
      <w:pPr>
        <w:pStyle w:val="tretekst"/>
        <w:rPr>
          <w:rFonts w:eastAsia="Times New Roman"/>
          <w:lang w:eastAsia="pl-PL"/>
        </w:rPr>
      </w:pPr>
      <w:r w:rsidRPr="005F3C30">
        <w:rPr>
          <w:rFonts w:eastAsia="Times New Roman"/>
          <w:lang w:eastAsia="pl-PL"/>
        </w:rPr>
        <w:lastRenderedPageBreak/>
        <w:t>Potencjał adaptacyjny miasta w tym zakresie zależy przede wszystkim od wyszkolenia i sprawnego reagowania służb miejskich na zagrożenia kryzysowe podczas wystąpienia ekstremalnych zjawisk klimatycznych. Istotną rolę odgrywa także funkcjonowanie systemów ostrzegania społeczności miasta o zagrożeniach oraz możliwości finansowe miasta pozwalające na wdrożenie odpowiedniego planowania i organizowanie systemu transportowego w sposób, który zagwarantuje zaspokajanie potrzeb komunikacyjnych mieszkańców i jednocześnie umożliwi funkcjonowanie służb miejskich (np. straży pożarnej, policji, zarządzania kryzysowego) w warunkach występujących zjawisk klimatycznych.</w:t>
      </w:r>
    </w:p>
    <w:p w14:paraId="4AA6F78C" w14:textId="3085B4F8" w:rsidR="007A39DC" w:rsidRPr="0075617A" w:rsidRDefault="0075617A" w:rsidP="002C4665">
      <w:pPr>
        <w:pStyle w:val="teksttre"/>
        <w:rPr>
          <w:i/>
          <w:u w:val="single"/>
          <w:lang w:eastAsia="pl-PL"/>
        </w:rPr>
      </w:pPr>
      <w:r w:rsidRPr="0075617A">
        <w:rPr>
          <w:lang w:eastAsia="pl-PL"/>
        </w:rPr>
        <w:t>Jak wykazały analizy</w:t>
      </w:r>
      <w:r>
        <w:rPr>
          <w:b/>
          <w:lang w:eastAsia="pl-PL"/>
        </w:rPr>
        <w:t xml:space="preserve"> p</w:t>
      </w:r>
      <w:r w:rsidR="00B61586" w:rsidRPr="00B61586">
        <w:rPr>
          <w:b/>
          <w:lang w:eastAsia="pl-PL"/>
        </w:rPr>
        <w:t>odsystem wodny (śródlądowy)</w:t>
      </w:r>
      <w:r w:rsidR="00B61586" w:rsidRPr="00B61586">
        <w:rPr>
          <w:lang w:eastAsia="pl-PL"/>
        </w:rPr>
        <w:t xml:space="preserve"> </w:t>
      </w:r>
      <w:r w:rsidR="00B450A7">
        <w:rPr>
          <w:lang w:eastAsia="pl-PL"/>
        </w:rPr>
        <w:t xml:space="preserve">we Włocławku </w:t>
      </w:r>
      <w:r w:rsidR="00B61586" w:rsidRPr="00B61586">
        <w:rPr>
          <w:lang w:eastAsia="pl-PL"/>
        </w:rPr>
        <w:t xml:space="preserve">jest podatny na zagrożenia związane z </w:t>
      </w:r>
      <w:r w:rsidR="00B61586" w:rsidRPr="0075617A">
        <w:rPr>
          <w:i/>
          <w:u w:val="single"/>
          <w:lang w:eastAsia="pl-PL"/>
        </w:rPr>
        <w:t>okresami niżówkowymi.</w:t>
      </w:r>
    </w:p>
    <w:p w14:paraId="783F6076" w14:textId="77777777" w:rsidR="00235495" w:rsidRPr="008550A1" w:rsidRDefault="00235495" w:rsidP="00235495">
      <w:pPr>
        <w:numPr>
          <w:ilvl w:val="0"/>
          <w:numId w:val="7"/>
        </w:numPr>
        <w:spacing w:after="120" w:line="276" w:lineRule="auto"/>
        <w:ind w:left="357" w:hanging="357"/>
        <w:rPr>
          <w:szCs w:val="24"/>
        </w:rPr>
      </w:pPr>
      <w:r w:rsidRPr="008550A1">
        <w:rPr>
          <w:rFonts w:eastAsia="Calibri"/>
          <w:b/>
          <w:szCs w:val="24"/>
          <w:lang w:eastAsia="ar-SA"/>
        </w:rPr>
        <w:t>Gospodarka wodna</w:t>
      </w:r>
    </w:p>
    <w:p w14:paraId="5A963B14" w14:textId="77777777" w:rsidR="00144F27" w:rsidRPr="008550A1" w:rsidRDefault="00DC13E6" w:rsidP="00235495">
      <w:pPr>
        <w:pStyle w:val="tretekst"/>
        <w:rPr>
          <w:rFonts w:eastAsia="Times New Roman"/>
          <w:lang w:eastAsia="pl-PL"/>
        </w:rPr>
      </w:pPr>
      <w:r w:rsidRPr="008550A1">
        <w:rPr>
          <w:rFonts w:eastAsia="Times New Roman"/>
          <w:b/>
          <w:lang w:eastAsia="pl-PL"/>
        </w:rPr>
        <w:t>P</w:t>
      </w:r>
      <w:r w:rsidR="00235495" w:rsidRPr="008550A1">
        <w:rPr>
          <w:rFonts w:eastAsia="Times New Roman"/>
          <w:b/>
          <w:lang w:eastAsia="pl-PL"/>
        </w:rPr>
        <w:t>odsystem zaopatrzenia w wodę</w:t>
      </w:r>
      <w:r w:rsidR="00235495" w:rsidRPr="008550A1">
        <w:rPr>
          <w:rFonts w:eastAsia="Times New Roman"/>
          <w:lang w:eastAsia="pl-PL"/>
        </w:rPr>
        <w:t xml:space="preserve"> </w:t>
      </w:r>
      <w:r w:rsidRPr="008550A1">
        <w:rPr>
          <w:rFonts w:eastAsia="Times New Roman"/>
          <w:lang w:eastAsia="pl-PL"/>
        </w:rPr>
        <w:t xml:space="preserve">jest podatny na zagrożenia związane z </w:t>
      </w:r>
      <w:r w:rsidRPr="008550A1">
        <w:rPr>
          <w:rFonts w:eastAsia="Times New Roman"/>
          <w:i/>
          <w:u w:val="single"/>
          <w:lang w:eastAsia="pl-PL"/>
        </w:rPr>
        <w:t>okresami niżówkowymi i niedoborami wody</w:t>
      </w:r>
      <w:r w:rsidRPr="008550A1">
        <w:rPr>
          <w:rFonts w:eastAsia="Times New Roman"/>
          <w:lang w:eastAsia="pl-PL"/>
        </w:rPr>
        <w:t xml:space="preserve">. </w:t>
      </w:r>
    </w:p>
    <w:p w14:paraId="58276A01" w14:textId="40A6AF30" w:rsidR="00144F27" w:rsidRDefault="00144F27" w:rsidP="00235495">
      <w:pPr>
        <w:pStyle w:val="tretekst"/>
        <w:rPr>
          <w:rFonts w:eastAsia="Times New Roman"/>
          <w:highlight w:val="yellow"/>
          <w:lang w:eastAsia="pl-PL"/>
        </w:rPr>
      </w:pPr>
      <w:r w:rsidRPr="00144F27">
        <w:rPr>
          <w:rFonts w:eastAsia="Times New Roman"/>
          <w:lang w:eastAsia="pl-PL"/>
        </w:rPr>
        <w:t>Zakłady przemysłowe zlokalizowane w granicach miasta (Anwil S.A., Orlen S.A.) częściowo wykorzystują do procesów pr</w:t>
      </w:r>
      <w:r w:rsidR="008550A1">
        <w:rPr>
          <w:rFonts w:eastAsia="Times New Roman"/>
          <w:lang w:eastAsia="pl-PL"/>
        </w:rPr>
        <w:t>odukcyjnych wodę powierzchniową, natomiast na potrzeby wody pitnej Miasto Włocławek zaopatrywane jest z trzech ujęć głębinowych.</w:t>
      </w:r>
    </w:p>
    <w:p w14:paraId="4C8ABCAA" w14:textId="3EF83A30" w:rsidR="002C4665" w:rsidRDefault="002C4665" w:rsidP="002C4665">
      <w:pPr>
        <w:pStyle w:val="teksttre"/>
      </w:pPr>
      <w:r w:rsidRPr="002C4665">
        <w:rPr>
          <w:b/>
        </w:rPr>
        <w:t xml:space="preserve">Podsystem gospodarki ściekowej </w:t>
      </w:r>
      <w:r w:rsidRPr="002C4665">
        <w:t xml:space="preserve">jest szczególnie podatny na zagrożenia związane z ponadnormatywnymi opadami. Oceniono, że podsystem gospodarki ściekowej, ze względu na wysoki stopień uszczelnienia terenów śródmiejskich miasta, będzie podatny na takie zjawiska jak </w:t>
      </w:r>
      <w:r w:rsidRPr="002C4665">
        <w:rPr>
          <w:i/>
          <w:u w:val="single"/>
        </w:rPr>
        <w:t>deszcze nawalne</w:t>
      </w:r>
      <w:r w:rsidRPr="002C4665">
        <w:t>, co wpływa na nagłe powodzie miejskie. Lokalne podtopienia związane są z niedostatecznie przygotowanym systemem odbioru i odprowadzania wód do kanalizacji, a przede wszystkim z niedostateczną retencją.</w:t>
      </w:r>
    </w:p>
    <w:p w14:paraId="5AEA971E" w14:textId="1F93D246" w:rsidR="002C4665" w:rsidRPr="002C4665" w:rsidRDefault="002C4665" w:rsidP="002C4665">
      <w:pPr>
        <w:pStyle w:val="teksttre"/>
        <w:rPr>
          <w:highlight w:val="yellow"/>
        </w:rPr>
      </w:pPr>
      <w:r w:rsidRPr="002C4665">
        <w:t>Potencjał miasta w reagowaniu na te zjawiska stanowi wypadkową zasobów związanych z możliwościami finansowymi, przygotowaniem służb miejskich, jak również systemowością ochrony i kształtowania ekosystemów miejskich, ze względu na ich istotną rolę w retencjonowaniu wody. Ze względu na podejmowane działania przewiduje się zmniejszenie wrażliwości miasta w tym zakresie oraz wzrost bezpieczeństwa i komfortu mieszkańców. Oceniono jednak również, iż istotne znaczenie w redukcji zagrożenia dla podsystemu gospodarki ściekowej, ma poziom świadomości mieszkańców i podejmowanie działań ukierunkowanych na zatrzymywanie wód opadowych również w obrębie własnych posesji.</w:t>
      </w:r>
    </w:p>
    <w:p w14:paraId="32F85C65" w14:textId="1952B7B8" w:rsidR="00C94847" w:rsidRDefault="00C94847" w:rsidP="00C94847">
      <w:pPr>
        <w:pStyle w:val="teksttre"/>
      </w:pPr>
      <w:r>
        <w:t xml:space="preserve">Ze względu na podejmowane działania (remonty i prace utrzymaniowe urządzeń hydrotechnicznych) oceniono wysoki potencjał miasta w tym zakresie, co poskutkowało oceną braku podatności na zjawiska klimatyczne </w:t>
      </w:r>
      <w:r w:rsidRPr="00C94847">
        <w:rPr>
          <w:b/>
        </w:rPr>
        <w:t>komponentu infrastruktura przeciwpowodziowa</w:t>
      </w:r>
      <w:r>
        <w:t>.</w:t>
      </w:r>
      <w:r w:rsidR="005F3C30">
        <w:t xml:space="preserve"> </w:t>
      </w:r>
      <w:r w:rsidR="005F3C30" w:rsidRPr="005F3C30">
        <w:t>Potencjał adaptacyjny miasta w zakresie reagowania w obliczu powodzi zależy przede wszystkim od wyszkolenia i sprawnego reagowania służb miejskich na zagrożenia kryzysowe. Istotne są także możliwości finansowe miasta  oraz jednostek administrujących urządzeniami wodnymi pozwalające na realizację działań mających na celu zmniejszenie wrażliwości infrastruktury przeciwpowodziowej na skutki powodzi.</w:t>
      </w:r>
    </w:p>
    <w:p w14:paraId="7BD0E2A1" w14:textId="77777777" w:rsidR="00C94847" w:rsidRPr="00C94847" w:rsidRDefault="00C94847" w:rsidP="00EA5F73">
      <w:pPr>
        <w:numPr>
          <w:ilvl w:val="0"/>
          <w:numId w:val="7"/>
        </w:numPr>
        <w:spacing w:after="120" w:line="276" w:lineRule="auto"/>
        <w:ind w:left="357" w:hanging="357"/>
        <w:rPr>
          <w:rFonts w:eastAsia="Calibri"/>
          <w:b/>
          <w:szCs w:val="24"/>
          <w:lang w:eastAsia="ar-SA"/>
        </w:rPr>
      </w:pPr>
      <w:r w:rsidRPr="00C94847">
        <w:rPr>
          <w:rFonts w:eastAsia="Calibri"/>
          <w:b/>
          <w:szCs w:val="24"/>
          <w:lang w:eastAsia="ar-SA"/>
        </w:rPr>
        <w:t>Energetyka</w:t>
      </w:r>
    </w:p>
    <w:p w14:paraId="5B33B198" w14:textId="19518AF2" w:rsidR="00757048" w:rsidRDefault="00757048" w:rsidP="006D07CF">
      <w:pPr>
        <w:pStyle w:val="tretekst"/>
      </w:pPr>
      <w:r>
        <w:t xml:space="preserve">Z uwagi na to, że </w:t>
      </w:r>
      <w:r w:rsidRPr="00757048">
        <w:t>Elektrowni</w:t>
      </w:r>
      <w:r>
        <w:t>a</w:t>
      </w:r>
      <w:r w:rsidRPr="00757048">
        <w:t xml:space="preserve"> Wodn</w:t>
      </w:r>
      <w:r>
        <w:t>a</w:t>
      </w:r>
      <w:r w:rsidRPr="00757048">
        <w:t xml:space="preserve"> Włocławek wymaga zapewnienia minimalnego poziomu eksploatacyjnego wody w celu utrzymania cyklu produkcyjnego </w:t>
      </w:r>
      <w:r>
        <w:t>o</w:t>
      </w:r>
      <w:r w:rsidR="00C94847" w:rsidRPr="00C94847">
        <w:t xml:space="preserve">ceniono, że </w:t>
      </w:r>
      <w:r w:rsidR="00166DC4" w:rsidRPr="00757048">
        <w:rPr>
          <w:b/>
        </w:rPr>
        <w:t>podsystem elektroenergetyczny</w:t>
      </w:r>
      <w:r w:rsidR="00166DC4">
        <w:t xml:space="preserve"> </w:t>
      </w:r>
      <w:r>
        <w:t xml:space="preserve">jest podatny na zagrożenia związane z </w:t>
      </w:r>
      <w:r w:rsidRPr="00757048">
        <w:rPr>
          <w:i/>
          <w:u w:val="single"/>
        </w:rPr>
        <w:t>niedoborem wody</w:t>
      </w:r>
      <w:r>
        <w:t>.</w:t>
      </w:r>
      <w:r w:rsidR="00657DF8">
        <w:t xml:space="preserve"> Istotne dla podsystemu elektroenergetycznego są także zagrożenia związane z </w:t>
      </w:r>
      <w:r w:rsidR="00657DF8" w:rsidRPr="00657DF8">
        <w:rPr>
          <w:i/>
          <w:u w:val="single"/>
        </w:rPr>
        <w:t>temperaturą maksymalną, falami upałów, temperaturą przejściową, okresami bezopadowymi z wysoką temperaturą, okresami niżówkowymi, powodzią od strony rzek, ekstremalnymi opadami śniegu oraz z silnymi wiatrami i burzami.</w:t>
      </w:r>
    </w:p>
    <w:p w14:paraId="18290498" w14:textId="1E5A953A" w:rsidR="00757048" w:rsidRDefault="00704D19" w:rsidP="006D07CF">
      <w:pPr>
        <w:pStyle w:val="tretekst"/>
      </w:pPr>
      <w:r w:rsidRPr="00704D19">
        <w:lastRenderedPageBreak/>
        <w:t xml:space="preserve">Oceniono, że potencjał adaptacyjny w zakresie reagowania na zagrożenia związane z opadami oraz wiatrami dla podsystemu elektroenergetycznego jest </w:t>
      </w:r>
      <w:r>
        <w:t>wysoki</w:t>
      </w:r>
      <w:r w:rsidRPr="00704D19">
        <w:t>. Dotyczy to dzielnic o rozproszonej zabudowie jednorodzinnej, gdzie dominują sieci napowietrzne narażone na awarie spowodowane wichurami, nadmiernym oblodzeniem kabli, a także są wrażliwe na fale upałów.</w:t>
      </w:r>
    </w:p>
    <w:p w14:paraId="141BA2FF" w14:textId="5420714A" w:rsidR="00704D19" w:rsidRDefault="00C60585" w:rsidP="006D07CF">
      <w:pPr>
        <w:pStyle w:val="tretekst"/>
      </w:pPr>
      <w:r w:rsidRPr="00C60585">
        <w:t xml:space="preserve">Oceniono, że </w:t>
      </w:r>
      <w:r w:rsidRPr="00C60585">
        <w:rPr>
          <w:b/>
        </w:rPr>
        <w:t>podsystem ciepłowniczy</w:t>
      </w:r>
      <w:r w:rsidRPr="00C60585">
        <w:t xml:space="preserve"> jest najbardziej podatny na wystąpienie </w:t>
      </w:r>
      <w:r w:rsidR="004C476E">
        <w:rPr>
          <w:i/>
          <w:u w:val="single"/>
        </w:rPr>
        <w:t>okresów niżówkowych</w:t>
      </w:r>
      <w:r w:rsidRPr="00C60585">
        <w:t xml:space="preserve"> </w:t>
      </w:r>
      <w:r w:rsidR="004C476E">
        <w:t>z uwagi na to, że d</w:t>
      </w:r>
      <w:r w:rsidRPr="00C60585">
        <w:t>o przygotowania czynnika grzewczego niezbędne jest dostarczenie wymaganej ilości wody do podgrzania.</w:t>
      </w:r>
    </w:p>
    <w:p w14:paraId="1A9552D4" w14:textId="4D0FE052" w:rsidR="00704D19" w:rsidRDefault="004C476E" w:rsidP="006D07CF">
      <w:pPr>
        <w:pStyle w:val="tretekst"/>
      </w:pPr>
      <w:r w:rsidRPr="004C476E">
        <w:t xml:space="preserve">Ze względu na dobry stan techniczny elementów </w:t>
      </w:r>
      <w:r>
        <w:t>sieci gazowej</w:t>
      </w:r>
      <w:r w:rsidRPr="004C476E">
        <w:t xml:space="preserve"> oceniono brak podatności na zjawiska klimatyczne dla </w:t>
      </w:r>
      <w:r w:rsidRPr="004C476E">
        <w:rPr>
          <w:b/>
        </w:rPr>
        <w:t>komponentu zaopatrzenie w gaz</w:t>
      </w:r>
      <w:r w:rsidRPr="004C476E">
        <w:t>.</w:t>
      </w:r>
    </w:p>
    <w:p w14:paraId="3AEB8631" w14:textId="60EFAF40" w:rsidR="005F298C" w:rsidRDefault="00932199" w:rsidP="00D66C43">
      <w:pPr>
        <w:pStyle w:val="Nagwek2"/>
      </w:pPr>
      <w:bookmarkStart w:id="35" w:name="_Toc512325063"/>
      <w:bookmarkStart w:id="36" w:name="_Toc522284469"/>
      <w:r w:rsidRPr="008960B5">
        <w:t xml:space="preserve">Ryzyko </w:t>
      </w:r>
      <w:r w:rsidR="00B24E98" w:rsidRPr="008960B5">
        <w:t>wynikające za zmian klimatu</w:t>
      </w:r>
      <w:bookmarkEnd w:id="35"/>
      <w:bookmarkEnd w:id="36"/>
    </w:p>
    <w:p w14:paraId="7887D8AB" w14:textId="203B31D1" w:rsidR="00C34C47" w:rsidRDefault="00C34C47" w:rsidP="00027DC2">
      <w:bookmarkStart w:id="37" w:name="_Toc512325064"/>
      <w:r w:rsidRPr="00205976">
        <w:t xml:space="preserve">Dla </w:t>
      </w:r>
      <w:r w:rsidR="00AC5F6E">
        <w:t>m</w:t>
      </w:r>
      <w:r w:rsidRPr="00205976">
        <w:t xml:space="preserve">iasta </w:t>
      </w:r>
      <w:r w:rsidR="00027DC2">
        <w:t>Włocławka</w:t>
      </w:r>
      <w:r w:rsidRPr="00205976">
        <w:t xml:space="preserve"> ryzyko wynikające ze zmian klimatu na bardzo wysokim poziomie oszacowano dla </w:t>
      </w:r>
      <w:r w:rsidR="00AC5F6E">
        <w:t>wszystkich</w:t>
      </w:r>
      <w:r w:rsidRPr="00205976">
        <w:t xml:space="preserve"> czterech najbardziej wrażliwych sektorów tj. </w:t>
      </w:r>
      <w:r w:rsidR="00AC5F6E">
        <w:t>zdrowia publicznego (grup wrażliwych),</w:t>
      </w:r>
      <w:r w:rsidR="00BD630D">
        <w:t xml:space="preserve"> </w:t>
      </w:r>
      <w:r w:rsidRPr="00205976">
        <w:t>gospodarki wodnej</w:t>
      </w:r>
      <w:r w:rsidR="00AC5F6E">
        <w:t>,</w:t>
      </w:r>
      <w:r w:rsidRPr="00205976">
        <w:t xml:space="preserve"> transportu</w:t>
      </w:r>
      <w:r w:rsidR="00AC5F6E">
        <w:t xml:space="preserve"> oraz </w:t>
      </w:r>
      <w:r w:rsidR="00027DC2">
        <w:t>energetyki</w:t>
      </w:r>
      <w:r w:rsidRPr="00205976">
        <w:t xml:space="preserve">. </w:t>
      </w:r>
    </w:p>
    <w:p w14:paraId="1F68025F" w14:textId="19F2E151" w:rsidR="00295909" w:rsidRPr="00295909" w:rsidRDefault="00295909" w:rsidP="00027DC2">
      <w:r>
        <w:t>R</w:t>
      </w:r>
      <w:r w:rsidRPr="00295909">
        <w:t xml:space="preserve">yzyko na poziomie bardzo wysokim dla sektora </w:t>
      </w:r>
      <w:r w:rsidRPr="00797FFC">
        <w:rPr>
          <w:b/>
        </w:rPr>
        <w:t>zdrowie publiczne/ grupy wrażliwe</w:t>
      </w:r>
      <w:r w:rsidRPr="00295909">
        <w:t xml:space="preserve"> zidentyfikowano dla takich zjawisk, jak: </w:t>
      </w:r>
      <w:r w:rsidR="00027DC2">
        <w:t xml:space="preserve">temperatura maksymalna oraz </w:t>
      </w:r>
      <w:r w:rsidRPr="00295909">
        <w:t xml:space="preserve">fale upałów w odniesieniu do komponentów: </w:t>
      </w:r>
    </w:p>
    <w:p w14:paraId="742FB30D" w14:textId="51A0F038" w:rsidR="00295909" w:rsidRPr="00027DC2" w:rsidRDefault="00295909" w:rsidP="002C4665">
      <w:pPr>
        <w:pStyle w:val="teksttre"/>
        <w:numPr>
          <w:ilvl w:val="0"/>
          <w:numId w:val="25"/>
        </w:numPr>
      </w:pPr>
      <w:r w:rsidRPr="00027DC2">
        <w:t>osoby&gt;65 roku życia</w:t>
      </w:r>
    </w:p>
    <w:p w14:paraId="23CBDA5E" w14:textId="7578A48D" w:rsidR="00295909" w:rsidRPr="00027DC2" w:rsidRDefault="00295909" w:rsidP="002C4665">
      <w:pPr>
        <w:pStyle w:val="teksttre"/>
        <w:numPr>
          <w:ilvl w:val="0"/>
          <w:numId w:val="25"/>
        </w:numPr>
      </w:pPr>
      <w:r w:rsidRPr="00027DC2">
        <w:t>osoby przewlekle chore (choroby układu krążenia i układu oddechowego)</w:t>
      </w:r>
      <w:r w:rsidR="00027DC2">
        <w:t>.</w:t>
      </w:r>
    </w:p>
    <w:p w14:paraId="7870BCD2" w14:textId="77777777" w:rsidR="0018265A" w:rsidRDefault="00295909" w:rsidP="00295909">
      <w:pPr>
        <w:spacing w:after="120" w:line="276" w:lineRule="auto"/>
        <w:rPr>
          <w:szCs w:val="24"/>
        </w:rPr>
      </w:pPr>
      <w:r>
        <w:rPr>
          <w:szCs w:val="24"/>
        </w:rPr>
        <w:t xml:space="preserve">W sektorze </w:t>
      </w:r>
      <w:r w:rsidR="00027DC2" w:rsidRPr="00027DC2">
        <w:rPr>
          <w:b/>
          <w:szCs w:val="24"/>
        </w:rPr>
        <w:t>gospodarki wodnej, transportu oraz energetyki</w:t>
      </w:r>
      <w:r>
        <w:rPr>
          <w:szCs w:val="24"/>
        </w:rPr>
        <w:t>,</w:t>
      </w:r>
      <w:r w:rsidRPr="00295909">
        <w:rPr>
          <w:szCs w:val="24"/>
        </w:rPr>
        <w:t xml:space="preserve"> </w:t>
      </w:r>
      <w:r w:rsidR="00027DC2">
        <w:rPr>
          <w:szCs w:val="24"/>
        </w:rPr>
        <w:t xml:space="preserve">nie przewiduje się </w:t>
      </w:r>
      <w:r w:rsidR="0018265A">
        <w:rPr>
          <w:szCs w:val="24"/>
        </w:rPr>
        <w:t>ryzyka na bardzo wysokim poziomie.</w:t>
      </w:r>
    </w:p>
    <w:p w14:paraId="4A3A7AC0" w14:textId="554E82C4" w:rsidR="0018265A" w:rsidRPr="00373010" w:rsidRDefault="0018265A" w:rsidP="0018265A">
      <w:r w:rsidRPr="0018265A">
        <w:t>Ryzyko na poziomie wysokim</w:t>
      </w:r>
      <w:r w:rsidRPr="00373010">
        <w:t xml:space="preserve"> dla sektora </w:t>
      </w:r>
      <w:r w:rsidRPr="0018265A">
        <w:rPr>
          <w:b/>
        </w:rPr>
        <w:t>zdrowie publiczne</w:t>
      </w:r>
      <w:r>
        <w:rPr>
          <w:b/>
        </w:rPr>
        <w:t xml:space="preserve"> </w:t>
      </w:r>
      <w:r w:rsidRPr="0018265A">
        <w:rPr>
          <w:b/>
        </w:rPr>
        <w:t>/</w:t>
      </w:r>
      <w:r>
        <w:rPr>
          <w:b/>
        </w:rPr>
        <w:t xml:space="preserve"> </w:t>
      </w:r>
      <w:r w:rsidRPr="0018265A">
        <w:rPr>
          <w:b/>
        </w:rPr>
        <w:t>grupy wrażliwe</w:t>
      </w:r>
      <w:r w:rsidRPr="00373010">
        <w:t xml:space="preserve"> zidentyfikowano natomiast dla takich zjawisk, jak:</w:t>
      </w:r>
    </w:p>
    <w:p w14:paraId="4083F82F" w14:textId="2E682E05" w:rsidR="0018265A" w:rsidRPr="00373010" w:rsidRDefault="0018265A" w:rsidP="002C4665">
      <w:pPr>
        <w:pStyle w:val="teksttre"/>
        <w:numPr>
          <w:ilvl w:val="0"/>
          <w:numId w:val="25"/>
        </w:numPr>
      </w:pPr>
      <w:r w:rsidRPr="00373010">
        <w:t xml:space="preserve">temperatura maksymalna i fale upałów </w:t>
      </w:r>
      <w:r>
        <w:t xml:space="preserve">- </w:t>
      </w:r>
      <w:r w:rsidRPr="00373010">
        <w:t>z wyjątkiem wymienionych wyżej grup wrażliwych,</w:t>
      </w:r>
    </w:p>
    <w:p w14:paraId="21D4F426" w14:textId="7E055B4A" w:rsidR="0018265A" w:rsidRPr="00373010" w:rsidRDefault="0018265A" w:rsidP="002C4665">
      <w:pPr>
        <w:pStyle w:val="teksttre"/>
        <w:numPr>
          <w:ilvl w:val="0"/>
          <w:numId w:val="25"/>
        </w:numPr>
      </w:pPr>
      <w:r w:rsidRPr="00373010">
        <w:t>miejska powierzchniowa wyspa ciepła</w:t>
      </w:r>
      <w:r>
        <w:t xml:space="preserve">, deszcze nawalne, </w:t>
      </w:r>
      <w:r w:rsidRPr="00373010">
        <w:t>koncentracja zanieczyszczeń powietrza</w:t>
      </w:r>
      <w:r>
        <w:t>, smog oraz burze, w tym burze z gradem</w:t>
      </w:r>
      <w:r w:rsidRPr="00373010">
        <w:t xml:space="preserve"> </w:t>
      </w:r>
      <w:r>
        <w:t xml:space="preserve">- </w:t>
      </w:r>
      <w:r w:rsidRPr="00373010">
        <w:t xml:space="preserve">populacja miasta, osoby &gt; 65 roku życia, dzieci &lt; 5 roku życia, osoby przewlekle chore (choroby układu krążenia i układu oddechowego), osoby niepełnosprawne z ograniczoną mobilnością, osoby bezdomne, </w:t>
      </w:r>
    </w:p>
    <w:p w14:paraId="01A71DD1" w14:textId="43976FA5" w:rsidR="0018265A" w:rsidRDefault="0018265A" w:rsidP="002C4665">
      <w:pPr>
        <w:pStyle w:val="teksttre"/>
        <w:numPr>
          <w:ilvl w:val="0"/>
          <w:numId w:val="25"/>
        </w:numPr>
      </w:pPr>
      <w:r>
        <w:t xml:space="preserve">międzydobowa zmiana temperatury, powodzie nagłe / powodzie miejskie - </w:t>
      </w:r>
      <w:r w:rsidRPr="00DA6A1F">
        <w:t>populacja miasta, osoby &gt; 65 roku życia, dzieci &lt; 5 roku życia, osoby przewlekle chore (choroby układu krążenia i układu oddechowego), osoby niepełnospr</w:t>
      </w:r>
      <w:r>
        <w:t>awne z ograniczoną mobilnością,</w:t>
      </w:r>
    </w:p>
    <w:p w14:paraId="032F7D66" w14:textId="20EC0F86" w:rsidR="0018265A" w:rsidRPr="00373010" w:rsidRDefault="0018265A" w:rsidP="002C4665">
      <w:pPr>
        <w:pStyle w:val="teksttre"/>
        <w:numPr>
          <w:ilvl w:val="0"/>
          <w:numId w:val="25"/>
        </w:numPr>
      </w:pPr>
      <w:r>
        <w:t xml:space="preserve">okresy bezopadowe z wysoką temperaturą - </w:t>
      </w:r>
      <w:r w:rsidRPr="00373010">
        <w:t>populacja miasta, osoby &gt; 65 roku życia, dzieci &lt; 5 roku życia, osoby przewlekle chore (choroby układu krążenia i układu oddechowego), osoby niepełnosprawne z ograniczoną mobilnością, osoby bezdomne, infrastruktura ochrony zdrowia, infr</w:t>
      </w:r>
      <w:r>
        <w:t>astruktura opieki społecznej.</w:t>
      </w:r>
    </w:p>
    <w:p w14:paraId="167E2D18" w14:textId="22FD658E" w:rsidR="0018265A" w:rsidRDefault="0018265A" w:rsidP="0018265A">
      <w:r w:rsidRPr="0018265A">
        <w:t>Ryzyko na poziomie wysokim</w:t>
      </w:r>
      <w:r w:rsidRPr="00373010">
        <w:t xml:space="preserve"> </w:t>
      </w:r>
      <w:r w:rsidRPr="00A74D04">
        <w:t xml:space="preserve">dla </w:t>
      </w:r>
      <w:r w:rsidRPr="0018265A">
        <w:rPr>
          <w:b/>
        </w:rPr>
        <w:t>transportu</w:t>
      </w:r>
      <w:r w:rsidRPr="00A74D04">
        <w:t xml:space="preserve"> zidentyfikowano </w:t>
      </w:r>
      <w:r w:rsidRPr="00B247F1">
        <w:t>dla takich zjawisk, jak:</w:t>
      </w:r>
    </w:p>
    <w:p w14:paraId="0194B4A2" w14:textId="068CFE11" w:rsidR="0018265A" w:rsidRDefault="0018265A" w:rsidP="002C4665">
      <w:pPr>
        <w:pStyle w:val="teksttre"/>
        <w:numPr>
          <w:ilvl w:val="0"/>
          <w:numId w:val="25"/>
        </w:numPr>
      </w:pPr>
      <w:r w:rsidRPr="00373010">
        <w:t>temperatura maksymalna</w:t>
      </w:r>
      <w:r>
        <w:t xml:space="preserve"> i </w:t>
      </w:r>
      <w:r w:rsidRPr="00373010">
        <w:t>fale upałów</w:t>
      </w:r>
      <w:r>
        <w:t xml:space="preserve"> - </w:t>
      </w:r>
      <w:r w:rsidRPr="00B247F1">
        <w:t xml:space="preserve">podsystem </w:t>
      </w:r>
      <w:r>
        <w:t xml:space="preserve">szynowy, </w:t>
      </w:r>
      <w:r w:rsidRPr="00B247F1">
        <w:t>drogow</w:t>
      </w:r>
      <w:r>
        <w:t>y</w:t>
      </w:r>
      <w:r w:rsidRPr="00B247F1">
        <w:t xml:space="preserve"> oraz mi</w:t>
      </w:r>
      <w:r>
        <w:t>ejski transport publiczny;</w:t>
      </w:r>
    </w:p>
    <w:p w14:paraId="40E26632" w14:textId="05AC72CC" w:rsidR="0018265A" w:rsidRDefault="0018265A" w:rsidP="002C4665">
      <w:pPr>
        <w:pStyle w:val="teksttre"/>
        <w:numPr>
          <w:ilvl w:val="0"/>
          <w:numId w:val="25"/>
        </w:numPr>
      </w:pPr>
      <w:r>
        <w:t>miejska wyspa ciepła - podsystem drogowy;</w:t>
      </w:r>
    </w:p>
    <w:p w14:paraId="4877609C" w14:textId="66EAB9FD" w:rsidR="0018265A" w:rsidRDefault="0018265A" w:rsidP="002C4665">
      <w:pPr>
        <w:pStyle w:val="teksttre"/>
        <w:numPr>
          <w:ilvl w:val="0"/>
          <w:numId w:val="25"/>
        </w:numPr>
      </w:pPr>
      <w:r>
        <w:t xml:space="preserve">deszcze nawalne oraz powodzie nagłe / powodzie miejskie - </w:t>
      </w:r>
      <w:r w:rsidRPr="00B247F1">
        <w:t>podsystem drogow</w:t>
      </w:r>
      <w:r>
        <w:t xml:space="preserve">y, </w:t>
      </w:r>
      <w:r w:rsidRPr="00B247F1">
        <w:t>miejski transport publiczn</w:t>
      </w:r>
      <w:r>
        <w:t>y;</w:t>
      </w:r>
    </w:p>
    <w:p w14:paraId="26C21AD0" w14:textId="073C4F56" w:rsidR="0018265A" w:rsidRDefault="0018265A" w:rsidP="002C4665">
      <w:pPr>
        <w:pStyle w:val="teksttre"/>
        <w:numPr>
          <w:ilvl w:val="0"/>
          <w:numId w:val="25"/>
        </w:numPr>
      </w:pPr>
      <w:r>
        <w:lastRenderedPageBreak/>
        <w:t>burze, w tym burze z gradem</w:t>
      </w:r>
      <w:r w:rsidRPr="00373010">
        <w:t xml:space="preserve"> </w:t>
      </w:r>
      <w:r>
        <w:t xml:space="preserve">- </w:t>
      </w:r>
      <w:r w:rsidRPr="00B247F1">
        <w:t>podsystem drogow</w:t>
      </w:r>
      <w:r>
        <w:t>y</w:t>
      </w:r>
      <w:r w:rsidRPr="00B247F1">
        <w:t xml:space="preserve"> </w:t>
      </w:r>
      <w:r>
        <w:t>i szynowy.</w:t>
      </w:r>
    </w:p>
    <w:p w14:paraId="583E292F" w14:textId="77777777" w:rsidR="0018265A" w:rsidRPr="0018265A" w:rsidRDefault="0018265A" w:rsidP="0018265A">
      <w:r w:rsidRPr="0018265A">
        <w:t xml:space="preserve">Ryzyko na poziomie wysokim dla sektora </w:t>
      </w:r>
      <w:r w:rsidRPr="0018265A">
        <w:rPr>
          <w:b/>
        </w:rPr>
        <w:t>gospodarka wodna</w:t>
      </w:r>
      <w:r w:rsidRPr="0018265A">
        <w:t xml:space="preserve"> zidentyfikowano dla takich zjawisk, jak:</w:t>
      </w:r>
    </w:p>
    <w:p w14:paraId="63BEC497" w14:textId="53B2C9D4" w:rsidR="0018265A" w:rsidRDefault="0018265A" w:rsidP="002C4665">
      <w:pPr>
        <w:pStyle w:val="teksttre"/>
        <w:numPr>
          <w:ilvl w:val="0"/>
          <w:numId w:val="25"/>
        </w:numPr>
      </w:pPr>
      <w:r>
        <w:t xml:space="preserve">deszcze nawalne, </w:t>
      </w:r>
      <w:r w:rsidRPr="00862722">
        <w:t>powodzie nagłe/powodzie miejskie</w:t>
      </w:r>
      <w:r>
        <w:t xml:space="preserve"> - podsystem gospodarki ściekowej,</w:t>
      </w:r>
    </w:p>
    <w:p w14:paraId="2888D0DD" w14:textId="290F5733" w:rsidR="0018265A" w:rsidRDefault="0018265A" w:rsidP="002C4665">
      <w:pPr>
        <w:pStyle w:val="teksttre"/>
        <w:numPr>
          <w:ilvl w:val="0"/>
          <w:numId w:val="25"/>
        </w:numPr>
      </w:pPr>
      <w:r>
        <w:t xml:space="preserve">okresy bezopadowe z wysoką temperaturą - </w:t>
      </w:r>
      <w:r w:rsidRPr="004329A1">
        <w:t>podsystem zaopatrzenia w wodę</w:t>
      </w:r>
      <w:r>
        <w:t>.</w:t>
      </w:r>
    </w:p>
    <w:p w14:paraId="6E7AF29A" w14:textId="7CDFCA42" w:rsidR="0018265A" w:rsidRDefault="0018265A" w:rsidP="0018265A">
      <w:r w:rsidRPr="0018265A">
        <w:t xml:space="preserve">Ryzyko na poziomie wysokim dla sektora </w:t>
      </w:r>
      <w:r w:rsidRPr="0018265A">
        <w:rPr>
          <w:b/>
        </w:rPr>
        <w:t>energetyka</w:t>
      </w:r>
      <w:r w:rsidRPr="0018265A">
        <w:t xml:space="preserve"> zidentyfikowano dla takich zjawisk, jak:</w:t>
      </w:r>
      <w:r>
        <w:t xml:space="preserve"> temperatura maksymalna, fale upałów, miejska wyspa ciepła oraz burze (w tym burze z gradem) dla podsystemu elektroenergetycznego.</w:t>
      </w:r>
    </w:p>
    <w:p w14:paraId="170071BD" w14:textId="0845F19F" w:rsidR="00C34C47" w:rsidRPr="00205976" w:rsidRDefault="00C34C47" w:rsidP="00FE0A54">
      <w:r w:rsidRPr="00FF6798">
        <w:t>Dla ww. komponentów konieczne jest jak najszybsze podjęcie działań adaptacyjnych związanych ze zmniejszeniem ich podatności na zjawiska klimatyczne. Dla pozostałych komponentów ww. sektorów ryzyko zostało oszacowane na poziomie średnim i niskim, co daje swobodę do realizacji działań adaptacyjnych w dalszej perspektywie czasowej.</w:t>
      </w:r>
    </w:p>
    <w:p w14:paraId="07182845" w14:textId="60FBE689" w:rsidR="001A0A50" w:rsidRPr="00E82562" w:rsidRDefault="00354277" w:rsidP="00E82562">
      <w:pPr>
        <w:pStyle w:val="tyturozdziau"/>
        <w:rPr>
          <w:rStyle w:val="PodrozdziaChar"/>
        </w:rPr>
      </w:pPr>
      <w:bookmarkStart w:id="38" w:name="_Toc522284470"/>
      <w:r>
        <w:t>S</w:t>
      </w:r>
      <w:r w:rsidR="002E6785" w:rsidRPr="00E82562">
        <w:t>zanse wynikające ze zmian klimatu</w:t>
      </w:r>
      <w:bookmarkEnd w:id="37"/>
      <w:bookmarkEnd w:id="38"/>
    </w:p>
    <w:p w14:paraId="05D98CAD" w14:textId="478D7AD2" w:rsidR="00F57528" w:rsidRDefault="00354277" w:rsidP="00F57528">
      <w:r w:rsidRPr="005C594B">
        <w:t xml:space="preserve">Szanse wynikające ze zmian klimatu odnoszą się przede wszystkim do tych czynników klimatycznych, </w:t>
      </w:r>
      <w:r w:rsidR="00F57528" w:rsidRPr="00F57528">
        <w:t xml:space="preserve">dla których obserwacje historyczne wykazały </w:t>
      </w:r>
      <w:r w:rsidR="00F57528">
        <w:t>istotny trend zmian. Dla miasta Włocławka wyszczególniono następujące szanse związane ze zmianą klimatu:</w:t>
      </w:r>
    </w:p>
    <w:p w14:paraId="3C588CFE" w14:textId="4D6CDF13" w:rsidR="00F57528" w:rsidRPr="00F57528" w:rsidRDefault="00F57528" w:rsidP="00F57528">
      <w:pPr>
        <w:pStyle w:val="Akapitzlist"/>
        <w:numPr>
          <w:ilvl w:val="0"/>
          <w:numId w:val="18"/>
        </w:numPr>
        <w:spacing w:before="0" w:line="300" w:lineRule="exact"/>
        <w:ind w:left="284" w:hanging="284"/>
        <w:rPr>
          <w:b/>
        </w:rPr>
      </w:pPr>
      <w:r w:rsidRPr="00F57528">
        <w:rPr>
          <w:b/>
        </w:rPr>
        <w:t>temperatura</w:t>
      </w:r>
    </w:p>
    <w:p w14:paraId="2C25B1BC" w14:textId="72C5F3F6" w:rsidR="00F57528" w:rsidRDefault="00F57528" w:rsidP="00F57528">
      <w:pPr>
        <w:pStyle w:val="Akapitzlist"/>
        <w:numPr>
          <w:ilvl w:val="0"/>
          <w:numId w:val="34"/>
        </w:numPr>
      </w:pPr>
      <w:r>
        <w:t>dłuższy okres wegetacyjny – bogatsza szata roślinna w mieście</w:t>
      </w:r>
    </w:p>
    <w:p w14:paraId="3D203B62" w14:textId="5C331B75" w:rsidR="00F57528" w:rsidRDefault="00F57528" w:rsidP="00F57528">
      <w:pPr>
        <w:pStyle w:val="Akapitzlist"/>
        <w:numPr>
          <w:ilvl w:val="0"/>
          <w:numId w:val="34"/>
        </w:numPr>
      </w:pPr>
      <w:r>
        <w:t>dłuższy sezon działania obiektów sportowych i rekreacyjnych</w:t>
      </w:r>
    </w:p>
    <w:p w14:paraId="18930063" w14:textId="391EECBC" w:rsidR="00F57528" w:rsidRDefault="00F57528" w:rsidP="00F57528">
      <w:pPr>
        <w:pStyle w:val="Akapitzlist"/>
        <w:numPr>
          <w:ilvl w:val="0"/>
          <w:numId w:val="34"/>
        </w:numPr>
      </w:pPr>
      <w:r>
        <w:t>rozbudowa zaplecza infrastruktury rekreacyjno-sportowej</w:t>
      </w:r>
    </w:p>
    <w:p w14:paraId="5A828B03" w14:textId="512F2846" w:rsidR="00F57528" w:rsidRDefault="00F57528" w:rsidP="00F57528">
      <w:pPr>
        <w:pStyle w:val="Akapitzlist"/>
        <w:numPr>
          <w:ilvl w:val="0"/>
          <w:numId w:val="34"/>
        </w:numPr>
      </w:pPr>
      <w:r>
        <w:t>dłuższy sezon na organizację imprez kulturalno-rozrywkowych w plenerze</w:t>
      </w:r>
    </w:p>
    <w:p w14:paraId="5D1BE301" w14:textId="7F558FD8" w:rsidR="00F57528" w:rsidRDefault="00F57528" w:rsidP="00F57528">
      <w:pPr>
        <w:pStyle w:val="Akapitzlist"/>
        <w:numPr>
          <w:ilvl w:val="0"/>
          <w:numId w:val="34"/>
        </w:numPr>
      </w:pPr>
      <w:r>
        <w:t>rozwój turystyki</w:t>
      </w:r>
    </w:p>
    <w:p w14:paraId="11E0934E" w14:textId="5300E4E2" w:rsidR="00F57528" w:rsidRDefault="00F57528" w:rsidP="00F57528">
      <w:pPr>
        <w:pStyle w:val="Akapitzlist"/>
        <w:numPr>
          <w:ilvl w:val="0"/>
          <w:numId w:val="34"/>
        </w:numPr>
      </w:pPr>
      <w:r>
        <w:t>wydłużenie sezonu remontowo-budowlanego</w:t>
      </w:r>
    </w:p>
    <w:p w14:paraId="6F7FC710" w14:textId="24CEA2FA" w:rsidR="00F57528" w:rsidRDefault="00F57528" w:rsidP="00F57528">
      <w:pPr>
        <w:pStyle w:val="Akapitzlist"/>
        <w:numPr>
          <w:ilvl w:val="0"/>
          <w:numId w:val="34"/>
        </w:numPr>
      </w:pPr>
      <w:r>
        <w:t>krótszy sezon grzewczy – oszczędności dla miasta i poprawa jakości powietrza</w:t>
      </w:r>
    </w:p>
    <w:p w14:paraId="1404A5B4" w14:textId="39E88CB8" w:rsidR="00F57528" w:rsidRDefault="00F57528" w:rsidP="00F57528">
      <w:pPr>
        <w:pStyle w:val="Akapitzlist"/>
        <w:numPr>
          <w:ilvl w:val="0"/>
          <w:numId w:val="34"/>
        </w:numPr>
      </w:pPr>
      <w:r>
        <w:t>obniżenie zapotrzebowania na energię w sezonie zimowym (zmniejszenie emisji zanieczyszczeń z indywidualnych systemów grzewczych</w:t>
      </w:r>
    </w:p>
    <w:p w14:paraId="1155ABA8" w14:textId="1095EFF6" w:rsidR="00F57528" w:rsidRDefault="00F57528" w:rsidP="00F57528">
      <w:pPr>
        <w:pStyle w:val="Akapitzlist"/>
        <w:numPr>
          <w:ilvl w:val="0"/>
          <w:numId w:val="34"/>
        </w:numPr>
      </w:pPr>
      <w:r>
        <w:t>rozwój fotowoltaiki</w:t>
      </w:r>
    </w:p>
    <w:p w14:paraId="1EA70787" w14:textId="09A011AE" w:rsidR="00F57528" w:rsidRDefault="00F57528" w:rsidP="00F57528">
      <w:pPr>
        <w:pStyle w:val="Akapitzlist"/>
        <w:numPr>
          <w:ilvl w:val="0"/>
          <w:numId w:val="34"/>
        </w:numPr>
      </w:pPr>
      <w:r>
        <w:t>niższe nakłady na utrzymanie dróg zimą – oszczędności dla miasta, mniejsze zanieczyszczenie gruntu w rejonie ulic oraz mniej zanieczyszczone wody deszczowe</w:t>
      </w:r>
    </w:p>
    <w:p w14:paraId="08D88210" w14:textId="3058D7F9" w:rsidR="00F57528" w:rsidRDefault="00F57528" w:rsidP="00F57528">
      <w:pPr>
        <w:pStyle w:val="Akapitzlist"/>
        <w:numPr>
          <w:ilvl w:val="0"/>
          <w:numId w:val="34"/>
        </w:numPr>
      </w:pPr>
      <w:r>
        <w:t xml:space="preserve">mniejsza liczba zachorowań (w szczególności na grypę) </w:t>
      </w:r>
    </w:p>
    <w:p w14:paraId="7502663E" w14:textId="76719413" w:rsidR="00F57528" w:rsidRDefault="00F57528" w:rsidP="00F57528">
      <w:pPr>
        <w:pStyle w:val="Akapitzlist"/>
        <w:numPr>
          <w:ilvl w:val="0"/>
          <w:numId w:val="34"/>
        </w:numPr>
      </w:pPr>
      <w:r>
        <w:t xml:space="preserve">popularyzacja i rozwój roweru jako środka transportu </w:t>
      </w:r>
    </w:p>
    <w:p w14:paraId="78194ED5" w14:textId="2B9FFAF7" w:rsidR="00F57528" w:rsidRDefault="00F57528" w:rsidP="00F57528">
      <w:pPr>
        <w:pStyle w:val="Akapitzlist"/>
        <w:numPr>
          <w:ilvl w:val="0"/>
          <w:numId w:val="34"/>
        </w:numPr>
      </w:pPr>
      <w:r>
        <w:t>zmiana kierunków produkcji rolniczej na gatunki ciepłolubne</w:t>
      </w:r>
    </w:p>
    <w:p w14:paraId="7DF23A62" w14:textId="182B847B" w:rsidR="00F57528" w:rsidRPr="00F57528" w:rsidRDefault="00F57528" w:rsidP="00F57528">
      <w:pPr>
        <w:pStyle w:val="Akapitzlist"/>
        <w:numPr>
          <w:ilvl w:val="0"/>
          <w:numId w:val="18"/>
        </w:numPr>
        <w:spacing w:before="0" w:line="300" w:lineRule="exact"/>
        <w:ind w:left="284" w:hanging="284"/>
        <w:rPr>
          <w:b/>
        </w:rPr>
      </w:pPr>
      <w:r w:rsidRPr="00F57528">
        <w:rPr>
          <w:b/>
        </w:rPr>
        <w:t>opady</w:t>
      </w:r>
    </w:p>
    <w:p w14:paraId="50B6CF4A" w14:textId="243E42EA" w:rsidR="00F57528" w:rsidRDefault="00F57528" w:rsidP="00F57528">
      <w:pPr>
        <w:pStyle w:val="Akapitzlist"/>
        <w:numPr>
          <w:ilvl w:val="0"/>
          <w:numId w:val="34"/>
        </w:numPr>
      </w:pPr>
      <w:r>
        <w:t>rozwój form małej retencji, wykorzystanie zgromadzonej wody do nawadniania roślinności miejskiej i zmniejszenie kosztów pobierania wody z wodociągów na cele utrzymania roślinności</w:t>
      </w:r>
    </w:p>
    <w:p w14:paraId="103B364F" w14:textId="0D396457" w:rsidR="00F57528" w:rsidRDefault="00F079F0" w:rsidP="00F57528">
      <w:pPr>
        <w:pStyle w:val="Akapitzlist"/>
        <w:numPr>
          <w:ilvl w:val="0"/>
          <w:numId w:val="34"/>
        </w:numPr>
      </w:pPr>
      <w:r>
        <w:t>z</w:t>
      </w:r>
      <w:r w:rsidR="00F57528">
        <w:t>mniejszenie emisji pyłu z ulic dzięki gwałtownemu oczyszczaniu budynków i ulic z zanieczyszczeń podczas deszczy nawalnych</w:t>
      </w:r>
    </w:p>
    <w:p w14:paraId="4A9F21CE" w14:textId="679FBC83" w:rsidR="00F57528" w:rsidRDefault="00F079F0" w:rsidP="00F57528">
      <w:pPr>
        <w:pStyle w:val="Akapitzlist"/>
        <w:numPr>
          <w:ilvl w:val="0"/>
          <w:numId w:val="34"/>
        </w:numPr>
      </w:pPr>
      <w:r>
        <w:t>o</w:t>
      </w:r>
      <w:r w:rsidR="00F57528">
        <w:t>graniczenie ryzyka występowania pożarów nieużytków rolnych, łąk, terenów leśnych i osnowy biologicznej miasta w wyniku zwiększenia wilgotności podłoża spowodowaną występowaniem deszczy nawalnych</w:t>
      </w:r>
    </w:p>
    <w:p w14:paraId="2AA62880" w14:textId="117E3C53" w:rsidR="00F57528" w:rsidRDefault="00F079F0" w:rsidP="00F57528">
      <w:pPr>
        <w:pStyle w:val="Akapitzlist"/>
        <w:numPr>
          <w:ilvl w:val="0"/>
          <w:numId w:val="34"/>
        </w:numPr>
      </w:pPr>
      <w:r>
        <w:t>o</w:t>
      </w:r>
      <w:r w:rsidR="00F57528">
        <w:t>graniczenie rozwoju chorób grzybowych na roślinach i owocach</w:t>
      </w:r>
    </w:p>
    <w:p w14:paraId="436C8B3E" w14:textId="3CB0DD81" w:rsidR="00F57528" w:rsidRDefault="00F079F0" w:rsidP="00F57528">
      <w:pPr>
        <w:pStyle w:val="Akapitzlist"/>
        <w:numPr>
          <w:ilvl w:val="0"/>
          <w:numId w:val="34"/>
        </w:numPr>
      </w:pPr>
      <w:r>
        <w:t>m</w:t>
      </w:r>
      <w:r w:rsidR="00F57528">
        <w:t>niejszy rozwój owadów wilgotnolubnych</w:t>
      </w:r>
    </w:p>
    <w:p w14:paraId="3626B413" w14:textId="4F0FB227" w:rsidR="00F57528" w:rsidRDefault="00F079F0" w:rsidP="00F57528">
      <w:pPr>
        <w:pStyle w:val="Akapitzlist"/>
        <w:numPr>
          <w:ilvl w:val="0"/>
          <w:numId w:val="34"/>
        </w:numPr>
      </w:pPr>
      <w:r>
        <w:t>m</w:t>
      </w:r>
      <w:r w:rsidR="00F57528">
        <w:t>niejsze obciążenie sieci kanalizacji ogólnospławnych związanych z mniejszą ilością opadów</w:t>
      </w:r>
    </w:p>
    <w:p w14:paraId="4021AE37" w14:textId="77777777" w:rsidR="008C35DF" w:rsidRDefault="008C35DF">
      <w:pPr>
        <w:spacing w:before="0" w:after="160" w:line="259" w:lineRule="auto"/>
        <w:jc w:val="left"/>
        <w:rPr>
          <w:b/>
          <w:szCs w:val="20"/>
        </w:rPr>
      </w:pPr>
      <w:r>
        <w:rPr>
          <w:b/>
        </w:rPr>
        <w:br w:type="page"/>
      </w:r>
    </w:p>
    <w:p w14:paraId="05D6FB9F" w14:textId="218D2DC5" w:rsidR="00F57528" w:rsidRPr="00F57528" w:rsidRDefault="00F57528" w:rsidP="00F57528">
      <w:pPr>
        <w:pStyle w:val="Akapitzlist"/>
        <w:numPr>
          <w:ilvl w:val="0"/>
          <w:numId w:val="18"/>
        </w:numPr>
        <w:spacing w:before="0" w:line="300" w:lineRule="exact"/>
        <w:ind w:left="284" w:hanging="284"/>
        <w:rPr>
          <w:b/>
        </w:rPr>
      </w:pPr>
      <w:r w:rsidRPr="00F57528">
        <w:rPr>
          <w:b/>
        </w:rPr>
        <w:lastRenderedPageBreak/>
        <w:t>wiatr</w:t>
      </w:r>
    </w:p>
    <w:p w14:paraId="237FB783" w14:textId="4545DAAE" w:rsidR="00F57528" w:rsidRDefault="00F079F0" w:rsidP="00F079F0">
      <w:pPr>
        <w:pStyle w:val="Akapitzlist"/>
        <w:numPr>
          <w:ilvl w:val="0"/>
          <w:numId w:val="34"/>
        </w:numPr>
      </w:pPr>
      <w:r>
        <w:t>s</w:t>
      </w:r>
      <w:r w:rsidR="00F57528">
        <w:t>padek liczby dni z silnym wiatrem ograniczy napływ zanieczyszczeń powietrza z terenów przemysłowych usytuowanych w północno-zachodniej części miasta</w:t>
      </w:r>
    </w:p>
    <w:p w14:paraId="6D0DDABD" w14:textId="5B972907" w:rsidR="00F57528" w:rsidRDefault="00F079F0" w:rsidP="00F079F0">
      <w:pPr>
        <w:pStyle w:val="Akapitzlist"/>
        <w:numPr>
          <w:ilvl w:val="0"/>
          <w:numId w:val="34"/>
        </w:numPr>
      </w:pPr>
      <w:r>
        <w:t>h</w:t>
      </w:r>
      <w:r w:rsidR="00F57528">
        <w:t>ybrydowe systemy zasilania w energię, np. systemy oświetlenia typu LED</w:t>
      </w:r>
    </w:p>
    <w:p w14:paraId="457BD867" w14:textId="342F0D66" w:rsidR="00F57528" w:rsidRPr="00F57528" w:rsidRDefault="00F57528" w:rsidP="00F57528">
      <w:pPr>
        <w:pStyle w:val="Akapitzlist"/>
        <w:numPr>
          <w:ilvl w:val="0"/>
          <w:numId w:val="18"/>
        </w:numPr>
        <w:spacing w:before="0" w:line="300" w:lineRule="exact"/>
        <w:ind w:left="284" w:hanging="284"/>
        <w:rPr>
          <w:b/>
        </w:rPr>
      </w:pPr>
      <w:r w:rsidRPr="00F57528">
        <w:rPr>
          <w:b/>
        </w:rPr>
        <w:t>jakość powietrza</w:t>
      </w:r>
    </w:p>
    <w:p w14:paraId="3B29B93E" w14:textId="6D214783" w:rsidR="00F57528" w:rsidRPr="00071144" w:rsidRDefault="00071144" w:rsidP="00071144">
      <w:pPr>
        <w:pStyle w:val="Akapitzlist"/>
        <w:numPr>
          <w:ilvl w:val="0"/>
          <w:numId w:val="34"/>
        </w:numPr>
      </w:pPr>
      <w:r>
        <w:t>s</w:t>
      </w:r>
      <w:r w:rsidR="00F57528" w:rsidRPr="00071144">
        <w:t>ystem zachęt i ułatwień prawno-finansowych dla zastosowania ekologicznych źródeł ciepła</w:t>
      </w:r>
    </w:p>
    <w:p w14:paraId="4AB4407C" w14:textId="21415DC6" w:rsidR="00F57528" w:rsidRPr="00071144" w:rsidRDefault="004E30EE" w:rsidP="00071144">
      <w:pPr>
        <w:pStyle w:val="Akapitzlist"/>
        <w:numPr>
          <w:ilvl w:val="0"/>
          <w:numId w:val="34"/>
        </w:numPr>
      </w:pPr>
      <w:r>
        <w:t>r</w:t>
      </w:r>
      <w:r w:rsidR="00F57528" w:rsidRPr="00071144">
        <w:t>ozwój i modernizacja systemów ciepłowniczych</w:t>
      </w:r>
    </w:p>
    <w:p w14:paraId="001AC166" w14:textId="6EEFCB53" w:rsidR="00F57528" w:rsidRPr="00071144" w:rsidRDefault="004E30EE" w:rsidP="00071144">
      <w:pPr>
        <w:pStyle w:val="Akapitzlist"/>
        <w:numPr>
          <w:ilvl w:val="0"/>
          <w:numId w:val="34"/>
        </w:numPr>
      </w:pPr>
      <w:r>
        <w:t>z</w:t>
      </w:r>
      <w:r w:rsidR="00F57528" w:rsidRPr="00071144">
        <w:t>większenie budżetu na strefy zielone w mieście</w:t>
      </w:r>
    </w:p>
    <w:p w14:paraId="5C4B8AFA" w14:textId="2588BEE1" w:rsidR="00F57528" w:rsidRPr="00071144" w:rsidRDefault="004E30EE" w:rsidP="00071144">
      <w:pPr>
        <w:pStyle w:val="Akapitzlist"/>
        <w:numPr>
          <w:ilvl w:val="0"/>
          <w:numId w:val="34"/>
        </w:numPr>
      </w:pPr>
      <w:r>
        <w:t>u</w:t>
      </w:r>
      <w:r w:rsidR="00F57528" w:rsidRPr="00071144">
        <w:t>stanowienie strategii zrównoważonej mobilności miejskiej – wyprowadzenie ruchu samochodowego z centrum miasta oraz optymalizacja tranzytowego systemu parkingowego/postojowego</w:t>
      </w:r>
    </w:p>
    <w:p w14:paraId="38960898" w14:textId="77777777" w:rsidR="00432595" w:rsidRDefault="00432595" w:rsidP="00E82562">
      <w:pPr>
        <w:pStyle w:val="tretekst"/>
      </w:pPr>
    </w:p>
    <w:p w14:paraId="6ED4786C" w14:textId="77777777" w:rsidR="00502578" w:rsidRDefault="00502578" w:rsidP="00502578">
      <w:pPr>
        <w:pStyle w:val="tretekst"/>
        <w:sectPr w:rsidR="00502578" w:rsidSect="004F595E">
          <w:headerReference w:type="default" r:id="rId68"/>
          <w:footerReference w:type="default" r:id="rId69"/>
          <w:pgSz w:w="11906" w:h="16838"/>
          <w:pgMar w:top="1763" w:right="1417" w:bottom="1417" w:left="1417" w:header="142" w:footer="708" w:gutter="0"/>
          <w:cols w:space="708"/>
          <w:docGrid w:linePitch="360"/>
        </w:sectPr>
      </w:pPr>
    </w:p>
    <w:p w14:paraId="681CB2D4" w14:textId="77777777" w:rsidR="00502578" w:rsidRDefault="00502578" w:rsidP="00502578">
      <w:pPr>
        <w:pStyle w:val="tretekst"/>
        <w:tabs>
          <w:tab w:val="left" w:pos="614"/>
        </w:tabs>
      </w:pPr>
      <w:r w:rsidRPr="00144232">
        <w:rPr>
          <w:noProof/>
          <w:lang w:eastAsia="pl-PL"/>
        </w:rPr>
        <w:lastRenderedPageBreak/>
        <w:drawing>
          <wp:anchor distT="0" distB="0" distL="114300" distR="114300" simplePos="0" relativeHeight="251660288" behindDoc="1" locked="0" layoutInCell="1" allowOverlap="1" wp14:anchorId="5E59FFEA" wp14:editId="2E44668A">
            <wp:simplePos x="0" y="0"/>
            <wp:positionH relativeFrom="page">
              <wp:posOffset>5354375</wp:posOffset>
            </wp:positionH>
            <wp:positionV relativeFrom="paragraph">
              <wp:posOffset>-1119505</wp:posOffset>
            </wp:positionV>
            <wp:extent cx="2199364" cy="10694505"/>
            <wp:effectExtent l="19050" t="0" r="0" b="0"/>
            <wp:wrapNone/>
            <wp:docPr id="23613"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99364" cy="10694505"/>
                    </a:xfrm>
                    <a:prstGeom prst="rect">
                      <a:avLst/>
                    </a:prstGeom>
                    <a:noFill/>
                    <a:ln>
                      <a:noFill/>
                    </a:ln>
                    <a:extLst/>
                  </pic:spPr>
                </pic:pic>
              </a:graphicData>
            </a:graphic>
          </wp:anchor>
        </w:drawing>
      </w:r>
    </w:p>
    <w:p w14:paraId="300568ED" w14:textId="77777777" w:rsidR="00502578" w:rsidRDefault="00502578" w:rsidP="00502578">
      <w:pPr>
        <w:pStyle w:val="tretekst"/>
      </w:pPr>
    </w:p>
    <w:p w14:paraId="5A9713E1" w14:textId="77777777" w:rsidR="00502578" w:rsidRDefault="00502578" w:rsidP="00502578">
      <w:pPr>
        <w:pStyle w:val="tretekst"/>
      </w:pPr>
    </w:p>
    <w:p w14:paraId="70E27906" w14:textId="77777777" w:rsidR="00502578" w:rsidRDefault="00502578" w:rsidP="00502578">
      <w:pPr>
        <w:pStyle w:val="tretekst"/>
      </w:pPr>
    </w:p>
    <w:p w14:paraId="3B49D6AA" w14:textId="77777777" w:rsidR="00502578" w:rsidRDefault="00502578" w:rsidP="00502578">
      <w:pPr>
        <w:pStyle w:val="tretekst"/>
      </w:pPr>
    </w:p>
    <w:p w14:paraId="1ABCF86C" w14:textId="77777777" w:rsidR="00502578" w:rsidRDefault="00502578" w:rsidP="00502578">
      <w:pPr>
        <w:pStyle w:val="tretekst"/>
      </w:pPr>
    </w:p>
    <w:p w14:paraId="5E9317B5" w14:textId="77777777" w:rsidR="00502578" w:rsidRDefault="00502578" w:rsidP="00502578">
      <w:pPr>
        <w:pStyle w:val="tretekst"/>
      </w:pPr>
    </w:p>
    <w:p w14:paraId="4C0157BD" w14:textId="77777777" w:rsidR="00502578" w:rsidRDefault="00502578" w:rsidP="00502578">
      <w:pPr>
        <w:pStyle w:val="tretekst"/>
      </w:pPr>
    </w:p>
    <w:p w14:paraId="6A8FD775" w14:textId="77777777" w:rsidR="00502578" w:rsidRDefault="00502578" w:rsidP="00502578">
      <w:pPr>
        <w:pStyle w:val="tretekst"/>
      </w:pPr>
    </w:p>
    <w:p w14:paraId="2B498FA1" w14:textId="77777777" w:rsidR="00502578" w:rsidRDefault="00502578" w:rsidP="00502578">
      <w:pPr>
        <w:pStyle w:val="tretekst"/>
      </w:pPr>
    </w:p>
    <w:p w14:paraId="4017CB16" w14:textId="77777777" w:rsidR="00502578" w:rsidRDefault="00502578" w:rsidP="00502578">
      <w:pPr>
        <w:pStyle w:val="tretekst"/>
      </w:pPr>
    </w:p>
    <w:p w14:paraId="29297613" w14:textId="77777777" w:rsidR="00662CEA" w:rsidRPr="00CA41C2" w:rsidRDefault="00662CEA" w:rsidP="00662CEA">
      <w:pPr>
        <w:pStyle w:val="Nagwek1"/>
        <w:spacing w:after="160" w:line="259" w:lineRule="auto"/>
      </w:pPr>
      <w:bookmarkStart w:id="39" w:name="_Toc512325065"/>
      <w:bookmarkStart w:id="40" w:name="_Toc518909391"/>
      <w:bookmarkStart w:id="41" w:name="_Toc522284471"/>
      <w:r w:rsidRPr="00CA41C2">
        <w:t xml:space="preserve">Wizja </w:t>
      </w:r>
      <w:r>
        <w:t>adaptacji M</w:t>
      </w:r>
      <w:r w:rsidRPr="008F1A5D">
        <w:t>iasta</w:t>
      </w:r>
      <w:r w:rsidRPr="00CA41C2">
        <w:t xml:space="preserve"> </w:t>
      </w:r>
      <w:r>
        <w:br/>
      </w:r>
      <w:r w:rsidRPr="00CA41C2">
        <w:t>i cele Planu Adaptacji</w:t>
      </w:r>
      <w:bookmarkEnd w:id="39"/>
      <w:bookmarkEnd w:id="40"/>
      <w:bookmarkEnd w:id="41"/>
      <w:r w:rsidRPr="00CA41C2">
        <w:rPr>
          <w:rStyle w:val="RozdziaChar"/>
          <w:rFonts w:eastAsiaTheme="minorEastAsia" w:cstheme="minorBidi"/>
        </w:rPr>
        <w:t xml:space="preserve"> </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tblGrid>
      <w:tr w:rsidR="00FA7C4B" w14:paraId="73B964A4" w14:textId="77777777" w:rsidTr="00FA7C4B">
        <w:tc>
          <w:tcPr>
            <w:tcW w:w="6912" w:type="dxa"/>
          </w:tcPr>
          <w:p w14:paraId="710F5193" w14:textId="77777777" w:rsidR="00FA7C4B" w:rsidRPr="00223041" w:rsidRDefault="00D21D4F" w:rsidP="00223041">
            <w:pPr>
              <w:pStyle w:val="tretekst"/>
              <w:rPr>
                <w:sz w:val="18"/>
                <w:szCs w:val="18"/>
              </w:rPr>
            </w:pPr>
            <w:r>
              <w:rPr>
                <w:sz w:val="18"/>
                <w:szCs w:val="18"/>
              </w:rPr>
              <w:t>Podejmowane w mieście działania</w:t>
            </w:r>
            <w:r w:rsidR="00223041" w:rsidRPr="00223041">
              <w:rPr>
                <w:sz w:val="18"/>
                <w:szCs w:val="18"/>
              </w:rPr>
              <w:t xml:space="preserve"> na rzecz adaptacji do zmian klimatu są spójne z zasadami zrównoważonego rozwoju, zapewniającymi, że dążenie do dobrobytu gospodarczego mieszkańców Miasta odbywać się</w:t>
            </w:r>
            <w:r w:rsidR="00223041">
              <w:rPr>
                <w:sz w:val="18"/>
                <w:szCs w:val="18"/>
              </w:rPr>
              <w:t xml:space="preserve"> będzie w harmonii z przyrodą i </w:t>
            </w:r>
            <w:r w:rsidR="00223041" w:rsidRPr="00223041">
              <w:rPr>
                <w:sz w:val="18"/>
                <w:szCs w:val="18"/>
              </w:rPr>
              <w:t>z</w:t>
            </w:r>
            <w:r w:rsidR="00223041">
              <w:rPr>
                <w:sz w:val="18"/>
                <w:szCs w:val="18"/>
              </w:rPr>
              <w:t> </w:t>
            </w:r>
            <w:r w:rsidR="00223041" w:rsidRPr="00223041">
              <w:rPr>
                <w:sz w:val="18"/>
                <w:szCs w:val="18"/>
              </w:rPr>
              <w:t>uwzględnieniem potrzeb przyszłych pokoleń. W kontekście zagrożeń, jakie dla miasta przynoszą zmiany klimatu zasady te nabierają dodatkowego znaczenia i</w:t>
            </w:r>
            <w:r w:rsidR="00223041">
              <w:rPr>
                <w:sz w:val="18"/>
                <w:szCs w:val="18"/>
              </w:rPr>
              <w:t> </w:t>
            </w:r>
            <w:r w:rsidR="00223041" w:rsidRPr="00223041">
              <w:rPr>
                <w:sz w:val="18"/>
                <w:szCs w:val="18"/>
              </w:rPr>
              <w:t>znajdują odzwierciedlenie w wizji Miasta przystosowanego do zmieniających się warunków klimatycznych.</w:t>
            </w:r>
          </w:p>
        </w:tc>
      </w:tr>
    </w:tbl>
    <w:p w14:paraId="2A56EBAE" w14:textId="77777777" w:rsidR="00502578" w:rsidRDefault="00502578" w:rsidP="00502578">
      <w:pPr>
        <w:pStyle w:val="tretekst"/>
      </w:pPr>
    </w:p>
    <w:p w14:paraId="639C2EAD" w14:textId="77777777" w:rsidR="00502578" w:rsidRPr="00FE5279" w:rsidRDefault="00502578" w:rsidP="00502578">
      <w:pPr>
        <w:pStyle w:val="tretekst"/>
      </w:pPr>
    </w:p>
    <w:p w14:paraId="79B79316" w14:textId="77777777" w:rsidR="00502578" w:rsidRPr="001A641C" w:rsidRDefault="00502578" w:rsidP="00502578">
      <w:pPr>
        <w:ind w:left="360" w:right="2268"/>
        <w:jc w:val="center"/>
        <w:rPr>
          <w:sz w:val="56"/>
          <w:szCs w:val="56"/>
        </w:rPr>
        <w:sectPr w:rsidR="00502578" w:rsidRPr="001A641C" w:rsidSect="004F595E">
          <w:headerReference w:type="default" r:id="rId70"/>
          <w:footerReference w:type="default" r:id="rId71"/>
          <w:pgSz w:w="11906" w:h="16838"/>
          <w:pgMar w:top="1763" w:right="1417" w:bottom="1417" w:left="1417" w:header="142" w:footer="708" w:gutter="0"/>
          <w:cols w:space="708"/>
          <w:docGrid w:linePitch="360"/>
        </w:sectPr>
      </w:pPr>
    </w:p>
    <w:p w14:paraId="1292B6F2" w14:textId="00AD21AB" w:rsidR="007A3B9F" w:rsidRDefault="007A3B9F" w:rsidP="007A3B9F">
      <w:pPr>
        <w:pStyle w:val="tretekst"/>
      </w:pPr>
      <w:r w:rsidRPr="00E81897">
        <w:lastRenderedPageBreak/>
        <w:t xml:space="preserve">Plan Adaptacji </w:t>
      </w:r>
      <w:r w:rsidR="00662CEA">
        <w:t>Włocławka</w:t>
      </w:r>
      <w:r w:rsidRPr="00E81897">
        <w:t xml:space="preserve"> do zmian klimatu został opracowany w celu przygotowania władz miasta i mieszkańców do świadomego i odpowiedzialnego reagowania na zmiany klimatu oraz wynikające z nich zagrożenia.</w:t>
      </w:r>
      <w:r>
        <w:t xml:space="preserve"> </w:t>
      </w:r>
    </w:p>
    <w:p w14:paraId="21811072" w14:textId="77777777" w:rsidR="00234EBE" w:rsidRPr="00234EBE" w:rsidRDefault="00F250B1" w:rsidP="00234EBE">
      <w:pPr>
        <w:pStyle w:val="tretekst"/>
        <w:jc w:val="center"/>
        <w:rPr>
          <w:rStyle w:val="Wyrnienieintensywne"/>
          <w:color w:val="92D050"/>
          <w:sz w:val="24"/>
        </w:rPr>
      </w:pPr>
      <w:r>
        <w:rPr>
          <w:rStyle w:val="Wyrnienieintensywne"/>
          <w:color w:val="92D050"/>
          <w:sz w:val="24"/>
        </w:rPr>
        <w:t xml:space="preserve">WIZJA ADAPTACJI </w:t>
      </w:r>
      <w:r w:rsidR="00234EBE" w:rsidRPr="00234EBE">
        <w:rPr>
          <w:rStyle w:val="Wyrnienieintensywne"/>
          <w:color w:val="92D050"/>
          <w:sz w:val="24"/>
        </w:rPr>
        <w:t>Miasta do zmian klimatu do roku 2030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234EBE" w:rsidRPr="00B261EE" w14:paraId="6C6DDF9A" w14:textId="77777777" w:rsidTr="00547F45">
        <w:tc>
          <w:tcPr>
            <w:tcW w:w="9212" w:type="dxa"/>
            <w:shd w:val="clear" w:color="auto" w:fill="auto"/>
          </w:tcPr>
          <w:p w14:paraId="6F60B788" w14:textId="21C92C4C" w:rsidR="00234EBE" w:rsidRPr="00EE5469" w:rsidRDefault="00662CEA" w:rsidP="00662CEA">
            <w:pPr>
              <w:pStyle w:val="tretekst"/>
              <w:jc w:val="center"/>
              <w:rPr>
                <w:bCs/>
                <w:sz w:val="22"/>
                <w:szCs w:val="22"/>
              </w:rPr>
            </w:pPr>
            <w:r>
              <w:rPr>
                <w:sz w:val="22"/>
                <w:szCs w:val="22"/>
              </w:rPr>
              <w:t>W roku 2030 Włocławek będzie miastem gotowym na wyzwania wynikające ze zmian klimatu, posiadającym wysoką odporność i potencjał adaptacyjny, chroniącym swój kapitał przyrodniczy i zapewniającym bezpieczeństwo mieszkańcom. Będzie miejscem atrakcyjnym dla mieszkańców, osób przyjezdnych i inwestorów.</w:t>
            </w:r>
          </w:p>
        </w:tc>
      </w:tr>
    </w:tbl>
    <w:p w14:paraId="4E28193F" w14:textId="77777777" w:rsidR="00234EBE" w:rsidRDefault="00234EBE" w:rsidP="00234EBE">
      <w:pPr>
        <w:pStyle w:val="tretekst"/>
      </w:pPr>
    </w:p>
    <w:p w14:paraId="735D5AED" w14:textId="77777777" w:rsidR="00234EBE" w:rsidRPr="00EE5469" w:rsidRDefault="00234EBE" w:rsidP="00234EBE">
      <w:pPr>
        <w:pStyle w:val="tretekst"/>
        <w:jc w:val="center"/>
        <w:rPr>
          <w:rStyle w:val="Wyrnienieintensywne"/>
          <w:sz w:val="24"/>
        </w:rPr>
      </w:pPr>
      <w:r w:rsidRPr="00EE5469">
        <w:rPr>
          <w:rStyle w:val="Wyrnienieintensywne"/>
          <w:sz w:val="24"/>
        </w:rPr>
        <w:t>Cel nadrzędny Planu Adapatcji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234EBE" w:rsidRPr="00B261EE" w14:paraId="55FC8F0F" w14:textId="77777777" w:rsidTr="00547F45">
        <w:trPr>
          <w:jc w:val="center"/>
        </w:trPr>
        <w:tc>
          <w:tcPr>
            <w:tcW w:w="9212" w:type="dxa"/>
            <w:shd w:val="clear" w:color="auto" w:fill="auto"/>
          </w:tcPr>
          <w:p w14:paraId="5F763C84" w14:textId="79D4B513" w:rsidR="00234EBE" w:rsidRPr="001645BB" w:rsidRDefault="00662CEA" w:rsidP="00662CEA">
            <w:pPr>
              <w:pStyle w:val="tretekst"/>
              <w:jc w:val="center"/>
              <w:rPr>
                <w:b/>
              </w:rPr>
            </w:pPr>
            <w:r>
              <w:rPr>
                <w:sz w:val="22"/>
                <w:szCs w:val="22"/>
              </w:rPr>
              <w:t xml:space="preserve">Zapewnienie zrównoważonego rozwoju miasta Włocławka oraz bezpieczeństwa </w:t>
            </w:r>
            <w:r>
              <w:rPr>
                <w:sz w:val="22"/>
                <w:szCs w:val="22"/>
              </w:rPr>
              <w:br/>
              <w:t>jego mieszkańców podczas poprawę funkcjonowania sektorów miasta szczególnie wrażliwych na ekstremalne zjawiska pogodowe.</w:t>
            </w:r>
          </w:p>
        </w:tc>
      </w:tr>
    </w:tbl>
    <w:p w14:paraId="55091CFF" w14:textId="77777777" w:rsidR="00234EBE" w:rsidRPr="00243115" w:rsidRDefault="00234EBE" w:rsidP="00234EBE">
      <w:pPr>
        <w:pStyle w:val="tretekst"/>
      </w:pPr>
    </w:p>
    <w:p w14:paraId="59AA47B7" w14:textId="2B131ECB" w:rsidR="00234EBE" w:rsidRPr="00EE5469" w:rsidRDefault="004516D7" w:rsidP="00234EBE">
      <w:pPr>
        <w:pStyle w:val="tretekst"/>
        <w:jc w:val="center"/>
        <w:rPr>
          <w:rStyle w:val="Wyrnienieintensywne"/>
          <w:sz w:val="24"/>
        </w:rPr>
      </w:pPr>
      <w:r>
        <w:rPr>
          <w:rStyle w:val="Wyrnienieintensywne"/>
          <w:sz w:val="24"/>
        </w:rPr>
        <w:t xml:space="preserve">Cele </w:t>
      </w:r>
      <w:r w:rsidR="008025B4">
        <w:rPr>
          <w:rStyle w:val="Wyrnienieintensywne"/>
          <w:sz w:val="24"/>
        </w:rPr>
        <w:t>Szczegółowe</w:t>
      </w:r>
      <w:r>
        <w:rPr>
          <w:rStyle w:val="Wyrnienieintensywne"/>
          <w:sz w:val="24"/>
        </w:rPr>
        <w:t xml:space="preserve"> </w:t>
      </w:r>
      <w:r w:rsidR="00234EBE" w:rsidRPr="00EE5469">
        <w:rPr>
          <w:rStyle w:val="Wyrnienieintensywne"/>
          <w:sz w:val="24"/>
        </w:rPr>
        <w:t>Planu ADAPTACJI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12"/>
      </w:tblGrid>
      <w:tr w:rsidR="00234EBE" w:rsidRPr="00B261EE" w14:paraId="036CF79C" w14:textId="77777777" w:rsidTr="00547F45">
        <w:tc>
          <w:tcPr>
            <w:tcW w:w="9212" w:type="dxa"/>
          </w:tcPr>
          <w:p w14:paraId="56FFB615" w14:textId="77777777" w:rsidR="00502885" w:rsidRPr="00502885" w:rsidRDefault="00502885" w:rsidP="00EA5F73">
            <w:pPr>
              <w:pStyle w:val="tretekst"/>
              <w:numPr>
                <w:ilvl w:val="0"/>
                <w:numId w:val="14"/>
              </w:numPr>
              <w:rPr>
                <w:sz w:val="22"/>
                <w:szCs w:val="22"/>
              </w:rPr>
            </w:pPr>
            <w:r w:rsidRPr="00502885">
              <w:rPr>
                <w:sz w:val="22"/>
                <w:szCs w:val="22"/>
              </w:rPr>
              <w:t>Zwiększenie odporności miasta na występowanie powodzi nagłych/miejskich</w:t>
            </w:r>
          </w:p>
          <w:p w14:paraId="2AF92A0F" w14:textId="77777777" w:rsidR="00502885" w:rsidRPr="00502885" w:rsidRDefault="00502885" w:rsidP="00EA5F73">
            <w:pPr>
              <w:pStyle w:val="tretekst"/>
              <w:numPr>
                <w:ilvl w:val="0"/>
                <w:numId w:val="14"/>
              </w:numPr>
              <w:rPr>
                <w:sz w:val="22"/>
                <w:szCs w:val="22"/>
              </w:rPr>
            </w:pPr>
            <w:r w:rsidRPr="00502885">
              <w:rPr>
                <w:sz w:val="22"/>
                <w:szCs w:val="22"/>
              </w:rPr>
              <w:t>Zwiększenie odporności miasta na występowanie powodzi od rzek</w:t>
            </w:r>
          </w:p>
          <w:p w14:paraId="33CF408A" w14:textId="77777777" w:rsidR="00502885" w:rsidRPr="00502885" w:rsidRDefault="00502885" w:rsidP="00EA5F73">
            <w:pPr>
              <w:pStyle w:val="tretekst"/>
              <w:numPr>
                <w:ilvl w:val="0"/>
                <w:numId w:val="14"/>
              </w:numPr>
              <w:rPr>
                <w:sz w:val="22"/>
                <w:szCs w:val="22"/>
              </w:rPr>
            </w:pPr>
            <w:r w:rsidRPr="00502885">
              <w:rPr>
                <w:sz w:val="22"/>
                <w:szCs w:val="22"/>
              </w:rPr>
              <w:t>Zwiększenie odporności miasta na występowanie okresów bezopadowych z wysoką temperaturą</w:t>
            </w:r>
          </w:p>
          <w:p w14:paraId="30EBC5BA" w14:textId="77777777" w:rsidR="00502885" w:rsidRPr="00502885" w:rsidRDefault="00502885" w:rsidP="00EA5F73">
            <w:pPr>
              <w:pStyle w:val="tretekst"/>
              <w:numPr>
                <w:ilvl w:val="0"/>
                <w:numId w:val="14"/>
              </w:numPr>
              <w:rPr>
                <w:sz w:val="22"/>
                <w:szCs w:val="22"/>
              </w:rPr>
            </w:pPr>
            <w:r w:rsidRPr="00502885">
              <w:rPr>
                <w:sz w:val="22"/>
                <w:szCs w:val="22"/>
              </w:rPr>
              <w:t>Zwiększenie odporności miasta na występowanie deszczy nawalnych oraz lokalne podtopienia</w:t>
            </w:r>
          </w:p>
          <w:p w14:paraId="600D3102" w14:textId="77777777" w:rsidR="00502885" w:rsidRPr="00502885" w:rsidRDefault="00502885" w:rsidP="00EA5F73">
            <w:pPr>
              <w:pStyle w:val="tretekst"/>
              <w:numPr>
                <w:ilvl w:val="0"/>
                <w:numId w:val="14"/>
              </w:numPr>
              <w:rPr>
                <w:sz w:val="22"/>
                <w:szCs w:val="22"/>
              </w:rPr>
            </w:pPr>
            <w:r w:rsidRPr="00502885">
              <w:rPr>
                <w:sz w:val="22"/>
                <w:szCs w:val="22"/>
              </w:rPr>
              <w:t>Zwiększenie odporności miasta na występowanie wyższych temperatur maksymalnych oraz fal upałów, potęgowanych przez zjawisko miejskiej wyspy ciepła</w:t>
            </w:r>
          </w:p>
          <w:p w14:paraId="7B0E830F" w14:textId="77777777" w:rsidR="00502885" w:rsidRPr="00502885" w:rsidRDefault="00502885" w:rsidP="00EA5F73">
            <w:pPr>
              <w:pStyle w:val="tretekst"/>
              <w:numPr>
                <w:ilvl w:val="0"/>
                <w:numId w:val="14"/>
              </w:numPr>
              <w:rPr>
                <w:sz w:val="22"/>
                <w:szCs w:val="22"/>
              </w:rPr>
            </w:pPr>
            <w:r w:rsidRPr="00502885">
              <w:rPr>
                <w:sz w:val="22"/>
                <w:szCs w:val="22"/>
              </w:rPr>
              <w:t>Zwiększenie odporności miasta na występowanie przekroczeń norm stężeń, w tym epizodów smogowych</w:t>
            </w:r>
          </w:p>
          <w:p w14:paraId="537D27CE" w14:textId="1229EFC9" w:rsidR="00234EBE" w:rsidRPr="00502885" w:rsidRDefault="00502885" w:rsidP="00EA5F73">
            <w:pPr>
              <w:pStyle w:val="tretekst"/>
              <w:numPr>
                <w:ilvl w:val="0"/>
                <w:numId w:val="14"/>
              </w:numPr>
              <w:rPr>
                <w:sz w:val="22"/>
                <w:szCs w:val="22"/>
              </w:rPr>
            </w:pPr>
            <w:r w:rsidRPr="00502885">
              <w:rPr>
                <w:sz w:val="22"/>
                <w:szCs w:val="22"/>
              </w:rPr>
              <w:t>Zwiększenie odporności miasta na występowanie burz (w tym burz z gradem)</w:t>
            </w:r>
          </w:p>
        </w:tc>
      </w:tr>
    </w:tbl>
    <w:p w14:paraId="0663D31F" w14:textId="77777777" w:rsidR="00234EBE" w:rsidRDefault="00234EBE" w:rsidP="00234EBE">
      <w:pPr>
        <w:pStyle w:val="tretekst"/>
      </w:pPr>
    </w:p>
    <w:p w14:paraId="3EA70F9F" w14:textId="77777777" w:rsidR="00EC74E7" w:rsidRDefault="00EC74E7" w:rsidP="007A3B9F">
      <w:pPr>
        <w:pStyle w:val="tretekst"/>
      </w:pPr>
    </w:p>
    <w:p w14:paraId="2A0F2BEB" w14:textId="77777777" w:rsidR="00502578" w:rsidRPr="00FE5279" w:rsidRDefault="00502578" w:rsidP="00502578">
      <w:pPr>
        <w:pStyle w:val="tretekst"/>
      </w:pPr>
    </w:p>
    <w:p w14:paraId="23149217" w14:textId="77777777" w:rsidR="0037497D" w:rsidRDefault="0037497D" w:rsidP="004E61B2">
      <w:pPr>
        <w:pStyle w:val="tretekst"/>
        <w:sectPr w:rsidR="0037497D" w:rsidSect="004F595E">
          <w:headerReference w:type="default" r:id="rId72"/>
          <w:footerReference w:type="default" r:id="rId73"/>
          <w:pgSz w:w="11906" w:h="16838"/>
          <w:pgMar w:top="1763" w:right="1417" w:bottom="1417" w:left="1417" w:header="142" w:footer="708" w:gutter="0"/>
          <w:cols w:space="708"/>
          <w:docGrid w:linePitch="360"/>
        </w:sectPr>
      </w:pPr>
    </w:p>
    <w:p w14:paraId="67354D47" w14:textId="77777777" w:rsidR="00551DAC" w:rsidRDefault="00551DAC" w:rsidP="004E61B2">
      <w:pPr>
        <w:pStyle w:val="tretekst"/>
      </w:pPr>
      <w:r w:rsidRPr="00144232">
        <w:rPr>
          <w:noProof/>
          <w:lang w:eastAsia="pl-PL"/>
        </w:rPr>
        <w:lastRenderedPageBreak/>
        <w:drawing>
          <wp:anchor distT="0" distB="0" distL="114300" distR="114300" simplePos="0" relativeHeight="251649024" behindDoc="1" locked="0" layoutInCell="1" allowOverlap="1" wp14:anchorId="6076E168" wp14:editId="111E98AC">
            <wp:simplePos x="0" y="0"/>
            <wp:positionH relativeFrom="page">
              <wp:posOffset>5433888</wp:posOffset>
            </wp:positionH>
            <wp:positionV relativeFrom="paragraph">
              <wp:posOffset>-1191067</wp:posOffset>
            </wp:positionV>
            <wp:extent cx="2203505" cy="10694505"/>
            <wp:effectExtent l="19050" t="0" r="6295" b="0"/>
            <wp:wrapNone/>
            <wp:docPr id="1033"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3505" cy="10694505"/>
                    </a:xfrm>
                    <a:prstGeom prst="rect">
                      <a:avLst/>
                    </a:prstGeom>
                    <a:noFill/>
                    <a:ln>
                      <a:noFill/>
                    </a:ln>
                    <a:extLst/>
                  </pic:spPr>
                </pic:pic>
              </a:graphicData>
            </a:graphic>
          </wp:anchor>
        </w:drawing>
      </w:r>
    </w:p>
    <w:p w14:paraId="02E27D3B" w14:textId="77777777" w:rsidR="00551DAC" w:rsidRDefault="00551DAC" w:rsidP="004E61B2">
      <w:pPr>
        <w:pStyle w:val="tretekst"/>
      </w:pPr>
    </w:p>
    <w:p w14:paraId="45EAEB25" w14:textId="77777777" w:rsidR="00551DAC" w:rsidRDefault="00551DAC" w:rsidP="004E61B2">
      <w:pPr>
        <w:pStyle w:val="tretekst"/>
      </w:pPr>
    </w:p>
    <w:p w14:paraId="604BB273" w14:textId="77777777" w:rsidR="00551DAC" w:rsidRDefault="00551DAC" w:rsidP="004E61B2">
      <w:pPr>
        <w:pStyle w:val="tretekst"/>
      </w:pPr>
    </w:p>
    <w:p w14:paraId="5309C59C" w14:textId="77777777" w:rsidR="00551DAC" w:rsidRDefault="00551DAC" w:rsidP="004E61B2">
      <w:pPr>
        <w:pStyle w:val="tretekst"/>
      </w:pPr>
    </w:p>
    <w:p w14:paraId="38EED7BA" w14:textId="77777777" w:rsidR="00551DAC" w:rsidRDefault="00551DAC" w:rsidP="004E61B2">
      <w:pPr>
        <w:pStyle w:val="tretekst"/>
      </w:pPr>
    </w:p>
    <w:p w14:paraId="3DD6BD2F" w14:textId="77777777" w:rsidR="00551DAC" w:rsidRDefault="00551DAC" w:rsidP="004E61B2">
      <w:pPr>
        <w:pStyle w:val="tretekst"/>
      </w:pPr>
    </w:p>
    <w:p w14:paraId="722479E8" w14:textId="77777777" w:rsidR="00551DAC" w:rsidRDefault="00551DAC" w:rsidP="004E61B2">
      <w:pPr>
        <w:pStyle w:val="tretekst"/>
      </w:pPr>
    </w:p>
    <w:p w14:paraId="7C659E35" w14:textId="77777777" w:rsidR="00551DAC" w:rsidRDefault="00551DAC" w:rsidP="004E61B2">
      <w:pPr>
        <w:pStyle w:val="tretekst"/>
      </w:pPr>
    </w:p>
    <w:p w14:paraId="61734ADE" w14:textId="77777777" w:rsidR="00551DAC" w:rsidRDefault="00551DAC" w:rsidP="004E61B2">
      <w:pPr>
        <w:pStyle w:val="tretekst"/>
      </w:pPr>
    </w:p>
    <w:p w14:paraId="1F0C0AFB" w14:textId="77777777" w:rsidR="00551DAC" w:rsidRDefault="00551DAC" w:rsidP="004E61B2">
      <w:pPr>
        <w:pStyle w:val="tretekst"/>
      </w:pPr>
    </w:p>
    <w:p w14:paraId="2C0DFAFA" w14:textId="77777777" w:rsidR="004E61B2" w:rsidRPr="004E61B2" w:rsidRDefault="004E61B2" w:rsidP="004E61B2">
      <w:pPr>
        <w:pStyle w:val="tretekst"/>
      </w:pPr>
    </w:p>
    <w:p w14:paraId="2F6220B6" w14:textId="77777777" w:rsidR="00551DAC" w:rsidRDefault="00827629" w:rsidP="00EE46FD">
      <w:pPr>
        <w:pStyle w:val="Nagwek1"/>
        <w:spacing w:after="120"/>
        <w:ind w:left="431" w:hanging="431"/>
      </w:pPr>
      <w:bookmarkStart w:id="42" w:name="_Toc512325066"/>
      <w:bookmarkStart w:id="43" w:name="_Toc522284472"/>
      <w:r w:rsidRPr="00551DAC">
        <w:t>Działania</w:t>
      </w:r>
      <w:r w:rsidRPr="00674176">
        <w:t xml:space="preserve"> adaptacyjne</w:t>
      </w:r>
      <w:bookmarkEnd w:id="42"/>
      <w:bookmarkEnd w:id="43"/>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tblGrid>
      <w:tr w:rsidR="006E5105" w14:paraId="7368C768" w14:textId="77777777" w:rsidTr="006E5105">
        <w:tc>
          <w:tcPr>
            <w:tcW w:w="6912" w:type="dxa"/>
          </w:tcPr>
          <w:p w14:paraId="628DC26D" w14:textId="77777777" w:rsidR="006E5105" w:rsidRPr="00814E68" w:rsidRDefault="00B1209E" w:rsidP="003B6707">
            <w:pPr>
              <w:pStyle w:val="tretekst"/>
              <w:rPr>
                <w:sz w:val="18"/>
                <w:szCs w:val="18"/>
              </w:rPr>
            </w:pPr>
            <w:r w:rsidRPr="00814E68">
              <w:rPr>
                <w:sz w:val="18"/>
                <w:szCs w:val="18"/>
              </w:rPr>
              <w:t>Zwiększenie gotowości i zdolności do rea</w:t>
            </w:r>
            <w:r w:rsidR="003B6707" w:rsidRPr="00814E68">
              <w:rPr>
                <w:sz w:val="18"/>
                <w:szCs w:val="18"/>
              </w:rPr>
              <w:t>gowania na skutki zmian klimatu,</w:t>
            </w:r>
            <w:r w:rsidRPr="00814E68">
              <w:rPr>
                <w:sz w:val="18"/>
                <w:szCs w:val="18"/>
              </w:rPr>
              <w:t xml:space="preserve"> opisane przez wizję Miasta, cel nadrzędny Planu Adaptacji</w:t>
            </w:r>
            <w:r w:rsidR="003B6707" w:rsidRPr="00814E68">
              <w:rPr>
                <w:sz w:val="18"/>
                <w:szCs w:val="18"/>
              </w:rPr>
              <w:t>,</w:t>
            </w:r>
            <w:r w:rsidRPr="00814E68">
              <w:rPr>
                <w:sz w:val="18"/>
                <w:szCs w:val="18"/>
              </w:rPr>
              <w:t xml:space="preserve"> kierunki </w:t>
            </w:r>
            <w:r w:rsidR="003B6707" w:rsidRPr="00814E68">
              <w:rPr>
                <w:sz w:val="18"/>
                <w:szCs w:val="18"/>
              </w:rPr>
              <w:t xml:space="preserve">i cele szczegółowe, </w:t>
            </w:r>
            <w:r w:rsidRPr="00814E68">
              <w:rPr>
                <w:sz w:val="18"/>
                <w:szCs w:val="18"/>
              </w:rPr>
              <w:t>wymaga działania w różnych obszarach funkcjonowania miasta</w:t>
            </w:r>
            <w:r w:rsidR="003B6707" w:rsidRPr="00814E68">
              <w:rPr>
                <w:sz w:val="18"/>
                <w:szCs w:val="18"/>
              </w:rPr>
              <w:t xml:space="preserve"> -</w:t>
            </w:r>
            <w:r w:rsidRPr="00814E68">
              <w:rPr>
                <w:sz w:val="18"/>
                <w:szCs w:val="18"/>
              </w:rPr>
              <w:t xml:space="preserve"> jego organizacji, eduka</w:t>
            </w:r>
            <w:r w:rsidR="003B6707" w:rsidRPr="00814E68">
              <w:rPr>
                <w:sz w:val="18"/>
                <w:szCs w:val="18"/>
              </w:rPr>
              <w:t>cji i ostrzegania mieszkańców o </w:t>
            </w:r>
            <w:r w:rsidRPr="00814E68">
              <w:rPr>
                <w:sz w:val="18"/>
                <w:szCs w:val="18"/>
              </w:rPr>
              <w:t>zagrożeniach oraz rozwiązań technicznych w przestrzeni miasta</w:t>
            </w:r>
            <w:r w:rsidR="003B6707" w:rsidRPr="00814E68">
              <w:rPr>
                <w:sz w:val="18"/>
                <w:szCs w:val="18"/>
              </w:rPr>
              <w:t xml:space="preserve">. Plan Adaptacji zawiera działania organizacyjne, edukacyjno-informacyjne i działania techniczne. </w:t>
            </w:r>
          </w:p>
        </w:tc>
      </w:tr>
    </w:tbl>
    <w:p w14:paraId="15B6CBA2" w14:textId="77777777" w:rsidR="00551DAC" w:rsidRDefault="00551DAC" w:rsidP="00551DAC">
      <w:pPr>
        <w:pStyle w:val="tretekst"/>
      </w:pPr>
    </w:p>
    <w:p w14:paraId="20AEBA3B" w14:textId="77777777" w:rsidR="00551DAC" w:rsidRDefault="00551DAC" w:rsidP="00551DAC">
      <w:pPr>
        <w:pStyle w:val="tretekst"/>
      </w:pPr>
    </w:p>
    <w:p w14:paraId="6A2B1BA2" w14:textId="77777777" w:rsidR="00551DAC" w:rsidRDefault="00827629" w:rsidP="004518F9">
      <w:pPr>
        <w:pStyle w:val="Tytuokadka"/>
        <w:sectPr w:rsidR="00551DAC" w:rsidSect="004F595E">
          <w:headerReference w:type="default" r:id="rId74"/>
          <w:footerReference w:type="default" r:id="rId75"/>
          <w:pgSz w:w="11906" w:h="16838"/>
          <w:pgMar w:top="1763" w:right="1417" w:bottom="1417" w:left="1417" w:header="142" w:footer="708" w:gutter="0"/>
          <w:cols w:space="708"/>
          <w:docGrid w:linePitch="360"/>
        </w:sectPr>
      </w:pPr>
      <w:r w:rsidRPr="00674176">
        <w:t xml:space="preserve"> </w:t>
      </w:r>
    </w:p>
    <w:p w14:paraId="623673E4" w14:textId="77777777" w:rsidR="00F0564E" w:rsidRDefault="00F0564E" w:rsidP="00F0564E">
      <w:pPr>
        <w:pStyle w:val="tretekst"/>
      </w:pPr>
      <w:r w:rsidRPr="00611ED3">
        <w:lastRenderedPageBreak/>
        <w:t xml:space="preserve">Głównym celem </w:t>
      </w:r>
      <w:r>
        <w:t xml:space="preserve">Planu Adaptacji </w:t>
      </w:r>
      <w:r w:rsidRPr="00611ED3">
        <w:t>jest zwiększenie odporności miasta na przewi</w:t>
      </w:r>
      <w:r>
        <w:t xml:space="preserve">dywane w perspektywie </w:t>
      </w:r>
      <w:r w:rsidRPr="00391395">
        <w:t xml:space="preserve">2030 roku zmiany intensywności i częstości występowania zjawisk klimatycznych i ich pochodnych, poprzez podjęcie wielu działań adaptacyjnych dających efekt synergii. Działania adaptacyjne pomogą miastu przystosować się do zmian klimatu, redukując podatność sektorów miasta: zdrowia publicznego/grup wrażliwych, gospodarki wodnej, transportu oraz </w:t>
      </w:r>
      <w:r>
        <w:t>energetyki.</w:t>
      </w:r>
    </w:p>
    <w:p w14:paraId="52303CAC" w14:textId="1687E21C" w:rsidR="00C0070F" w:rsidRPr="00611ED3" w:rsidRDefault="00C0070F" w:rsidP="00C0070F">
      <w:pPr>
        <w:pStyle w:val="tretekst"/>
      </w:pPr>
      <w:r w:rsidRPr="00611ED3">
        <w:t xml:space="preserve">Doboru działań adaptacyjnych dokonano tak, aby każdy cel adaptacyjny był osiągnięty w optymalny sposób uwzględniający m.in. </w:t>
      </w:r>
      <w:r>
        <w:t>k</w:t>
      </w:r>
      <w:r w:rsidRPr="00611ED3">
        <w:t>ryteria zrównoważonego rozwoju, efektywności kosztowe oraz synergicznego oddziaływania efektów działania w ograniczaniu również innych zagrożeń.</w:t>
      </w:r>
      <w:r>
        <w:t xml:space="preserve"> </w:t>
      </w:r>
    </w:p>
    <w:p w14:paraId="1F9480B5" w14:textId="72490088" w:rsidR="00C0070F" w:rsidRDefault="0003222C" w:rsidP="00C0070F">
      <w:pPr>
        <w:pStyle w:val="tretekst"/>
      </w:pPr>
      <w:r w:rsidRPr="00611ED3">
        <w:rPr>
          <w:noProof/>
          <w:lang w:eastAsia="pl-PL"/>
        </w:rPr>
        <w:drawing>
          <wp:anchor distT="0" distB="0" distL="114300" distR="114300" simplePos="0" relativeHeight="251681792" behindDoc="0" locked="1" layoutInCell="1" allowOverlap="1" wp14:anchorId="2B68DADE" wp14:editId="5DD3BE79">
            <wp:simplePos x="0" y="0"/>
            <wp:positionH relativeFrom="column">
              <wp:posOffset>948055</wp:posOffset>
            </wp:positionH>
            <wp:positionV relativeFrom="paragraph">
              <wp:posOffset>811530</wp:posOffset>
            </wp:positionV>
            <wp:extent cx="4075200" cy="3214800"/>
            <wp:effectExtent l="0" t="0" r="0" b="0"/>
            <wp:wrapTopAndBottom/>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6" cstate="print">
                      <a:extLst>
                        <a:ext uri="{28A0092B-C50C-407E-A947-70E740481C1C}">
                          <a14:useLocalDpi xmlns:a14="http://schemas.microsoft.com/office/drawing/2010/main" val="0"/>
                        </a:ext>
                      </a:extLst>
                    </a:blip>
                    <a:srcRect l="17427"/>
                    <a:stretch>
                      <a:fillRect/>
                    </a:stretch>
                  </pic:blipFill>
                  <pic:spPr bwMode="auto">
                    <a:xfrm>
                      <a:off x="0" y="0"/>
                      <a:ext cx="4075200" cy="3214800"/>
                    </a:xfrm>
                    <a:prstGeom prst="rect">
                      <a:avLst/>
                    </a:prstGeom>
                    <a:noFill/>
                  </pic:spPr>
                </pic:pic>
              </a:graphicData>
            </a:graphic>
            <wp14:sizeRelH relativeFrom="margin">
              <wp14:pctWidth>0</wp14:pctWidth>
            </wp14:sizeRelH>
            <wp14:sizeRelV relativeFrom="margin">
              <wp14:pctHeight>0</wp14:pctHeight>
            </wp14:sizeRelV>
          </wp:anchor>
        </w:drawing>
      </w:r>
      <w:r w:rsidR="00C0070F">
        <w:t>Zwiększenie gotowości i zdolności do reagowania na skutki zmian klimatu opisane przez cele szczegółowe wymaga działania w różnych obszarach funkcjonowania miasta - jego organizacji, edukacji i ostrzegania mieszkańców o zagrożeniach oraz rozwiązań technicznych w przestrzeni miasta.</w:t>
      </w:r>
    </w:p>
    <w:p w14:paraId="1F1A5AA6" w14:textId="399F5AFC" w:rsidR="00C0070F" w:rsidRPr="00611ED3" w:rsidRDefault="00C0070F" w:rsidP="00C0070F">
      <w:pPr>
        <w:jc w:val="center"/>
      </w:pPr>
    </w:p>
    <w:p w14:paraId="5114634D" w14:textId="77777777" w:rsidR="00C0070F" w:rsidRPr="00611ED3" w:rsidRDefault="00C0070F" w:rsidP="00C0070F">
      <w:pPr>
        <w:pStyle w:val="Rysunek"/>
      </w:pPr>
      <w:bookmarkStart w:id="44" w:name="_Toc502680263"/>
      <w:r w:rsidRPr="00611ED3">
        <w:t>Rodzaje działań adaptacyjnych</w:t>
      </w:r>
      <w:bookmarkEnd w:id="44"/>
    </w:p>
    <w:p w14:paraId="16326860" w14:textId="77777777" w:rsidR="00C0070F" w:rsidRPr="00611ED3" w:rsidRDefault="00C0070F" w:rsidP="00C0070F">
      <w:pPr>
        <w:pStyle w:val="tretekst"/>
      </w:pPr>
      <w:r w:rsidRPr="00611ED3">
        <w:t xml:space="preserve">Działania organizacyjne </w:t>
      </w:r>
      <w:r>
        <w:t>dotyczą</w:t>
      </w:r>
      <w:r w:rsidRPr="00611ED3">
        <w:t xml:space="preserve"> zmian w prawie miejscowym w zakresie np. planowania przestrzennego, organizacji przestrzeni publicznej, tworzeni</w:t>
      </w:r>
      <w:r>
        <w:t>a</w:t>
      </w:r>
      <w:r w:rsidRPr="00611ED3">
        <w:t xml:space="preserve"> wytycznych postępowania w sytuacjach wystąpienia zagrożeń klimatycznych</w:t>
      </w:r>
      <w:r>
        <w:t>, usprawnienia funkcjonowania służb miejskich</w:t>
      </w:r>
      <w:r w:rsidR="006C7378">
        <w:t xml:space="preserve"> bądź systemów ostrzegania przed zagrożeniami</w:t>
      </w:r>
      <w:r w:rsidRPr="00611ED3">
        <w:t xml:space="preserve">. </w:t>
      </w:r>
    </w:p>
    <w:p w14:paraId="26DAF7D4" w14:textId="77777777" w:rsidR="00C0070F" w:rsidRPr="00611ED3" w:rsidRDefault="00C0070F" w:rsidP="00C0070F">
      <w:pPr>
        <w:pStyle w:val="tretekst"/>
      </w:pPr>
      <w:r w:rsidRPr="00611ED3">
        <w:t>Działania informacyjno-edukacyjne są to działania wspierające, p</w:t>
      </w:r>
      <w:r>
        <w:t xml:space="preserve">odnoszące społeczną świadomość klimatyczną i </w:t>
      </w:r>
      <w:r w:rsidR="006C7378">
        <w:t>propagujące dobre</w:t>
      </w:r>
      <w:r w:rsidRPr="00611ED3">
        <w:t xml:space="preserve"> praktyk</w:t>
      </w:r>
      <w:r w:rsidR="006C7378">
        <w:t>i adaptacyjne</w:t>
      </w:r>
      <w:r w:rsidRPr="00611ED3">
        <w:t xml:space="preserve">. Pozwalają one uodpornić miasto i jego mieszkańców poprzez odpowiednie programy edukacyjne i zintensyfikowane działania informacyjne. </w:t>
      </w:r>
    </w:p>
    <w:p w14:paraId="04330737" w14:textId="77777777" w:rsidR="009C4123" w:rsidRDefault="00C0070F" w:rsidP="009C4123">
      <w:pPr>
        <w:pStyle w:val="tretekst"/>
      </w:pPr>
      <w:r w:rsidRPr="00611ED3">
        <w:t>Działania techniczne są to działania o charakterze inwestycyjnym obejmujące budowę nowej lub modernizację istniejącej infrastruktury, która przyczynia się do ochrony miasta przed negatywnymi skutkami zmian klimatu.</w:t>
      </w:r>
    </w:p>
    <w:p w14:paraId="735446E2" w14:textId="23A82227" w:rsidR="009C4123" w:rsidRDefault="009C4123" w:rsidP="009C4123">
      <w:pPr>
        <w:pStyle w:val="tretekst"/>
        <w:sectPr w:rsidR="009C4123" w:rsidSect="004F595E">
          <w:headerReference w:type="default" r:id="rId77"/>
          <w:footerReference w:type="default" r:id="rId78"/>
          <w:pgSz w:w="11906" w:h="16838"/>
          <w:pgMar w:top="1763" w:right="1417" w:bottom="1417" w:left="1417" w:header="142" w:footer="708" w:gutter="0"/>
          <w:cols w:space="708"/>
          <w:docGrid w:linePitch="360"/>
        </w:sectPr>
      </w:pPr>
    </w:p>
    <w:p w14:paraId="5061F916" w14:textId="5CF9B9A8" w:rsidR="005E2D0A" w:rsidRDefault="005E2D0A" w:rsidP="009C4123">
      <w:pPr>
        <w:pStyle w:val="tretekst"/>
      </w:pPr>
    </w:p>
    <w:p w14:paraId="505D1392" w14:textId="24C1AD76" w:rsidR="00EA50DF" w:rsidRDefault="00EA50DF" w:rsidP="00EA50DF">
      <w:pPr>
        <w:pStyle w:val="Legenda"/>
        <w:keepNext/>
        <w:spacing w:after="0"/>
      </w:pPr>
      <w:r>
        <w:t xml:space="preserve">Tabela </w:t>
      </w:r>
      <w:r w:rsidR="00DA448C">
        <w:rPr>
          <w:noProof/>
        </w:rPr>
        <w:fldChar w:fldCharType="begin"/>
      </w:r>
      <w:r w:rsidR="00DA448C">
        <w:rPr>
          <w:noProof/>
        </w:rPr>
        <w:instrText xml:space="preserve"> SEQ Tabela \* ARABIC </w:instrText>
      </w:r>
      <w:r w:rsidR="00DA448C">
        <w:rPr>
          <w:noProof/>
        </w:rPr>
        <w:fldChar w:fldCharType="separate"/>
      </w:r>
      <w:r w:rsidR="00B11BB4">
        <w:rPr>
          <w:noProof/>
        </w:rPr>
        <w:t>4</w:t>
      </w:r>
      <w:r w:rsidR="00DA448C">
        <w:rPr>
          <w:noProof/>
        </w:rPr>
        <w:fldChar w:fldCharType="end"/>
      </w:r>
      <w:r>
        <w:t xml:space="preserve"> Działania adaptacyjne wybrane dla miasta </w:t>
      </w:r>
      <w:r w:rsidR="009C330A">
        <w:t>Włocławka</w:t>
      </w:r>
    </w:p>
    <w:tbl>
      <w:tblPr>
        <w:tblW w:w="5190" w:type="pct"/>
        <w:jc w:val="center"/>
        <w:tblLayout w:type="fixed"/>
        <w:tblCellMar>
          <w:left w:w="70" w:type="dxa"/>
          <w:right w:w="70" w:type="dxa"/>
        </w:tblCellMar>
        <w:tblLook w:val="04A0" w:firstRow="1" w:lastRow="0" w:firstColumn="1" w:lastColumn="0" w:noHBand="0" w:noVBand="1"/>
      </w:tblPr>
      <w:tblGrid>
        <w:gridCol w:w="479"/>
        <w:gridCol w:w="2354"/>
        <w:gridCol w:w="3832"/>
        <w:gridCol w:w="3692"/>
        <w:gridCol w:w="1670"/>
        <w:gridCol w:w="1277"/>
        <w:gridCol w:w="1017"/>
      </w:tblGrid>
      <w:tr w:rsidR="009C330A" w:rsidRPr="009C330A" w14:paraId="607EE11C" w14:textId="77777777" w:rsidTr="005205C9">
        <w:trPr>
          <w:trHeight w:val="876"/>
          <w:tblHeader/>
          <w:jc w:val="center"/>
        </w:trPr>
        <w:tc>
          <w:tcPr>
            <w:tcW w:w="167" w:type="pct"/>
            <w:tcBorders>
              <w:top w:val="single" w:sz="8" w:space="0" w:color="FFFFFF"/>
              <w:left w:val="single" w:sz="8" w:space="0" w:color="FFFFFF"/>
              <w:bottom w:val="single" w:sz="8" w:space="0" w:color="92D050"/>
              <w:right w:val="single" w:sz="8" w:space="0" w:color="FFFFFF"/>
            </w:tcBorders>
            <w:shd w:val="clear" w:color="auto" w:fill="71BF4B"/>
            <w:noWrap/>
            <w:vAlign w:val="center"/>
            <w:hideMark/>
          </w:tcPr>
          <w:p w14:paraId="757A9F15" w14:textId="77777777" w:rsidR="009C330A" w:rsidRPr="009C330A" w:rsidRDefault="009C330A" w:rsidP="009C330A">
            <w:pPr>
              <w:spacing w:before="40" w:after="40" w:line="240" w:lineRule="auto"/>
              <w:jc w:val="center"/>
              <w:rPr>
                <w:rFonts w:cs="Arial"/>
                <w:b/>
                <w:color w:val="FFFFFF"/>
                <w:sz w:val="18"/>
                <w:szCs w:val="18"/>
              </w:rPr>
            </w:pPr>
            <w:r w:rsidRPr="009C330A">
              <w:rPr>
                <w:rFonts w:cs="Arial"/>
                <w:b/>
                <w:color w:val="FFFFFF"/>
                <w:sz w:val="18"/>
                <w:szCs w:val="18"/>
              </w:rPr>
              <w:t>L.p.</w:t>
            </w:r>
          </w:p>
        </w:tc>
        <w:tc>
          <w:tcPr>
            <w:tcW w:w="822" w:type="pct"/>
            <w:tcBorders>
              <w:top w:val="single" w:sz="8" w:space="0" w:color="FFFFFF"/>
              <w:left w:val="single" w:sz="8" w:space="0" w:color="FFFFFF"/>
              <w:bottom w:val="single" w:sz="8" w:space="0" w:color="92D050"/>
              <w:right w:val="single" w:sz="8" w:space="0" w:color="FFFFFF"/>
            </w:tcBorders>
            <w:shd w:val="clear" w:color="auto" w:fill="71BF4B"/>
            <w:vAlign w:val="center"/>
            <w:hideMark/>
          </w:tcPr>
          <w:p w14:paraId="7C35E1EF" w14:textId="77777777" w:rsidR="009C330A" w:rsidRPr="009C330A" w:rsidRDefault="009C330A" w:rsidP="009C330A">
            <w:pPr>
              <w:spacing w:before="40" w:after="40" w:line="240" w:lineRule="auto"/>
              <w:jc w:val="center"/>
              <w:rPr>
                <w:rFonts w:cs="Arial"/>
                <w:b/>
                <w:color w:val="FFFFFF"/>
                <w:sz w:val="18"/>
                <w:szCs w:val="18"/>
              </w:rPr>
            </w:pPr>
            <w:r w:rsidRPr="009C330A">
              <w:rPr>
                <w:rFonts w:cs="Arial"/>
                <w:b/>
                <w:color w:val="FFFFFF"/>
                <w:sz w:val="18"/>
                <w:szCs w:val="18"/>
              </w:rPr>
              <w:t>Nazwa działania</w:t>
            </w:r>
          </w:p>
        </w:tc>
        <w:tc>
          <w:tcPr>
            <w:tcW w:w="1338" w:type="pct"/>
            <w:tcBorders>
              <w:top w:val="single" w:sz="8" w:space="0" w:color="FFFFFF"/>
              <w:left w:val="single" w:sz="8" w:space="0" w:color="FFFFFF"/>
              <w:bottom w:val="single" w:sz="8" w:space="0" w:color="92D050"/>
              <w:right w:val="single" w:sz="8" w:space="0" w:color="FFFFFF"/>
            </w:tcBorders>
            <w:shd w:val="clear" w:color="auto" w:fill="71BF4B"/>
            <w:vAlign w:val="center"/>
            <w:hideMark/>
          </w:tcPr>
          <w:p w14:paraId="3A299106" w14:textId="77777777" w:rsidR="009C330A" w:rsidRPr="009C330A" w:rsidRDefault="009C330A" w:rsidP="009C330A">
            <w:pPr>
              <w:spacing w:before="40" w:after="40" w:line="240" w:lineRule="auto"/>
              <w:jc w:val="center"/>
              <w:rPr>
                <w:rFonts w:cs="Arial"/>
                <w:b/>
                <w:color w:val="FFFFFF"/>
                <w:sz w:val="18"/>
                <w:szCs w:val="18"/>
              </w:rPr>
            </w:pPr>
            <w:r w:rsidRPr="009C330A">
              <w:rPr>
                <w:rFonts w:cs="Arial"/>
                <w:b/>
                <w:color w:val="FFFFFF"/>
                <w:sz w:val="18"/>
                <w:szCs w:val="18"/>
              </w:rPr>
              <w:t>Opis działania</w:t>
            </w:r>
          </w:p>
        </w:tc>
        <w:tc>
          <w:tcPr>
            <w:tcW w:w="1289" w:type="pct"/>
            <w:tcBorders>
              <w:top w:val="single" w:sz="8" w:space="0" w:color="FFFFFF"/>
              <w:left w:val="single" w:sz="8" w:space="0" w:color="FFFFFF"/>
              <w:bottom w:val="single" w:sz="8" w:space="0" w:color="92D050"/>
              <w:right w:val="single" w:sz="8" w:space="0" w:color="FFFFFF"/>
            </w:tcBorders>
            <w:shd w:val="clear" w:color="auto" w:fill="71BF4B"/>
            <w:vAlign w:val="center"/>
            <w:hideMark/>
          </w:tcPr>
          <w:p w14:paraId="67AD6F1D" w14:textId="77777777" w:rsidR="009C330A" w:rsidRPr="009C330A" w:rsidRDefault="009C330A" w:rsidP="009C330A">
            <w:pPr>
              <w:spacing w:before="40" w:after="40" w:line="240" w:lineRule="auto"/>
              <w:jc w:val="center"/>
              <w:rPr>
                <w:rFonts w:cs="Arial"/>
                <w:b/>
                <w:color w:val="FFFFFF"/>
                <w:sz w:val="18"/>
                <w:szCs w:val="18"/>
              </w:rPr>
            </w:pPr>
            <w:r w:rsidRPr="009C330A">
              <w:rPr>
                <w:rFonts w:cs="Arial"/>
                <w:b/>
                <w:color w:val="FFFFFF"/>
                <w:sz w:val="18"/>
                <w:szCs w:val="18"/>
              </w:rPr>
              <w:t>Efekt realizacji</w:t>
            </w:r>
          </w:p>
        </w:tc>
        <w:tc>
          <w:tcPr>
            <w:tcW w:w="583" w:type="pct"/>
            <w:tcBorders>
              <w:top w:val="single" w:sz="8" w:space="0" w:color="FFFFFF"/>
              <w:left w:val="single" w:sz="8" w:space="0" w:color="FFFFFF"/>
              <w:bottom w:val="single" w:sz="8" w:space="0" w:color="92D050"/>
              <w:right w:val="single" w:sz="8" w:space="0" w:color="FFFFFF"/>
            </w:tcBorders>
            <w:shd w:val="clear" w:color="auto" w:fill="71BF4B"/>
            <w:vAlign w:val="center"/>
            <w:hideMark/>
          </w:tcPr>
          <w:p w14:paraId="038CA6DF" w14:textId="77777777" w:rsidR="009C330A" w:rsidRPr="009C330A" w:rsidRDefault="009C330A" w:rsidP="009C330A">
            <w:pPr>
              <w:spacing w:before="40" w:after="40" w:line="240" w:lineRule="auto"/>
              <w:jc w:val="center"/>
              <w:rPr>
                <w:rFonts w:cs="Arial"/>
                <w:b/>
                <w:color w:val="FFFFFF"/>
                <w:sz w:val="18"/>
                <w:szCs w:val="18"/>
              </w:rPr>
            </w:pPr>
            <w:r w:rsidRPr="009C330A">
              <w:rPr>
                <w:rFonts w:cs="Arial"/>
                <w:b/>
                <w:color w:val="FFFFFF"/>
                <w:sz w:val="18"/>
                <w:szCs w:val="18"/>
              </w:rPr>
              <w:t>Instytucje/ służby odpowiedzialne za realizację</w:t>
            </w:r>
          </w:p>
        </w:tc>
        <w:tc>
          <w:tcPr>
            <w:tcW w:w="446" w:type="pct"/>
            <w:tcBorders>
              <w:top w:val="single" w:sz="8" w:space="0" w:color="FFFFFF"/>
              <w:left w:val="single" w:sz="8" w:space="0" w:color="FFFFFF"/>
              <w:bottom w:val="single" w:sz="8" w:space="0" w:color="92D050"/>
              <w:right w:val="single" w:sz="8" w:space="0" w:color="FFFFFF"/>
            </w:tcBorders>
            <w:shd w:val="clear" w:color="auto" w:fill="71BF4B"/>
            <w:vAlign w:val="center"/>
            <w:hideMark/>
          </w:tcPr>
          <w:p w14:paraId="45EA6BBD" w14:textId="28EE69BE" w:rsidR="009C330A" w:rsidRPr="009C330A" w:rsidRDefault="005205C9" w:rsidP="005205C9">
            <w:pPr>
              <w:spacing w:before="40" w:after="40" w:line="240" w:lineRule="auto"/>
              <w:jc w:val="center"/>
              <w:rPr>
                <w:rFonts w:cs="Arial"/>
                <w:b/>
                <w:color w:val="FFFFFF"/>
                <w:sz w:val="18"/>
                <w:szCs w:val="18"/>
              </w:rPr>
            </w:pPr>
            <w:r>
              <w:rPr>
                <w:rFonts w:cs="Arial"/>
                <w:b/>
                <w:color w:val="FFFFFF"/>
                <w:sz w:val="18"/>
                <w:szCs w:val="18"/>
              </w:rPr>
              <w:t>Szacunkowy k</w:t>
            </w:r>
            <w:r w:rsidR="009C330A" w:rsidRPr="009C330A">
              <w:rPr>
                <w:rFonts w:cs="Arial"/>
                <w:b/>
                <w:color w:val="FFFFFF"/>
                <w:sz w:val="18"/>
                <w:szCs w:val="18"/>
              </w:rPr>
              <w:t>oszt wdrożenia [zł]</w:t>
            </w:r>
          </w:p>
        </w:tc>
        <w:tc>
          <w:tcPr>
            <w:tcW w:w="355" w:type="pct"/>
            <w:tcBorders>
              <w:top w:val="single" w:sz="8" w:space="0" w:color="FFFFFF"/>
              <w:left w:val="single" w:sz="8" w:space="0" w:color="FFFFFF"/>
              <w:bottom w:val="single" w:sz="8" w:space="0" w:color="92D050"/>
              <w:right w:val="single" w:sz="8" w:space="0" w:color="FFFFFF"/>
            </w:tcBorders>
            <w:shd w:val="clear" w:color="auto" w:fill="71BF4B"/>
            <w:vAlign w:val="center"/>
          </w:tcPr>
          <w:p w14:paraId="4D340A60" w14:textId="77777777" w:rsidR="009C330A" w:rsidRPr="009C330A" w:rsidRDefault="009C330A" w:rsidP="009C330A">
            <w:pPr>
              <w:spacing w:before="40" w:after="40" w:line="240" w:lineRule="auto"/>
              <w:jc w:val="center"/>
              <w:rPr>
                <w:rFonts w:cs="Arial"/>
                <w:b/>
                <w:color w:val="FFFFFF"/>
                <w:sz w:val="18"/>
                <w:szCs w:val="18"/>
              </w:rPr>
            </w:pPr>
            <w:r w:rsidRPr="009C330A">
              <w:rPr>
                <w:rFonts w:cs="Arial"/>
                <w:b/>
                <w:color w:val="FFFFFF"/>
                <w:sz w:val="18"/>
                <w:szCs w:val="18"/>
              </w:rPr>
              <w:t>Horyzont czasowy</w:t>
            </w:r>
          </w:p>
        </w:tc>
      </w:tr>
      <w:tr w:rsidR="009C330A" w:rsidRPr="009C330A" w14:paraId="146139F4"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hideMark/>
          </w:tcPr>
          <w:p w14:paraId="7E8EE003"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t>1</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hideMark/>
          </w:tcPr>
          <w:p w14:paraId="76F03847"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2a</w:t>
            </w:r>
          </w:p>
          <w:p w14:paraId="4A34C20F" w14:textId="78ABF6F9"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Rozbudowa systemu ostrzegania i informowania o niebezpieczeństwach w przestrzeni publicznej oraz systemu ostrzegania przeciwpowodziowego mieszkańców</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hideMark/>
          </w:tcPr>
          <w:p w14:paraId="650593BC" w14:textId="2FBBF47E" w:rsidR="009C330A" w:rsidRPr="009C330A" w:rsidRDefault="009C330A" w:rsidP="009C330A">
            <w:pPr>
              <w:spacing w:before="40" w:after="40" w:line="240" w:lineRule="auto"/>
              <w:jc w:val="left"/>
              <w:rPr>
                <w:rFonts w:cs="Arial"/>
                <w:color w:val="000000"/>
                <w:sz w:val="18"/>
                <w:szCs w:val="18"/>
              </w:rPr>
            </w:pPr>
            <w:r w:rsidRPr="009C330A">
              <w:rPr>
                <w:rFonts w:cs="Arial"/>
                <w:iCs/>
                <w:sz w:val="18"/>
                <w:szCs w:val="18"/>
              </w:rPr>
              <w:t>Rozbudowa systemu ostrzegania i informowania mieszkańców sytuacji hydrologiczno-meteorologicznej i ewentualnych zagrożeniach z nimi związanymi</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hideMark/>
          </w:tcPr>
          <w:p w14:paraId="22018EC8" w14:textId="70B18EEB" w:rsidR="009C330A" w:rsidRPr="009C330A" w:rsidRDefault="009C330A" w:rsidP="009C330A">
            <w:pPr>
              <w:spacing w:before="40" w:after="40" w:line="240" w:lineRule="auto"/>
              <w:jc w:val="left"/>
              <w:rPr>
                <w:rFonts w:cs="Arial"/>
                <w:color w:val="000000"/>
                <w:sz w:val="18"/>
                <w:szCs w:val="18"/>
              </w:rPr>
            </w:pPr>
            <w:r w:rsidRPr="009C330A">
              <w:rPr>
                <w:rFonts w:cs="Arial"/>
                <w:iCs/>
                <w:sz w:val="18"/>
                <w:szCs w:val="18"/>
              </w:rPr>
              <w:t>Kompletny system informowania mieszkańców miasta o zagrożeniach związanych z sytuacją hydrologiczno-meteorologiczną</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hideMark/>
          </w:tcPr>
          <w:p w14:paraId="2457B173" w14:textId="33B76FC5" w:rsidR="009C330A" w:rsidRPr="009C330A" w:rsidRDefault="009C330A" w:rsidP="009C330A">
            <w:pPr>
              <w:spacing w:before="40" w:after="40" w:line="240" w:lineRule="auto"/>
              <w:jc w:val="center"/>
              <w:rPr>
                <w:rFonts w:cs="Arial"/>
                <w:iCs/>
                <w:sz w:val="18"/>
                <w:szCs w:val="18"/>
              </w:rPr>
            </w:pPr>
            <w:r w:rsidRPr="009C330A">
              <w:rPr>
                <w:rFonts w:cs="Arial"/>
                <w:iCs/>
                <w:sz w:val="18"/>
                <w:szCs w:val="18"/>
              </w:rPr>
              <w:t>U</w:t>
            </w:r>
            <w:r w:rsidR="005205C9">
              <w:rPr>
                <w:rFonts w:cs="Arial"/>
                <w:iCs/>
                <w:sz w:val="18"/>
                <w:szCs w:val="18"/>
              </w:rPr>
              <w:t>rząd Miasta</w:t>
            </w:r>
            <w:r w:rsidRPr="009C330A">
              <w:rPr>
                <w:rFonts w:cs="Arial"/>
                <w:iCs/>
                <w:sz w:val="18"/>
                <w:szCs w:val="18"/>
              </w:rPr>
              <w:t>,</w:t>
            </w:r>
          </w:p>
          <w:p w14:paraId="533F429F" w14:textId="62254481" w:rsidR="009C330A" w:rsidRPr="009C330A" w:rsidRDefault="009C330A" w:rsidP="009C330A">
            <w:pPr>
              <w:spacing w:before="40" w:after="40" w:line="240" w:lineRule="auto"/>
              <w:jc w:val="center"/>
              <w:rPr>
                <w:rFonts w:cs="Arial"/>
                <w:iCs/>
                <w:sz w:val="18"/>
                <w:szCs w:val="18"/>
              </w:rPr>
            </w:pPr>
            <w:r w:rsidRPr="009C330A">
              <w:rPr>
                <w:rFonts w:cs="Arial"/>
                <w:iCs/>
                <w:sz w:val="18"/>
                <w:szCs w:val="18"/>
              </w:rPr>
              <w:t>W</w:t>
            </w:r>
            <w:r w:rsidR="005205C9">
              <w:rPr>
                <w:rFonts w:cs="Arial"/>
                <w:iCs/>
                <w:sz w:val="18"/>
                <w:szCs w:val="18"/>
              </w:rPr>
              <w:t>ydział Zarządzania Kryzysowego UM</w:t>
            </w:r>
            <w:r w:rsidRPr="009C330A">
              <w:rPr>
                <w:rFonts w:cs="Arial"/>
                <w:iCs/>
                <w:sz w:val="18"/>
                <w:szCs w:val="18"/>
              </w:rPr>
              <w:t>,</w:t>
            </w:r>
          </w:p>
          <w:p w14:paraId="30CF4F52" w14:textId="3CEBB04B" w:rsidR="009C330A" w:rsidRPr="009C330A" w:rsidRDefault="009C330A" w:rsidP="009C330A">
            <w:pPr>
              <w:spacing w:before="40" w:after="40" w:line="240" w:lineRule="auto"/>
              <w:jc w:val="center"/>
              <w:rPr>
                <w:rFonts w:cs="Arial"/>
                <w:color w:val="000000"/>
                <w:sz w:val="18"/>
                <w:szCs w:val="18"/>
              </w:rPr>
            </w:pPr>
            <w:r w:rsidRPr="009C330A">
              <w:rPr>
                <w:rFonts w:cs="Arial"/>
                <w:iCs/>
                <w:sz w:val="18"/>
                <w:szCs w:val="18"/>
              </w:rPr>
              <w:t>Wody Polskie</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hideMark/>
          </w:tcPr>
          <w:p w14:paraId="1C22CD44" w14:textId="795C7C53" w:rsidR="009C330A" w:rsidRPr="009C330A" w:rsidRDefault="009C330A" w:rsidP="009C330A">
            <w:pPr>
              <w:spacing w:before="40" w:after="40" w:line="240" w:lineRule="auto"/>
              <w:jc w:val="center"/>
              <w:rPr>
                <w:rFonts w:cs="Arial"/>
                <w:color w:val="000000"/>
                <w:sz w:val="18"/>
                <w:szCs w:val="18"/>
              </w:rPr>
            </w:pPr>
            <w:r w:rsidRPr="009C330A">
              <w:rPr>
                <w:rFonts w:cs="Arial"/>
                <w:iCs/>
                <w:sz w:val="18"/>
                <w:szCs w:val="18"/>
              </w:rPr>
              <w:t>1</w:t>
            </w:r>
            <w:r w:rsidR="00D70781">
              <w:rPr>
                <w:rFonts w:cs="Arial"/>
                <w:iCs/>
                <w:sz w:val="18"/>
                <w:szCs w:val="18"/>
              </w:rPr>
              <w:t> </w:t>
            </w:r>
            <w:r w:rsidRPr="009C330A">
              <w:rPr>
                <w:rFonts w:cs="Arial"/>
                <w:iCs/>
                <w:sz w:val="18"/>
                <w:szCs w:val="18"/>
              </w:rPr>
              <w:t>000</w:t>
            </w:r>
            <w:r w:rsidR="00D70781">
              <w:rPr>
                <w:rFonts w:cs="Arial"/>
                <w:iCs/>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7E296053" w14:textId="10D538F9"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2022</w:t>
            </w:r>
          </w:p>
        </w:tc>
      </w:tr>
      <w:tr w:rsidR="009C330A" w:rsidRPr="009C330A" w14:paraId="5A409FCE"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hideMark/>
          </w:tcPr>
          <w:p w14:paraId="70F90B65"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t>2</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5A724948"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12a</w:t>
            </w:r>
          </w:p>
          <w:p w14:paraId="1D372604" w14:textId="6D724192"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Edukacja/ informacja o zagrożeniach</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7BA38E6" w14:textId="534A65E4"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Działania informacyjne i edukacyjne o zagrożeniach wynikających ze zmian klimatu i sposobach adaptacji</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E25BA66" w14:textId="6833AC60"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Zwiększenie świadomości mieszkańców miasta o zagrożeniach wynikających ze zmian klimatu i prowadzonych działaniach adaptacyjnych</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168C2D5" w14:textId="4C25F717" w:rsidR="009C330A" w:rsidRPr="009C330A" w:rsidRDefault="005205C9" w:rsidP="009C330A">
            <w:pPr>
              <w:spacing w:before="40" w:after="40" w:line="240" w:lineRule="auto"/>
              <w:jc w:val="center"/>
              <w:rPr>
                <w:rFonts w:cs="Arial"/>
                <w:sz w:val="18"/>
                <w:szCs w:val="18"/>
              </w:rPr>
            </w:pPr>
            <w:r w:rsidRPr="009C330A">
              <w:rPr>
                <w:rFonts w:cs="Arial"/>
                <w:iCs/>
                <w:sz w:val="18"/>
                <w:szCs w:val="18"/>
              </w:rPr>
              <w:t>U</w:t>
            </w:r>
            <w:r>
              <w:rPr>
                <w:rFonts w:cs="Arial"/>
                <w:iCs/>
                <w:sz w:val="18"/>
                <w:szCs w:val="18"/>
              </w:rPr>
              <w:t>rząd Miasta</w:t>
            </w:r>
            <w:r w:rsidR="009C330A" w:rsidRPr="009C330A">
              <w:rPr>
                <w:rFonts w:cs="Arial"/>
                <w:sz w:val="18"/>
                <w:szCs w:val="18"/>
              </w:rPr>
              <w:t>,</w:t>
            </w:r>
          </w:p>
          <w:p w14:paraId="386CDC02" w14:textId="4B0724B1"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Włocławskie Centrum Edukacji Ekologicznej</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341036E" w14:textId="66453EC7"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1</w:t>
            </w:r>
            <w:r w:rsidR="00D70781">
              <w:rPr>
                <w:rFonts w:cs="Arial"/>
                <w:sz w:val="18"/>
                <w:szCs w:val="18"/>
              </w:rPr>
              <w:t> </w:t>
            </w:r>
            <w:r w:rsidRPr="009C330A">
              <w:rPr>
                <w:rFonts w:cs="Arial"/>
                <w:sz w:val="18"/>
                <w:szCs w:val="18"/>
              </w:rPr>
              <w:t>200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302D7079" w14:textId="5EF76FB6"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2030</w:t>
            </w:r>
          </w:p>
        </w:tc>
      </w:tr>
      <w:tr w:rsidR="009C330A" w:rsidRPr="009C330A" w14:paraId="3DED930D"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7C3F9778"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t>3</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5D9B1A8C"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16a</w:t>
            </w:r>
          </w:p>
          <w:p w14:paraId="2EA2DD8A" w14:textId="22564FFE"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Szkolenie w zakresie wykorzystania wód opadowych i wody szarej  oraz edukacja w zakresie rozwiązań służących retencjonowaniu wody</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919D638" w14:textId="644782A9" w:rsidR="009C330A" w:rsidRPr="009C330A" w:rsidRDefault="009C330A" w:rsidP="009C330A">
            <w:pPr>
              <w:spacing w:before="40" w:after="40" w:line="240" w:lineRule="auto"/>
              <w:jc w:val="left"/>
              <w:rPr>
                <w:rFonts w:cs="Arial"/>
                <w:sz w:val="18"/>
                <w:szCs w:val="18"/>
              </w:rPr>
            </w:pPr>
            <w:r w:rsidRPr="009C330A">
              <w:rPr>
                <w:rFonts w:cs="Arial"/>
                <w:sz w:val="18"/>
                <w:szCs w:val="18"/>
              </w:rPr>
              <w:t>Promowanie rozwiązań służących retencjonowaniu wód opadowych i roztopowych i ich wykorzystywaniu</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F3BE914" w14:textId="266C80DC" w:rsidR="009C330A" w:rsidRPr="009C330A" w:rsidRDefault="009C330A" w:rsidP="009C330A">
            <w:pPr>
              <w:autoSpaceDE w:val="0"/>
              <w:autoSpaceDN w:val="0"/>
              <w:adjustRightInd w:val="0"/>
              <w:spacing w:before="40" w:after="40" w:line="240" w:lineRule="auto"/>
              <w:jc w:val="left"/>
              <w:rPr>
                <w:rFonts w:cs="Arial"/>
                <w:color w:val="000000"/>
                <w:sz w:val="18"/>
                <w:szCs w:val="18"/>
              </w:rPr>
            </w:pPr>
            <w:r w:rsidRPr="009C330A">
              <w:rPr>
                <w:rFonts w:cs="Arial"/>
                <w:sz w:val="18"/>
                <w:szCs w:val="18"/>
              </w:rPr>
              <w:t>Zmotywowanie mieszkańców miasta do wdrażania rozwiązań na własnych posesjach</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B984E3E" w14:textId="77912264" w:rsidR="009C330A" w:rsidRPr="009C330A" w:rsidRDefault="005205C9" w:rsidP="009C330A">
            <w:pPr>
              <w:spacing w:before="40" w:after="40" w:line="240" w:lineRule="auto"/>
              <w:jc w:val="center"/>
              <w:rPr>
                <w:rFonts w:cs="Arial"/>
                <w:sz w:val="18"/>
                <w:szCs w:val="18"/>
              </w:rPr>
            </w:pPr>
            <w:r w:rsidRPr="009C330A">
              <w:rPr>
                <w:rFonts w:cs="Arial"/>
                <w:iCs/>
                <w:sz w:val="18"/>
                <w:szCs w:val="18"/>
              </w:rPr>
              <w:t>U</w:t>
            </w:r>
            <w:r>
              <w:rPr>
                <w:rFonts w:cs="Arial"/>
                <w:iCs/>
                <w:sz w:val="18"/>
                <w:szCs w:val="18"/>
              </w:rPr>
              <w:t>rząd Miasta</w:t>
            </w:r>
            <w:r w:rsidR="009C330A" w:rsidRPr="009C330A">
              <w:rPr>
                <w:rFonts w:cs="Arial"/>
                <w:sz w:val="18"/>
                <w:szCs w:val="18"/>
              </w:rPr>
              <w:t>,</w:t>
            </w:r>
          </w:p>
          <w:p w14:paraId="286969BA" w14:textId="0CFE5D98"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Włocławskie Centrum Edukacji Ekologicznej</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F09C6A8" w14:textId="20530253"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3</w:t>
            </w:r>
            <w:r w:rsidR="00D70781">
              <w:rPr>
                <w:rFonts w:cs="Arial"/>
                <w:sz w:val="18"/>
                <w:szCs w:val="18"/>
              </w:rPr>
              <w:t> </w:t>
            </w:r>
            <w:r w:rsidRPr="009C330A">
              <w:rPr>
                <w:rFonts w:cs="Arial"/>
                <w:sz w:val="18"/>
                <w:szCs w:val="18"/>
              </w:rPr>
              <w:t>600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6516FCD0" w14:textId="55858F5A"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2030</w:t>
            </w:r>
          </w:p>
        </w:tc>
      </w:tr>
      <w:tr w:rsidR="009C330A" w:rsidRPr="009C330A" w14:paraId="70ECDDE7"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5E2F2B3E"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t>4</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1CBD72E2"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16b</w:t>
            </w:r>
          </w:p>
          <w:p w14:paraId="529ADB57" w14:textId="2AECF98E"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Kampania informacyjno-edukacyjna w zakresie niskiej emisji i kształtowaniu postaw służących efektywnemu wykorzystywaniu energii</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19DD6F13" w14:textId="602E91ED"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Promowanie i edukacja mieszkańców w zakresie niskiej emisji oraz efektywnemu wykorzystywaniu energii elektrycznej</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5EFAF6E7" w14:textId="75A12D07"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 xml:space="preserve">Podniesienie świadomości ekologicznej mieszkańców oraz zachęcenie do wdrażania rozwiązań we własnych gospodarstwach domowych </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3495004" w14:textId="7EF2A60C" w:rsidR="009C330A" w:rsidRPr="009C330A" w:rsidRDefault="005205C9" w:rsidP="009C330A">
            <w:pPr>
              <w:spacing w:before="40" w:after="40" w:line="240" w:lineRule="auto"/>
              <w:jc w:val="center"/>
              <w:rPr>
                <w:rFonts w:cs="Arial"/>
                <w:sz w:val="18"/>
                <w:szCs w:val="18"/>
              </w:rPr>
            </w:pPr>
            <w:r w:rsidRPr="009C330A">
              <w:rPr>
                <w:rFonts w:cs="Arial"/>
                <w:iCs/>
                <w:sz w:val="18"/>
                <w:szCs w:val="18"/>
              </w:rPr>
              <w:t>U</w:t>
            </w:r>
            <w:r>
              <w:rPr>
                <w:rFonts w:cs="Arial"/>
                <w:iCs/>
                <w:sz w:val="18"/>
                <w:szCs w:val="18"/>
              </w:rPr>
              <w:t>rząd Miasta</w:t>
            </w:r>
            <w:r w:rsidR="009C330A" w:rsidRPr="009C330A">
              <w:rPr>
                <w:rFonts w:cs="Arial"/>
                <w:sz w:val="18"/>
                <w:szCs w:val="18"/>
              </w:rPr>
              <w:t>,</w:t>
            </w:r>
          </w:p>
          <w:p w14:paraId="5CDEF54D" w14:textId="6E8F87A3"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Włocławskie Centrum Edukacji Ekologicznej, Energa Operator</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70756EB3" w14:textId="69979194"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3</w:t>
            </w:r>
            <w:r w:rsidR="00D70781">
              <w:rPr>
                <w:rFonts w:cs="Arial"/>
                <w:sz w:val="18"/>
                <w:szCs w:val="18"/>
              </w:rPr>
              <w:t> </w:t>
            </w:r>
            <w:r w:rsidRPr="009C330A">
              <w:rPr>
                <w:rFonts w:cs="Arial"/>
                <w:sz w:val="18"/>
                <w:szCs w:val="18"/>
              </w:rPr>
              <w:t>600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6424C029" w14:textId="7FD961A8"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2030</w:t>
            </w:r>
          </w:p>
        </w:tc>
      </w:tr>
      <w:tr w:rsidR="009C330A" w:rsidRPr="009C330A" w14:paraId="6199F39A"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A09CE2B"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lastRenderedPageBreak/>
              <w:t>5</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0059FF6C"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20a</w:t>
            </w:r>
          </w:p>
          <w:p w14:paraId="75372D25" w14:textId="17A88FD4"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Sukcesywna modernizacja istniejącej i budowa nowej sieci kanalizacji deszczowej wraz z urządzeniami podczyszczającymi</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0CBE95D" w14:textId="38A27755"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Dostosowanie kanalizacji deszczowej do obecnego i planowanego zagospodarowania</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09C4779F" w14:textId="4BC8CC61"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Zabezpieczenie miasta przed skutkami deszczy nawalnych, umożliwienie retencjonowania</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512DB247" w14:textId="54735F7E" w:rsidR="009C330A" w:rsidRPr="009C330A" w:rsidRDefault="005205C9" w:rsidP="005205C9">
            <w:pPr>
              <w:spacing w:before="40" w:after="40" w:line="240" w:lineRule="auto"/>
              <w:jc w:val="center"/>
              <w:rPr>
                <w:rFonts w:cs="Arial"/>
                <w:color w:val="000000"/>
                <w:sz w:val="18"/>
                <w:szCs w:val="18"/>
              </w:rPr>
            </w:pPr>
            <w:r w:rsidRPr="009C330A">
              <w:rPr>
                <w:rFonts w:cs="Arial"/>
                <w:iCs/>
                <w:sz w:val="18"/>
                <w:szCs w:val="18"/>
              </w:rPr>
              <w:t>U</w:t>
            </w:r>
            <w:r>
              <w:rPr>
                <w:rFonts w:cs="Arial"/>
                <w:iCs/>
                <w:sz w:val="18"/>
                <w:szCs w:val="18"/>
              </w:rPr>
              <w:t>rząd Miasta</w:t>
            </w:r>
            <w:r w:rsidRPr="009C330A">
              <w:rPr>
                <w:rFonts w:cs="Arial"/>
                <w:sz w:val="18"/>
                <w:szCs w:val="18"/>
              </w:rPr>
              <w:t xml:space="preserve"> </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11D2B60" w14:textId="1C81AA98"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10</w:t>
            </w:r>
            <w:r w:rsidR="00D70781">
              <w:rPr>
                <w:rFonts w:cs="Arial"/>
                <w:sz w:val="18"/>
                <w:szCs w:val="18"/>
              </w:rPr>
              <w:t> </w:t>
            </w:r>
            <w:r w:rsidRPr="009C330A">
              <w:rPr>
                <w:rFonts w:cs="Arial"/>
                <w:sz w:val="18"/>
                <w:szCs w:val="18"/>
              </w:rPr>
              <w:t>500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3715FD0F" w14:textId="518474CC"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2021</w:t>
            </w:r>
          </w:p>
        </w:tc>
      </w:tr>
      <w:tr w:rsidR="009C330A" w:rsidRPr="009C330A" w14:paraId="5C6EB496"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A233BE6"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t>6</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02D5C4B"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20b</w:t>
            </w:r>
          </w:p>
          <w:p w14:paraId="64BDE867" w14:textId="273A90E0"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Budowa nowych i remont istniejących wałów przeciwpowodziowych w przebiegu rzeki Wisły</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489AF4D" w14:textId="0CD49CDF"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Budowa nowych wałów, m.in. przy osiedlu Zawiśle oraz konserwacja i utrzymanie istniejących wałów w przebiegu rzeki Wisły</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11170ECB" w14:textId="5392D307"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Zwiększenie odporności miasta na negatywne skutki powodzi oraz utrzymywanie dobrego stanu technicznego wałów na terenie miasta</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C9F31DA" w14:textId="42B6A057"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Wody Polskie</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2484333" w14:textId="3D0562C8"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32</w:t>
            </w:r>
            <w:r w:rsidR="00D70781">
              <w:rPr>
                <w:rFonts w:cs="Arial"/>
                <w:sz w:val="18"/>
                <w:szCs w:val="18"/>
              </w:rPr>
              <w:t> </w:t>
            </w:r>
            <w:r w:rsidRPr="009C330A">
              <w:rPr>
                <w:rFonts w:cs="Arial"/>
                <w:sz w:val="18"/>
                <w:szCs w:val="18"/>
              </w:rPr>
              <w:t>000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6946CE8C" w14:textId="61819F3B"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2030</w:t>
            </w:r>
          </w:p>
        </w:tc>
      </w:tr>
      <w:tr w:rsidR="009C330A" w:rsidRPr="009C330A" w14:paraId="06F41878"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1E12D5A1"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t>7</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5F3F8F28"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20c</w:t>
            </w:r>
          </w:p>
          <w:p w14:paraId="539A53FC" w14:textId="2463D1F7"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Modernizacja /rozbudowa sieci energetycznych w tym skablowanie sieci napowietrznych</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294C3DC" w14:textId="247AC1CE"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 xml:space="preserve">Modernizacja /rozbudowa sieci energetycznych, w tym skablowanie sieci napowietrznych </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002ABC8C" w14:textId="1469C3D8"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Zwiększenie odporności miasta na negatywne skutki związane z brakiem dostawy prądu dla mieszkańców miasta i infrastruktury miejskiej</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028FF060" w14:textId="388AFE4D"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Energa Operator</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705381D" w14:textId="7505C115"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12</w:t>
            </w:r>
            <w:r w:rsidR="00D70781">
              <w:rPr>
                <w:rFonts w:cs="Arial"/>
                <w:sz w:val="18"/>
                <w:szCs w:val="18"/>
              </w:rPr>
              <w:t> </w:t>
            </w:r>
            <w:r w:rsidRPr="009C330A">
              <w:rPr>
                <w:rFonts w:cs="Arial"/>
                <w:sz w:val="18"/>
                <w:szCs w:val="18"/>
              </w:rPr>
              <w:t>000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4E46A350" w14:textId="44C69491"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2030</w:t>
            </w:r>
          </w:p>
        </w:tc>
      </w:tr>
      <w:tr w:rsidR="009C330A" w:rsidRPr="009C330A" w14:paraId="61027D16"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5D5B765A"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t>8</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13D1FFB9"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20d</w:t>
            </w:r>
          </w:p>
          <w:p w14:paraId="18D854D5" w14:textId="7A4C221D"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Regularna pielęgnacja i wycinka drzew stwarzających zagrożenie w czasie silnych wiatrów i burzy w pobliżu dróg, parkingów oraz linii trakcyjnych i telekomunikacyjnych</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E3B25B4" w14:textId="55C59E6E"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Regularna pielęgnacja i wycinka drzew stwarzających zagrożenie w czasie silnych wiatrów i burzy</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7E223850" w14:textId="195BD162"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Zwiększenie odporności miasta na negatywne skutki burz, silnego wiatru i gradu i związane z tym utrudnienia transportowe</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727C53E5" w14:textId="09AFACFE" w:rsidR="009C330A" w:rsidRPr="009C330A" w:rsidRDefault="005205C9" w:rsidP="009C330A">
            <w:pPr>
              <w:spacing w:before="40" w:after="40" w:line="240" w:lineRule="auto"/>
              <w:jc w:val="center"/>
              <w:rPr>
                <w:rFonts w:cs="Arial"/>
                <w:sz w:val="18"/>
                <w:szCs w:val="18"/>
              </w:rPr>
            </w:pPr>
            <w:r w:rsidRPr="009C330A">
              <w:rPr>
                <w:rFonts w:cs="Arial"/>
                <w:iCs/>
                <w:sz w:val="18"/>
                <w:szCs w:val="18"/>
              </w:rPr>
              <w:t>U</w:t>
            </w:r>
            <w:r>
              <w:rPr>
                <w:rFonts w:cs="Arial"/>
                <w:iCs/>
                <w:sz w:val="18"/>
                <w:szCs w:val="18"/>
              </w:rPr>
              <w:t>rząd Miasta</w:t>
            </w:r>
            <w:r w:rsidR="009C330A" w:rsidRPr="009C330A">
              <w:rPr>
                <w:rFonts w:cs="Arial"/>
                <w:sz w:val="18"/>
                <w:szCs w:val="18"/>
              </w:rPr>
              <w:t>,</w:t>
            </w:r>
          </w:p>
          <w:p w14:paraId="26AB7A58" w14:textId="0FEEC6B4" w:rsidR="009C330A" w:rsidRPr="009C330A" w:rsidRDefault="009C330A" w:rsidP="009C330A">
            <w:pPr>
              <w:spacing w:before="40" w:after="40" w:line="240" w:lineRule="auto"/>
              <w:jc w:val="center"/>
              <w:rPr>
                <w:rFonts w:cs="Arial"/>
                <w:sz w:val="18"/>
                <w:szCs w:val="18"/>
              </w:rPr>
            </w:pPr>
            <w:r w:rsidRPr="009C330A">
              <w:rPr>
                <w:rFonts w:cs="Arial"/>
                <w:sz w:val="18"/>
                <w:szCs w:val="18"/>
              </w:rPr>
              <w:t>Miejski Zarząd Usług Komunalnych i Dróg,</w:t>
            </w:r>
          </w:p>
          <w:p w14:paraId="01D751AC" w14:textId="1B814914"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PKP</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C64E9A8" w14:textId="7FCC8AF7"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2</w:t>
            </w:r>
            <w:r w:rsidR="00D70781">
              <w:rPr>
                <w:rFonts w:cs="Arial"/>
                <w:sz w:val="18"/>
                <w:szCs w:val="18"/>
              </w:rPr>
              <w:t> </w:t>
            </w:r>
            <w:r w:rsidRPr="009C330A">
              <w:rPr>
                <w:rFonts w:cs="Arial"/>
                <w:sz w:val="18"/>
                <w:szCs w:val="18"/>
              </w:rPr>
              <w:t>000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0664B864" w14:textId="113E5B5E"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2030</w:t>
            </w:r>
          </w:p>
        </w:tc>
      </w:tr>
      <w:tr w:rsidR="009C330A" w:rsidRPr="009C330A" w14:paraId="1FF19FE4"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785AE01"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lastRenderedPageBreak/>
              <w:t>9</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8DB0CBC"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21a</w:t>
            </w:r>
          </w:p>
          <w:p w14:paraId="1E711D41" w14:textId="16846BF4"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Termomodernizacja budynków użyteczności publicznej, ograniczenie emisji niskiej do powietrza ze źródeł lokalnych (eliminowanie spalania odpadów w gospodarstwach domowych) oraz kontrola właścicieli nieruchomości</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712E3971"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 xml:space="preserve">Przeprowadzenie termomodernizacji budynków użyteczności publicznej w celu zwiększenia ich efektywności energetycznej. </w:t>
            </w:r>
          </w:p>
          <w:p w14:paraId="747C05A0" w14:textId="155EA109"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Edukacja społeczeństwa w zakresie przedstawienia skutków jakie niesie ze sobą spalanie odpadów na zdrowie i środowisko oraz działania organizacyjne obejmujące kontrole Straży Miejskiej w tym zakresie.</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54F0C21C" w14:textId="6A5488D8"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Poprawa jakości powietrza w mieście</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812B79C" w14:textId="28060873" w:rsidR="009C330A" w:rsidRPr="009C330A" w:rsidRDefault="005205C9" w:rsidP="009C330A">
            <w:pPr>
              <w:spacing w:before="40" w:after="40" w:line="240" w:lineRule="auto"/>
              <w:jc w:val="center"/>
              <w:rPr>
                <w:rFonts w:cs="Arial"/>
                <w:sz w:val="18"/>
                <w:szCs w:val="18"/>
              </w:rPr>
            </w:pPr>
            <w:r w:rsidRPr="009C330A">
              <w:rPr>
                <w:rFonts w:cs="Arial"/>
                <w:iCs/>
                <w:sz w:val="18"/>
                <w:szCs w:val="18"/>
              </w:rPr>
              <w:t>U</w:t>
            </w:r>
            <w:r>
              <w:rPr>
                <w:rFonts w:cs="Arial"/>
                <w:iCs/>
                <w:sz w:val="18"/>
                <w:szCs w:val="18"/>
              </w:rPr>
              <w:t>rząd Miasta</w:t>
            </w:r>
            <w:r w:rsidR="009C330A" w:rsidRPr="009C330A">
              <w:rPr>
                <w:rFonts w:cs="Arial"/>
                <w:sz w:val="18"/>
                <w:szCs w:val="18"/>
              </w:rPr>
              <w:t>,</w:t>
            </w:r>
          </w:p>
          <w:p w14:paraId="33539718" w14:textId="111AC027"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Straż Miejska</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8D85547" w14:textId="528F94B5"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6</w:t>
            </w:r>
            <w:r w:rsidR="00D70781">
              <w:rPr>
                <w:rFonts w:cs="Arial"/>
                <w:sz w:val="18"/>
                <w:szCs w:val="18"/>
              </w:rPr>
              <w:t> </w:t>
            </w:r>
            <w:r w:rsidRPr="009C330A">
              <w:rPr>
                <w:rFonts w:cs="Arial"/>
                <w:sz w:val="18"/>
                <w:szCs w:val="18"/>
              </w:rPr>
              <w:t>500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0E4C4B4E" w14:textId="2043CCB6"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2025</w:t>
            </w:r>
          </w:p>
        </w:tc>
      </w:tr>
      <w:tr w:rsidR="009C330A" w:rsidRPr="009C330A" w14:paraId="7A8AA71E"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138FBC48"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t>10</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29A8435"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21b</w:t>
            </w:r>
          </w:p>
          <w:p w14:paraId="0C36D074" w14:textId="1CCE9BF4"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Budowa instalacji odsiarczania i odgazowania spalin, budowa instalacji odpylania spalin z kotłów węglowych ciepłowni MPEC oraz budowa i przebudowa sieci ciepłowniczej</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D41AA0B"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W zakres działania wchodzi:</w:t>
            </w:r>
          </w:p>
          <w:p w14:paraId="1B255000" w14:textId="77777777" w:rsidR="009C330A" w:rsidRPr="009C330A" w:rsidRDefault="009C330A" w:rsidP="00EA5F73">
            <w:pPr>
              <w:numPr>
                <w:ilvl w:val="0"/>
                <w:numId w:val="27"/>
              </w:numPr>
              <w:spacing w:before="40" w:after="40" w:line="240" w:lineRule="auto"/>
              <w:ind w:left="215" w:hanging="215"/>
              <w:jc w:val="left"/>
              <w:rPr>
                <w:rFonts w:cs="Arial"/>
                <w:sz w:val="18"/>
                <w:szCs w:val="18"/>
              </w:rPr>
            </w:pPr>
            <w:r w:rsidRPr="009C330A">
              <w:rPr>
                <w:rFonts w:cs="Arial"/>
                <w:sz w:val="18"/>
                <w:szCs w:val="18"/>
              </w:rPr>
              <w:t>budowa instalacji odsiarczania i odgazowania spalin oraz budowa instalacji odpylania spalin z kotłów węglowych ciepłowni MPEC,</w:t>
            </w:r>
          </w:p>
          <w:p w14:paraId="017AC7FA" w14:textId="77777777" w:rsidR="009C330A" w:rsidRPr="009C330A" w:rsidRDefault="009C330A" w:rsidP="00EA5F73">
            <w:pPr>
              <w:numPr>
                <w:ilvl w:val="0"/>
                <w:numId w:val="27"/>
              </w:numPr>
              <w:spacing w:before="40" w:after="40" w:line="240" w:lineRule="auto"/>
              <w:ind w:left="215" w:hanging="215"/>
              <w:jc w:val="left"/>
              <w:rPr>
                <w:rFonts w:cs="Arial"/>
                <w:sz w:val="18"/>
                <w:szCs w:val="18"/>
              </w:rPr>
            </w:pPr>
            <w:r w:rsidRPr="009C330A">
              <w:rPr>
                <w:rFonts w:cs="Arial"/>
                <w:sz w:val="18"/>
                <w:szCs w:val="18"/>
              </w:rPr>
              <w:t>budowa  osiedlowej  sieci  ciepłowniczej  rozdzielczej  wysokoparametrowej</w:t>
            </w:r>
          </w:p>
          <w:p w14:paraId="2DE7B1C2" w14:textId="5E56693B"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przebudowa istniejącej sieci ciepłowniczej</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C9B1B1F" w14:textId="340FEB1B"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Poprawa jakości powietrza w mieście</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556C3E37" w14:textId="61BB349C"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MPEC</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49BA889" w14:textId="1D9FE77B"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22</w:t>
            </w:r>
            <w:r w:rsidR="00D70781">
              <w:rPr>
                <w:rFonts w:cs="Arial"/>
                <w:sz w:val="18"/>
                <w:szCs w:val="18"/>
              </w:rPr>
              <w:t> </w:t>
            </w:r>
            <w:r w:rsidRPr="009C330A">
              <w:rPr>
                <w:rFonts w:cs="Arial"/>
                <w:sz w:val="18"/>
                <w:szCs w:val="18"/>
              </w:rPr>
              <w:t>600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529D6077" w14:textId="6411385C"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2019</w:t>
            </w:r>
          </w:p>
        </w:tc>
      </w:tr>
      <w:tr w:rsidR="009C330A" w:rsidRPr="009C330A" w14:paraId="5AB8D400"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43A2DB3"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t>11</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1A897C9C"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21c</w:t>
            </w:r>
          </w:p>
          <w:p w14:paraId="36F7F2FC" w14:textId="277E3774"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Termomodernizacja budynków wielorodzinnych</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13187E9" w14:textId="30221B42"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Przeprowadzenie termomodernizacji budynków wielorodzinnych w celu zwiększenia ich efektywności energetycznej.</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437D1BB" w14:textId="277C7CB5"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Poprawa jakości powietrza w mieście oraz poprawa komfortu termicznego mieszkańców</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DC8FB66" w14:textId="6417022B" w:rsidR="009C330A" w:rsidRPr="009C330A" w:rsidRDefault="009C330A" w:rsidP="009C330A">
            <w:pPr>
              <w:spacing w:before="40" w:after="40" w:line="240" w:lineRule="auto"/>
              <w:jc w:val="center"/>
              <w:rPr>
                <w:rFonts w:cs="Arial"/>
                <w:sz w:val="18"/>
                <w:szCs w:val="18"/>
              </w:rPr>
            </w:pPr>
            <w:r w:rsidRPr="009C330A">
              <w:rPr>
                <w:rFonts w:cs="Arial"/>
                <w:sz w:val="18"/>
                <w:szCs w:val="18"/>
              </w:rPr>
              <w:t>Właściciele / administratorzy budynków,</w:t>
            </w:r>
          </w:p>
          <w:p w14:paraId="52617B7A" w14:textId="77777777" w:rsidR="009C330A" w:rsidRPr="009C330A" w:rsidRDefault="009C330A" w:rsidP="009C330A">
            <w:pPr>
              <w:spacing w:before="40" w:after="40" w:line="240" w:lineRule="auto"/>
              <w:jc w:val="center"/>
              <w:rPr>
                <w:rFonts w:cs="Arial"/>
                <w:sz w:val="18"/>
                <w:szCs w:val="18"/>
              </w:rPr>
            </w:pPr>
            <w:r w:rsidRPr="009C330A">
              <w:rPr>
                <w:rFonts w:cs="Arial"/>
                <w:sz w:val="18"/>
                <w:szCs w:val="18"/>
              </w:rPr>
              <w:t>Spółdzielnie Mieszkaniowe,</w:t>
            </w:r>
          </w:p>
          <w:p w14:paraId="2C75D5D7" w14:textId="3F680689" w:rsidR="009C330A" w:rsidRPr="009C330A" w:rsidRDefault="005205C9" w:rsidP="009C330A">
            <w:pPr>
              <w:spacing w:before="40" w:after="40" w:line="240" w:lineRule="auto"/>
              <w:jc w:val="center"/>
              <w:rPr>
                <w:rFonts w:cs="Arial"/>
                <w:color w:val="000000"/>
                <w:sz w:val="18"/>
                <w:szCs w:val="18"/>
              </w:rPr>
            </w:pPr>
            <w:r w:rsidRPr="009C330A">
              <w:rPr>
                <w:rFonts w:cs="Arial"/>
                <w:iCs/>
                <w:sz w:val="18"/>
                <w:szCs w:val="18"/>
              </w:rPr>
              <w:t>U</w:t>
            </w:r>
            <w:r>
              <w:rPr>
                <w:rFonts w:cs="Arial"/>
                <w:iCs/>
                <w:sz w:val="18"/>
                <w:szCs w:val="18"/>
              </w:rPr>
              <w:t>rząd Miasta</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F9969F4" w14:textId="06194B15"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9</w:t>
            </w:r>
            <w:r w:rsidR="00D70781">
              <w:rPr>
                <w:rFonts w:cs="Arial"/>
                <w:sz w:val="18"/>
                <w:szCs w:val="18"/>
              </w:rPr>
              <w:t> </w:t>
            </w:r>
            <w:r w:rsidRPr="009C330A">
              <w:rPr>
                <w:rFonts w:cs="Arial"/>
                <w:sz w:val="18"/>
                <w:szCs w:val="18"/>
              </w:rPr>
              <w:t>000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7B828F1A" w14:textId="03ABFDE3"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2025</w:t>
            </w:r>
          </w:p>
        </w:tc>
      </w:tr>
      <w:tr w:rsidR="009C330A" w:rsidRPr="009C330A" w14:paraId="383F0473"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7FA9F211"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lastRenderedPageBreak/>
              <w:t>12</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8CC7164"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22a</w:t>
            </w:r>
          </w:p>
          <w:p w14:paraId="35B86FDC" w14:textId="1626E35B"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Rozwój zrównoważonego transportu zbiorowego poprzez poprawę efektywności energetycznej , wdrażania technologii nisko emisyjnej, w ramach projektu BIT - CITY II</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CECD300" w14:textId="77777777" w:rsidR="009C330A" w:rsidRPr="009C330A" w:rsidRDefault="009C330A" w:rsidP="009C330A">
            <w:pPr>
              <w:spacing w:before="40" w:after="40" w:line="240" w:lineRule="auto"/>
              <w:jc w:val="left"/>
              <w:rPr>
                <w:rFonts w:cs="Arial"/>
                <w:iCs/>
                <w:sz w:val="18"/>
                <w:szCs w:val="18"/>
              </w:rPr>
            </w:pPr>
            <w:r w:rsidRPr="009C330A">
              <w:rPr>
                <w:rFonts w:cs="Arial"/>
                <w:iCs/>
                <w:sz w:val="18"/>
                <w:szCs w:val="18"/>
              </w:rPr>
              <w:t>Działanie obejmuje:</w:t>
            </w:r>
          </w:p>
          <w:p w14:paraId="5467A900" w14:textId="77777777" w:rsidR="009C330A" w:rsidRPr="009C330A" w:rsidRDefault="009C330A" w:rsidP="00EA5F73">
            <w:pPr>
              <w:pStyle w:val="Akapitzlist"/>
              <w:numPr>
                <w:ilvl w:val="0"/>
                <w:numId w:val="28"/>
              </w:numPr>
              <w:spacing w:before="40" w:after="40" w:line="240" w:lineRule="auto"/>
              <w:ind w:left="294" w:hanging="283"/>
              <w:jc w:val="left"/>
              <w:rPr>
                <w:rFonts w:cs="Arial"/>
                <w:iCs/>
                <w:sz w:val="18"/>
                <w:szCs w:val="18"/>
                <w:lang w:eastAsia="pl-PL"/>
              </w:rPr>
            </w:pPr>
            <w:r w:rsidRPr="009C330A">
              <w:rPr>
                <w:rFonts w:cs="Arial"/>
                <w:iCs/>
                <w:sz w:val="18"/>
                <w:szCs w:val="18"/>
                <w:lang w:eastAsia="pl-PL"/>
              </w:rPr>
              <w:t>wymianę taboru na autobusy niskoemisyjne,</w:t>
            </w:r>
          </w:p>
          <w:p w14:paraId="27CB4489" w14:textId="77777777" w:rsidR="009C330A" w:rsidRPr="009C330A" w:rsidRDefault="009C330A" w:rsidP="00EA5F73">
            <w:pPr>
              <w:pStyle w:val="Akapitzlist"/>
              <w:numPr>
                <w:ilvl w:val="0"/>
                <w:numId w:val="28"/>
              </w:numPr>
              <w:spacing w:before="40" w:after="40" w:line="240" w:lineRule="auto"/>
              <w:ind w:left="294" w:hanging="283"/>
              <w:jc w:val="left"/>
              <w:rPr>
                <w:rFonts w:cs="Arial"/>
                <w:iCs/>
                <w:sz w:val="18"/>
                <w:szCs w:val="18"/>
                <w:lang w:eastAsia="pl-PL"/>
              </w:rPr>
            </w:pPr>
            <w:r w:rsidRPr="009C330A">
              <w:rPr>
                <w:rFonts w:cs="Arial"/>
                <w:iCs/>
                <w:sz w:val="18"/>
                <w:szCs w:val="18"/>
                <w:lang w:eastAsia="pl-PL"/>
              </w:rPr>
              <w:t>rozbudowę pętli autobusowych w systemie bike&amp;ride,</w:t>
            </w:r>
          </w:p>
          <w:p w14:paraId="3C1105F3" w14:textId="77777777" w:rsidR="009C330A" w:rsidRPr="009C330A" w:rsidRDefault="009C330A" w:rsidP="00EA5F73">
            <w:pPr>
              <w:pStyle w:val="Akapitzlist"/>
              <w:numPr>
                <w:ilvl w:val="0"/>
                <w:numId w:val="28"/>
              </w:numPr>
              <w:spacing w:before="40" w:after="40" w:line="240" w:lineRule="auto"/>
              <w:ind w:left="294" w:hanging="283"/>
              <w:jc w:val="left"/>
              <w:rPr>
                <w:rFonts w:cs="Arial"/>
                <w:iCs/>
                <w:sz w:val="18"/>
                <w:szCs w:val="18"/>
                <w:lang w:eastAsia="pl-PL"/>
              </w:rPr>
            </w:pPr>
            <w:r w:rsidRPr="009C330A">
              <w:rPr>
                <w:rFonts w:cs="Arial"/>
                <w:iCs/>
                <w:sz w:val="18"/>
                <w:szCs w:val="18"/>
                <w:lang w:eastAsia="pl-PL"/>
              </w:rPr>
              <w:t>zainstalowanie infokiosków z funkcją biletomatu,</w:t>
            </w:r>
          </w:p>
          <w:p w14:paraId="741E0E5F" w14:textId="77777777" w:rsidR="009C330A" w:rsidRPr="009C330A" w:rsidRDefault="009C330A" w:rsidP="00EA5F73">
            <w:pPr>
              <w:pStyle w:val="Akapitzlist"/>
              <w:numPr>
                <w:ilvl w:val="0"/>
                <w:numId w:val="28"/>
              </w:numPr>
              <w:spacing w:before="40" w:after="40" w:line="240" w:lineRule="auto"/>
              <w:ind w:left="294" w:hanging="283"/>
              <w:jc w:val="left"/>
              <w:rPr>
                <w:rFonts w:cs="Arial"/>
                <w:iCs/>
                <w:sz w:val="18"/>
                <w:szCs w:val="18"/>
                <w:lang w:eastAsia="pl-PL"/>
              </w:rPr>
            </w:pPr>
            <w:r w:rsidRPr="009C330A">
              <w:rPr>
                <w:rFonts w:cs="Arial"/>
                <w:iCs/>
                <w:sz w:val="18"/>
                <w:szCs w:val="18"/>
                <w:lang w:eastAsia="pl-PL"/>
              </w:rPr>
              <w:t>organizację Dynamicznej Informacji Pasażerskiej (DPI),</w:t>
            </w:r>
          </w:p>
          <w:p w14:paraId="401A3D36" w14:textId="77777777" w:rsidR="009C330A" w:rsidRPr="009C330A" w:rsidRDefault="009C330A" w:rsidP="00EA5F73">
            <w:pPr>
              <w:pStyle w:val="Akapitzlist"/>
              <w:numPr>
                <w:ilvl w:val="0"/>
                <w:numId w:val="28"/>
              </w:numPr>
              <w:spacing w:before="40" w:after="40" w:line="240" w:lineRule="auto"/>
              <w:ind w:left="294" w:hanging="283"/>
              <w:jc w:val="left"/>
              <w:rPr>
                <w:rFonts w:cs="Arial"/>
                <w:iCs/>
                <w:sz w:val="18"/>
                <w:szCs w:val="18"/>
                <w:lang w:eastAsia="pl-PL"/>
              </w:rPr>
            </w:pPr>
            <w:r w:rsidRPr="009C330A">
              <w:rPr>
                <w:rFonts w:cs="Arial"/>
                <w:iCs/>
                <w:sz w:val="18"/>
                <w:szCs w:val="18"/>
                <w:lang w:eastAsia="pl-PL"/>
              </w:rPr>
              <w:t>wprowadzenie Włocławskiej Karty Miejskiej,</w:t>
            </w:r>
          </w:p>
          <w:p w14:paraId="7FA82428" w14:textId="49AB0D45" w:rsidR="009C330A" w:rsidRPr="009C330A" w:rsidRDefault="009C330A" w:rsidP="009C330A">
            <w:pPr>
              <w:spacing w:before="40" w:after="40" w:line="240" w:lineRule="auto"/>
              <w:jc w:val="left"/>
              <w:rPr>
                <w:rFonts w:cs="Arial"/>
                <w:color w:val="000000"/>
                <w:sz w:val="18"/>
                <w:szCs w:val="18"/>
              </w:rPr>
            </w:pPr>
            <w:r w:rsidRPr="009C330A">
              <w:rPr>
                <w:rFonts w:cs="Arial"/>
                <w:iCs/>
                <w:sz w:val="18"/>
                <w:szCs w:val="18"/>
                <w:lang w:eastAsia="pl-PL"/>
              </w:rPr>
              <w:t>zamontowanie szybkoobrotowych kamer CCTV skrzyżowaniach ulic</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70801F8B" w14:textId="4228E2F0"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Ograniczenie emisji zanieczyszczeń do powietrza poprzez zachętę dla mieszkańców do korzystania z dobrze zorganizowanej i ekologicznej komunikacji publicznej zamiast indywidualnego transportu samochodowego</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596E6FB" w14:textId="790A4DBF" w:rsidR="009C330A" w:rsidRPr="009C330A" w:rsidRDefault="005205C9" w:rsidP="009C330A">
            <w:pPr>
              <w:spacing w:before="40" w:after="40" w:line="240" w:lineRule="auto"/>
              <w:jc w:val="center"/>
              <w:rPr>
                <w:rFonts w:cs="Arial"/>
                <w:sz w:val="18"/>
                <w:szCs w:val="18"/>
              </w:rPr>
            </w:pPr>
            <w:r w:rsidRPr="009C330A">
              <w:rPr>
                <w:rFonts w:cs="Arial"/>
                <w:iCs/>
                <w:sz w:val="18"/>
                <w:szCs w:val="18"/>
              </w:rPr>
              <w:t>U</w:t>
            </w:r>
            <w:r>
              <w:rPr>
                <w:rFonts w:cs="Arial"/>
                <w:iCs/>
                <w:sz w:val="18"/>
                <w:szCs w:val="18"/>
              </w:rPr>
              <w:t>rząd Miasta</w:t>
            </w:r>
            <w:r w:rsidR="009C330A" w:rsidRPr="009C330A">
              <w:rPr>
                <w:rFonts w:cs="Arial"/>
                <w:sz w:val="18"/>
                <w:szCs w:val="18"/>
              </w:rPr>
              <w:t>,</w:t>
            </w:r>
          </w:p>
          <w:p w14:paraId="7E471200" w14:textId="79280432"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Miejskie Przedsiębiorstwo Komunikacyjne</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078A899B" w14:textId="3DFF93C8" w:rsidR="009C330A" w:rsidRPr="005205C9" w:rsidRDefault="009C330A" w:rsidP="005205C9">
            <w:pPr>
              <w:spacing w:before="40" w:after="40" w:line="240" w:lineRule="auto"/>
              <w:jc w:val="center"/>
              <w:rPr>
                <w:rFonts w:cs="Arial"/>
                <w:color w:val="000000"/>
                <w:sz w:val="18"/>
                <w:szCs w:val="18"/>
              </w:rPr>
            </w:pPr>
            <w:r w:rsidRPr="005205C9">
              <w:rPr>
                <w:rFonts w:cs="Arial"/>
                <w:sz w:val="18"/>
                <w:szCs w:val="18"/>
              </w:rPr>
              <w:t>1</w:t>
            </w:r>
            <w:r w:rsidR="005205C9" w:rsidRPr="005205C9">
              <w:rPr>
                <w:rFonts w:cs="Arial"/>
                <w:sz w:val="18"/>
                <w:szCs w:val="18"/>
              </w:rPr>
              <w:t>6 037 491</w:t>
            </w:r>
          </w:p>
        </w:tc>
        <w:tc>
          <w:tcPr>
            <w:tcW w:w="355" w:type="pct"/>
            <w:tcBorders>
              <w:top w:val="single" w:sz="8" w:space="0" w:color="92D050"/>
              <w:left w:val="single" w:sz="8" w:space="0" w:color="92D050"/>
              <w:bottom w:val="single" w:sz="8" w:space="0" w:color="92D050"/>
              <w:right w:val="single" w:sz="8" w:space="0" w:color="92D050"/>
            </w:tcBorders>
            <w:vAlign w:val="center"/>
          </w:tcPr>
          <w:p w14:paraId="68CDBFAB" w14:textId="7837A67B"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2022</w:t>
            </w:r>
          </w:p>
        </w:tc>
      </w:tr>
      <w:tr w:rsidR="009C330A" w:rsidRPr="009C330A" w14:paraId="215EFB13"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49A76E2"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t>13</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2695FDD"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29a</w:t>
            </w:r>
          </w:p>
          <w:p w14:paraId="14CFA468" w14:textId="3F8F725C"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Uwzględnienie w planach zagospodarowania przestrzennego zapisów mogących wpływać na ograniczenie emisji zanieczyszczeń</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7CE2D742" w14:textId="7D22FB6D" w:rsidR="009C330A" w:rsidRPr="009C330A" w:rsidRDefault="009C330A" w:rsidP="009C330A">
            <w:pPr>
              <w:spacing w:before="40" w:after="40" w:line="240" w:lineRule="auto"/>
              <w:jc w:val="left"/>
              <w:rPr>
                <w:rFonts w:cs="Arial"/>
                <w:strike/>
                <w:color w:val="000000"/>
                <w:sz w:val="18"/>
                <w:szCs w:val="18"/>
              </w:rPr>
            </w:pPr>
            <w:r w:rsidRPr="009C330A">
              <w:rPr>
                <w:rFonts w:cs="Arial"/>
                <w:sz w:val="18"/>
                <w:szCs w:val="18"/>
              </w:rPr>
              <w:t>Działanie planistyczne mające na celu uwzględnienie w mpzp zapisów dot. źródeł ciepła, obszarów terenów zielonych , ograniczenia rozrostu części silnie zurbanizowanych</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56908FF" w14:textId="421473CB"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Ograniczenie emisji zanieczyszczeń do powietrza, m.in. poprzez korzystanie z miejskiego systemu ciepłowniczego lub instalację ekologicznych źródeł ciepła. Lepsze przewietrzanie terenów miejskich poprzez zwiększenie obszarów terenów zielonych i ograniczenie zwartej zabudowy.</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98AE897" w14:textId="3DA08C78" w:rsidR="009C330A" w:rsidRPr="009C330A" w:rsidRDefault="005205C9" w:rsidP="009C330A">
            <w:pPr>
              <w:spacing w:before="40" w:after="40" w:line="240" w:lineRule="auto"/>
              <w:jc w:val="center"/>
              <w:rPr>
                <w:rFonts w:cs="Arial"/>
                <w:color w:val="000000"/>
                <w:sz w:val="18"/>
                <w:szCs w:val="18"/>
              </w:rPr>
            </w:pPr>
            <w:r w:rsidRPr="009C330A">
              <w:rPr>
                <w:rFonts w:cs="Arial"/>
                <w:iCs/>
                <w:sz w:val="18"/>
                <w:szCs w:val="18"/>
              </w:rPr>
              <w:t>U</w:t>
            </w:r>
            <w:r>
              <w:rPr>
                <w:rFonts w:cs="Arial"/>
                <w:iCs/>
                <w:sz w:val="18"/>
                <w:szCs w:val="18"/>
              </w:rPr>
              <w:t>rząd Miasta</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7109CD68" w14:textId="309C57D4" w:rsidR="009C330A" w:rsidRPr="009C330A" w:rsidRDefault="009C330A" w:rsidP="00D70781">
            <w:pPr>
              <w:spacing w:before="40" w:after="40" w:line="240" w:lineRule="auto"/>
              <w:jc w:val="center"/>
              <w:rPr>
                <w:rFonts w:cs="Arial"/>
                <w:color w:val="000000"/>
                <w:sz w:val="18"/>
                <w:szCs w:val="18"/>
              </w:rPr>
            </w:pPr>
            <w:r w:rsidRPr="009C330A">
              <w:rPr>
                <w:rFonts w:cs="Arial"/>
                <w:sz w:val="18"/>
                <w:szCs w:val="18"/>
              </w:rPr>
              <w:t>583</w:t>
            </w:r>
            <w:r w:rsidR="00D70781">
              <w:rPr>
                <w:rFonts w:cs="Arial"/>
                <w:sz w:val="18"/>
                <w:szCs w:val="18"/>
              </w:rPr>
              <w:t xml:space="preserve"> </w:t>
            </w:r>
            <w:r w:rsidRPr="009C330A">
              <w:rPr>
                <w:rFonts w:cs="Arial"/>
                <w:sz w:val="18"/>
                <w:szCs w:val="18"/>
              </w:rPr>
              <w:t>14</w:t>
            </w:r>
            <w:r w:rsidR="00D70781">
              <w:rPr>
                <w:rFonts w:cs="Arial"/>
                <w:sz w:val="18"/>
                <w:szCs w:val="18"/>
              </w:rPr>
              <w:t>0</w:t>
            </w:r>
          </w:p>
        </w:tc>
        <w:tc>
          <w:tcPr>
            <w:tcW w:w="355" w:type="pct"/>
            <w:tcBorders>
              <w:top w:val="single" w:sz="8" w:space="0" w:color="92D050"/>
              <w:left w:val="single" w:sz="8" w:space="0" w:color="92D050"/>
              <w:bottom w:val="single" w:sz="8" w:space="0" w:color="92D050"/>
              <w:right w:val="single" w:sz="8" w:space="0" w:color="92D050"/>
            </w:tcBorders>
            <w:vAlign w:val="center"/>
          </w:tcPr>
          <w:p w14:paraId="201A05D8" w14:textId="09FAC5A8"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2030</w:t>
            </w:r>
          </w:p>
        </w:tc>
      </w:tr>
      <w:tr w:rsidR="009C330A" w:rsidRPr="009C330A" w14:paraId="532EB985"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53D2C5F1"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t>14</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C9FDD93"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31a</w:t>
            </w:r>
          </w:p>
          <w:p w14:paraId="580097AD" w14:textId="2C043C4D"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Budowa fontann, kurtyn wodnych, zacienionych placów zabaw</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9C79B9F" w14:textId="398A1F07"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Budowa infrastruktury zapewniającej komfort termiczny mieszkańców podczas fal upałów</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9A9D915" w14:textId="02D52D35"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Zwiększenie komfortu termicznego mieszkańców w dni upalne i gorące</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3F9EEEB" w14:textId="650B7B82" w:rsidR="009C330A" w:rsidRPr="009C330A" w:rsidRDefault="005205C9" w:rsidP="009C330A">
            <w:pPr>
              <w:spacing w:before="40" w:after="40" w:line="240" w:lineRule="auto"/>
              <w:jc w:val="center"/>
              <w:rPr>
                <w:rFonts w:cs="Arial"/>
                <w:color w:val="000000"/>
                <w:sz w:val="18"/>
                <w:szCs w:val="18"/>
              </w:rPr>
            </w:pPr>
            <w:r w:rsidRPr="009C330A">
              <w:rPr>
                <w:rFonts w:cs="Arial"/>
                <w:iCs/>
                <w:sz w:val="18"/>
                <w:szCs w:val="18"/>
              </w:rPr>
              <w:t>U</w:t>
            </w:r>
            <w:r>
              <w:rPr>
                <w:rFonts w:cs="Arial"/>
                <w:iCs/>
                <w:sz w:val="18"/>
                <w:szCs w:val="18"/>
              </w:rPr>
              <w:t>rząd Miasta</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164F839E" w14:textId="7036CEFA"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12</w:t>
            </w:r>
            <w:r w:rsidR="00D70781">
              <w:rPr>
                <w:rFonts w:cs="Arial"/>
                <w:sz w:val="18"/>
                <w:szCs w:val="18"/>
              </w:rPr>
              <w:t> </w:t>
            </w:r>
            <w:r w:rsidRPr="009C330A">
              <w:rPr>
                <w:rFonts w:cs="Arial"/>
                <w:sz w:val="18"/>
                <w:szCs w:val="18"/>
              </w:rPr>
              <w:t>000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0378FA80" w14:textId="747D7301"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2030</w:t>
            </w:r>
          </w:p>
        </w:tc>
      </w:tr>
      <w:tr w:rsidR="009C330A" w:rsidRPr="009C330A" w14:paraId="0C55A1E5"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29005EC"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t>15</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8A5ABDC"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31b</w:t>
            </w:r>
          </w:p>
          <w:p w14:paraId="2A400A13" w14:textId="16BEE5D3"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Tworzenie zielonych ścian na obiektach ochrony zdrowia i opieki społecznej, instalowanie klimatyzacji</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75CF3E7C" w14:textId="34838D65"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Tworzenie zielonych ścian na obiektach ochrony zdrowia i opieki społecznej oraz instalowanie klimatyzacji tak gdzie jest to konieczne</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A9D151B" w14:textId="35D428F2"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Wzrost komfortu termicznego użytkowników obiektów</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73389CF" w14:textId="574D3133" w:rsidR="009C330A" w:rsidRPr="009C330A" w:rsidRDefault="005205C9" w:rsidP="009C330A">
            <w:pPr>
              <w:spacing w:before="40" w:after="40" w:line="240" w:lineRule="auto"/>
              <w:jc w:val="center"/>
              <w:rPr>
                <w:rFonts w:cs="Arial"/>
                <w:sz w:val="18"/>
                <w:szCs w:val="18"/>
              </w:rPr>
            </w:pPr>
            <w:r w:rsidRPr="009C330A">
              <w:rPr>
                <w:rFonts w:cs="Arial"/>
                <w:iCs/>
                <w:sz w:val="18"/>
                <w:szCs w:val="18"/>
              </w:rPr>
              <w:t>U</w:t>
            </w:r>
            <w:r>
              <w:rPr>
                <w:rFonts w:cs="Arial"/>
                <w:iCs/>
                <w:sz w:val="18"/>
                <w:szCs w:val="18"/>
              </w:rPr>
              <w:t>rząd Miasta</w:t>
            </w:r>
            <w:r w:rsidR="009C330A" w:rsidRPr="009C330A">
              <w:rPr>
                <w:rFonts w:cs="Arial"/>
                <w:sz w:val="18"/>
                <w:szCs w:val="18"/>
              </w:rPr>
              <w:t>,</w:t>
            </w:r>
          </w:p>
          <w:p w14:paraId="673F8299" w14:textId="22638D98" w:rsidR="009C330A" w:rsidRPr="009C330A" w:rsidRDefault="009C330A" w:rsidP="007E4D27">
            <w:pPr>
              <w:spacing w:before="40" w:after="40" w:line="240" w:lineRule="auto"/>
              <w:jc w:val="center"/>
              <w:rPr>
                <w:rFonts w:cs="Arial"/>
                <w:color w:val="000000"/>
                <w:sz w:val="18"/>
                <w:szCs w:val="18"/>
              </w:rPr>
            </w:pPr>
            <w:r w:rsidRPr="009C330A">
              <w:rPr>
                <w:rFonts w:cs="Arial"/>
                <w:sz w:val="18"/>
                <w:szCs w:val="18"/>
              </w:rPr>
              <w:t>MZOZ</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0A8226F7" w14:textId="4B382B1A"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2</w:t>
            </w:r>
            <w:r w:rsidR="00D70781">
              <w:rPr>
                <w:rFonts w:cs="Arial"/>
                <w:sz w:val="18"/>
                <w:szCs w:val="18"/>
              </w:rPr>
              <w:t> </w:t>
            </w:r>
            <w:r w:rsidRPr="009C330A">
              <w:rPr>
                <w:rFonts w:cs="Arial"/>
                <w:sz w:val="18"/>
                <w:szCs w:val="18"/>
              </w:rPr>
              <w:t>500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3E1D7D1D" w14:textId="0BB1D751"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2023</w:t>
            </w:r>
          </w:p>
        </w:tc>
      </w:tr>
      <w:tr w:rsidR="009C330A" w:rsidRPr="009C330A" w14:paraId="0ECD2F7C"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25FC632" w14:textId="77777777" w:rsidR="009C330A" w:rsidRPr="009C330A" w:rsidRDefault="009C330A" w:rsidP="009C330A">
            <w:pPr>
              <w:spacing w:before="40" w:after="40" w:line="240" w:lineRule="auto"/>
              <w:jc w:val="center"/>
              <w:rPr>
                <w:rFonts w:cs="Arial"/>
                <w:color w:val="000000"/>
                <w:sz w:val="18"/>
                <w:szCs w:val="18"/>
              </w:rPr>
            </w:pPr>
            <w:r w:rsidRPr="009C330A">
              <w:rPr>
                <w:rFonts w:cs="Arial"/>
                <w:color w:val="000000"/>
                <w:sz w:val="18"/>
                <w:szCs w:val="18"/>
              </w:rPr>
              <w:lastRenderedPageBreak/>
              <w:t>16</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F9064BD"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31c</w:t>
            </w:r>
          </w:p>
          <w:p w14:paraId="4F432782" w14:textId="71757BA1"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Ochrona i rozwój terenów zielonych (m.in. utworzenie parku na Słodowie, rewaloryzacja Parku im. H. Sienkiewicza, nasadzanie drzew i krzewów), prace pielęgnacyjne</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5E4F7AAB" w14:textId="4314BF95"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Zwiększenie powierzchni zielonych w mieście m.in. poprzez utworzenie parku na Słodowie, nasadzenia drzew i krzewów na terenie miasta oraz rewaloryzacji szaty roślinnej Parku im. H. Sienkiewicza</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A21E729" w14:textId="0E0686C8"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Zwiększenie komfortu termicznego mieszkańców w dni upalne poprzez zwiększenie terenów zielonych w mieście</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B6D5D5B" w14:textId="16A128F3" w:rsidR="009C330A" w:rsidRPr="009C330A" w:rsidRDefault="005205C9" w:rsidP="009C330A">
            <w:pPr>
              <w:spacing w:before="40" w:after="40" w:line="240" w:lineRule="auto"/>
              <w:jc w:val="center"/>
              <w:rPr>
                <w:rFonts w:cs="Arial"/>
                <w:sz w:val="18"/>
                <w:szCs w:val="18"/>
              </w:rPr>
            </w:pPr>
            <w:r w:rsidRPr="009C330A">
              <w:rPr>
                <w:rFonts w:cs="Arial"/>
                <w:iCs/>
                <w:sz w:val="18"/>
                <w:szCs w:val="18"/>
              </w:rPr>
              <w:t>U</w:t>
            </w:r>
            <w:r>
              <w:rPr>
                <w:rFonts w:cs="Arial"/>
                <w:iCs/>
                <w:sz w:val="18"/>
                <w:szCs w:val="18"/>
              </w:rPr>
              <w:t>rząd Miasta</w:t>
            </w:r>
            <w:r w:rsidR="009C330A" w:rsidRPr="009C330A">
              <w:rPr>
                <w:rFonts w:cs="Arial"/>
                <w:sz w:val="18"/>
                <w:szCs w:val="18"/>
              </w:rPr>
              <w:t>,</w:t>
            </w:r>
          </w:p>
          <w:p w14:paraId="71ADDF17" w14:textId="5BF675ED"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Miejski Zarząd Usług Komunalnych i Dróg</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36547555" w14:textId="50F7D08E"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22</w:t>
            </w:r>
            <w:r w:rsidR="00D70781">
              <w:rPr>
                <w:rFonts w:cs="Arial"/>
                <w:sz w:val="18"/>
                <w:szCs w:val="18"/>
              </w:rPr>
              <w:t> </w:t>
            </w:r>
            <w:r w:rsidRPr="009C330A">
              <w:rPr>
                <w:rFonts w:cs="Arial"/>
                <w:sz w:val="18"/>
                <w:szCs w:val="18"/>
              </w:rPr>
              <w:t>200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61262102" w14:textId="409DEBE8"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2030</w:t>
            </w:r>
          </w:p>
        </w:tc>
      </w:tr>
      <w:tr w:rsidR="009C330A" w:rsidRPr="009C330A" w14:paraId="612C3478"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70A34EC8" w14:textId="24D34DB5"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17</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0D9206FD"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34a</w:t>
            </w:r>
          </w:p>
          <w:p w14:paraId="44124B56" w14:textId="3622BF53"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Budowa miejskiego systemu transportowych ścieżek rowerowych</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0CE105AD" w14:textId="6E129B75"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Rozbudowa sieci ścieżek rowerowych dla zapewnienia ciągłości, umożliwiającej sprawne, bezpieczne i komfortowe warunki przemieszczania się po mieście rowerem.</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FA372C0" w14:textId="5AE2BC35"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Zwiększenie odporności miasta na negatywne skutki zwiększonej koncentracji zanieczyszczeń komunikacyjnych (koncentracja zanieczyszczeń powietrza).</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C75EC5E" w14:textId="5E5F8346" w:rsidR="009C330A" w:rsidRPr="009C330A" w:rsidRDefault="005205C9" w:rsidP="009C330A">
            <w:pPr>
              <w:spacing w:before="40" w:after="40" w:line="240" w:lineRule="auto"/>
              <w:jc w:val="center"/>
              <w:rPr>
                <w:rFonts w:cs="Arial"/>
                <w:color w:val="000000"/>
                <w:sz w:val="18"/>
                <w:szCs w:val="18"/>
              </w:rPr>
            </w:pPr>
            <w:r w:rsidRPr="009C330A">
              <w:rPr>
                <w:rFonts w:cs="Arial"/>
                <w:iCs/>
                <w:sz w:val="18"/>
                <w:szCs w:val="18"/>
              </w:rPr>
              <w:t>U</w:t>
            </w:r>
            <w:r>
              <w:rPr>
                <w:rFonts w:cs="Arial"/>
                <w:iCs/>
                <w:sz w:val="18"/>
                <w:szCs w:val="18"/>
              </w:rPr>
              <w:t>rząd Miasta</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42F9A9F7" w14:textId="209CC418"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3</w:t>
            </w:r>
            <w:r w:rsidR="00D70781">
              <w:rPr>
                <w:rFonts w:cs="Arial"/>
                <w:sz w:val="18"/>
                <w:szCs w:val="18"/>
              </w:rPr>
              <w:t> </w:t>
            </w:r>
            <w:r w:rsidRPr="009C330A">
              <w:rPr>
                <w:rFonts w:cs="Arial"/>
                <w:sz w:val="18"/>
                <w:szCs w:val="18"/>
              </w:rPr>
              <w:t>000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7EFA3E12" w14:textId="057006F1"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2030</w:t>
            </w:r>
          </w:p>
        </w:tc>
      </w:tr>
      <w:tr w:rsidR="009C330A" w:rsidRPr="009C330A" w14:paraId="51057919" w14:textId="77777777" w:rsidTr="005205C9">
        <w:trPr>
          <w:cantSplit/>
          <w:trHeight w:val="20"/>
          <w:jc w:val="center"/>
        </w:trPr>
        <w:tc>
          <w:tcPr>
            <w:tcW w:w="167"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77E5CA37" w14:textId="41D8BFFD"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18</w:t>
            </w:r>
          </w:p>
        </w:tc>
        <w:tc>
          <w:tcPr>
            <w:tcW w:w="822"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60E8DFB8" w14:textId="77777777" w:rsidR="009C330A" w:rsidRPr="009C330A" w:rsidRDefault="009C330A" w:rsidP="009C330A">
            <w:pPr>
              <w:spacing w:before="40" w:after="40" w:line="240" w:lineRule="auto"/>
              <w:jc w:val="left"/>
              <w:rPr>
                <w:rFonts w:cs="Arial"/>
                <w:sz w:val="18"/>
                <w:szCs w:val="18"/>
              </w:rPr>
            </w:pPr>
            <w:r w:rsidRPr="009C330A">
              <w:rPr>
                <w:rFonts w:cs="Arial"/>
                <w:sz w:val="18"/>
                <w:szCs w:val="18"/>
              </w:rPr>
              <w:t>35a</w:t>
            </w:r>
          </w:p>
          <w:p w14:paraId="458B8C07" w14:textId="60DB7C0B"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Nasadzenia roślinności w rejonie infrastruktury transportowej</w:t>
            </w:r>
          </w:p>
        </w:tc>
        <w:tc>
          <w:tcPr>
            <w:tcW w:w="1338"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1587BFB0" w14:textId="5F32A8E8"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Nasadzenia roślinności w rejonie infrastruktury transportowej dla stworzenia naturalnej bariery pomiędzy strefą pieszą a jezdną oraz w pasach zieleni przy drogach dwujezdniowych</w:t>
            </w:r>
          </w:p>
        </w:tc>
        <w:tc>
          <w:tcPr>
            <w:tcW w:w="1289"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13D17FEF" w14:textId="3586B03D" w:rsidR="009C330A" w:rsidRPr="009C330A" w:rsidRDefault="009C330A" w:rsidP="009C330A">
            <w:pPr>
              <w:spacing w:before="40" w:after="40" w:line="240" w:lineRule="auto"/>
              <w:jc w:val="left"/>
              <w:rPr>
                <w:rFonts w:cs="Arial"/>
                <w:color w:val="000000"/>
                <w:sz w:val="18"/>
                <w:szCs w:val="18"/>
              </w:rPr>
            </w:pPr>
            <w:r w:rsidRPr="009C330A">
              <w:rPr>
                <w:rFonts w:cs="Arial"/>
                <w:sz w:val="18"/>
                <w:szCs w:val="18"/>
              </w:rPr>
              <w:t>Wzrost komfortu termicznego użytkowników dróg i pieszych</w:t>
            </w:r>
          </w:p>
        </w:tc>
        <w:tc>
          <w:tcPr>
            <w:tcW w:w="583"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0B23D37A" w14:textId="45A6226A" w:rsidR="009C330A" w:rsidRPr="009C330A" w:rsidRDefault="005205C9" w:rsidP="009C330A">
            <w:pPr>
              <w:spacing w:before="40" w:after="40" w:line="240" w:lineRule="auto"/>
              <w:jc w:val="center"/>
              <w:rPr>
                <w:rFonts w:cs="Arial"/>
                <w:sz w:val="18"/>
                <w:szCs w:val="18"/>
              </w:rPr>
            </w:pPr>
            <w:r w:rsidRPr="009C330A">
              <w:rPr>
                <w:rFonts w:cs="Arial"/>
                <w:iCs/>
                <w:sz w:val="18"/>
                <w:szCs w:val="18"/>
              </w:rPr>
              <w:t>U</w:t>
            </w:r>
            <w:r>
              <w:rPr>
                <w:rFonts w:cs="Arial"/>
                <w:iCs/>
                <w:sz w:val="18"/>
                <w:szCs w:val="18"/>
              </w:rPr>
              <w:t>rząd Miasta</w:t>
            </w:r>
            <w:r w:rsidR="009C330A" w:rsidRPr="009C330A">
              <w:rPr>
                <w:rFonts w:cs="Arial"/>
                <w:sz w:val="18"/>
                <w:szCs w:val="18"/>
              </w:rPr>
              <w:t>,</w:t>
            </w:r>
          </w:p>
          <w:p w14:paraId="6725A1C1" w14:textId="7874B573"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Miejski Zarząd Usług Komunalnych i Dróg</w:t>
            </w:r>
          </w:p>
        </w:tc>
        <w:tc>
          <w:tcPr>
            <w:tcW w:w="446" w:type="pct"/>
            <w:tcBorders>
              <w:top w:val="single" w:sz="8" w:space="0" w:color="92D050"/>
              <w:left w:val="single" w:sz="8" w:space="0" w:color="92D050"/>
              <w:bottom w:val="single" w:sz="8" w:space="0" w:color="92D050"/>
              <w:right w:val="single" w:sz="8" w:space="0" w:color="92D050"/>
            </w:tcBorders>
            <w:shd w:val="clear" w:color="auto" w:fill="auto"/>
            <w:noWrap/>
            <w:vAlign w:val="center"/>
          </w:tcPr>
          <w:p w14:paraId="29BB5037" w14:textId="6B652ABC" w:rsidR="009C330A" w:rsidRPr="009C330A" w:rsidRDefault="009C330A" w:rsidP="009C330A">
            <w:pPr>
              <w:spacing w:before="40" w:after="40" w:line="240" w:lineRule="auto"/>
              <w:jc w:val="center"/>
              <w:rPr>
                <w:rFonts w:cs="Arial"/>
                <w:color w:val="000000"/>
                <w:sz w:val="18"/>
                <w:szCs w:val="18"/>
              </w:rPr>
            </w:pPr>
            <w:r w:rsidRPr="009C330A">
              <w:rPr>
                <w:rFonts w:cs="Arial"/>
                <w:sz w:val="18"/>
                <w:szCs w:val="18"/>
              </w:rPr>
              <w:t>6</w:t>
            </w:r>
            <w:r w:rsidR="00D70781">
              <w:rPr>
                <w:rFonts w:cs="Arial"/>
                <w:sz w:val="18"/>
                <w:szCs w:val="18"/>
              </w:rPr>
              <w:t> </w:t>
            </w:r>
            <w:r w:rsidRPr="009C330A">
              <w:rPr>
                <w:rFonts w:cs="Arial"/>
                <w:sz w:val="18"/>
                <w:szCs w:val="18"/>
              </w:rPr>
              <w:t>000</w:t>
            </w:r>
            <w:r w:rsidR="00D70781">
              <w:rPr>
                <w:rFonts w:cs="Arial"/>
                <w:sz w:val="18"/>
                <w:szCs w:val="18"/>
              </w:rPr>
              <w:t xml:space="preserve"> 000</w:t>
            </w:r>
          </w:p>
        </w:tc>
        <w:tc>
          <w:tcPr>
            <w:tcW w:w="355" w:type="pct"/>
            <w:tcBorders>
              <w:top w:val="single" w:sz="8" w:space="0" w:color="92D050"/>
              <w:left w:val="single" w:sz="8" w:space="0" w:color="92D050"/>
              <w:bottom w:val="single" w:sz="8" w:space="0" w:color="92D050"/>
              <w:right w:val="single" w:sz="8" w:space="0" w:color="92D050"/>
            </w:tcBorders>
            <w:vAlign w:val="center"/>
          </w:tcPr>
          <w:p w14:paraId="1201256D" w14:textId="35C6EEFE" w:rsidR="009C330A" w:rsidRPr="009C330A" w:rsidRDefault="005205C9" w:rsidP="009C330A">
            <w:pPr>
              <w:spacing w:before="40" w:after="40" w:line="240" w:lineRule="auto"/>
              <w:jc w:val="center"/>
              <w:rPr>
                <w:rFonts w:cs="Arial"/>
                <w:color w:val="000000"/>
                <w:sz w:val="18"/>
                <w:szCs w:val="18"/>
              </w:rPr>
            </w:pPr>
            <w:r>
              <w:rPr>
                <w:rFonts w:cs="Arial"/>
                <w:color w:val="000000"/>
                <w:sz w:val="18"/>
                <w:szCs w:val="18"/>
              </w:rPr>
              <w:t>2030</w:t>
            </w:r>
          </w:p>
        </w:tc>
      </w:tr>
    </w:tbl>
    <w:p w14:paraId="4D86AB10" w14:textId="77777777" w:rsidR="009C330A" w:rsidRDefault="009C330A" w:rsidP="009C330A"/>
    <w:p w14:paraId="599D9BA7" w14:textId="57E5835F" w:rsidR="009C4123" w:rsidRDefault="009C4123" w:rsidP="00502578">
      <w:pPr>
        <w:pStyle w:val="tretekst"/>
      </w:pPr>
    </w:p>
    <w:p w14:paraId="65F9A529" w14:textId="77777777" w:rsidR="009C4123" w:rsidRDefault="009C4123" w:rsidP="009C4123">
      <w:pPr>
        <w:tabs>
          <w:tab w:val="left" w:pos="2730"/>
        </w:tabs>
        <w:sectPr w:rsidR="009C4123" w:rsidSect="009C4123">
          <w:pgSz w:w="16838" w:h="11906" w:orient="landscape" w:code="9"/>
          <w:pgMar w:top="1418" w:right="1763" w:bottom="1418" w:left="1418" w:header="142" w:footer="709" w:gutter="0"/>
          <w:cols w:space="708"/>
          <w:docGrid w:linePitch="360"/>
        </w:sectPr>
      </w:pPr>
    </w:p>
    <w:p w14:paraId="0E694DA2" w14:textId="77777777" w:rsidR="00502578" w:rsidRDefault="00502578" w:rsidP="00502578">
      <w:pPr>
        <w:pStyle w:val="tretekst"/>
        <w:tabs>
          <w:tab w:val="left" w:pos="614"/>
        </w:tabs>
      </w:pPr>
      <w:r w:rsidRPr="00144232">
        <w:rPr>
          <w:noProof/>
          <w:lang w:eastAsia="pl-PL"/>
        </w:rPr>
        <w:lastRenderedPageBreak/>
        <w:drawing>
          <wp:anchor distT="0" distB="0" distL="114300" distR="114300" simplePos="0" relativeHeight="251677696" behindDoc="1" locked="0" layoutInCell="1" allowOverlap="1" wp14:anchorId="16321FB4" wp14:editId="1F3F0672">
            <wp:simplePos x="0" y="0"/>
            <wp:positionH relativeFrom="page">
              <wp:posOffset>5362327</wp:posOffset>
            </wp:positionH>
            <wp:positionV relativeFrom="paragraph">
              <wp:posOffset>-1119505</wp:posOffset>
            </wp:positionV>
            <wp:extent cx="2201600" cy="10694505"/>
            <wp:effectExtent l="19050" t="0" r="8200" b="0"/>
            <wp:wrapNone/>
            <wp:docPr id="1035"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1600" cy="10694505"/>
                    </a:xfrm>
                    <a:prstGeom prst="rect">
                      <a:avLst/>
                    </a:prstGeom>
                    <a:noFill/>
                    <a:ln>
                      <a:noFill/>
                    </a:ln>
                    <a:extLst/>
                  </pic:spPr>
                </pic:pic>
              </a:graphicData>
            </a:graphic>
          </wp:anchor>
        </w:drawing>
      </w:r>
    </w:p>
    <w:p w14:paraId="78D3EBE8" w14:textId="77777777" w:rsidR="00502578" w:rsidRDefault="00502578" w:rsidP="00502578">
      <w:pPr>
        <w:pStyle w:val="tretekst"/>
      </w:pPr>
    </w:p>
    <w:p w14:paraId="750E1BFD" w14:textId="77777777" w:rsidR="00502578" w:rsidRDefault="00502578" w:rsidP="00502578">
      <w:pPr>
        <w:pStyle w:val="tretekst"/>
      </w:pPr>
    </w:p>
    <w:p w14:paraId="3954AABA" w14:textId="77777777" w:rsidR="00502578" w:rsidRDefault="00502578" w:rsidP="00502578">
      <w:pPr>
        <w:pStyle w:val="tretekst"/>
      </w:pPr>
    </w:p>
    <w:p w14:paraId="0026781E" w14:textId="77777777" w:rsidR="00502578" w:rsidRDefault="00502578" w:rsidP="00502578">
      <w:pPr>
        <w:pStyle w:val="tretekst"/>
      </w:pPr>
    </w:p>
    <w:p w14:paraId="5EDAC281" w14:textId="77777777" w:rsidR="00502578" w:rsidRDefault="00502578" w:rsidP="00502578">
      <w:pPr>
        <w:pStyle w:val="tretekst"/>
      </w:pPr>
    </w:p>
    <w:p w14:paraId="0964C422" w14:textId="77777777" w:rsidR="00502578" w:rsidRDefault="00502578" w:rsidP="00502578">
      <w:pPr>
        <w:pStyle w:val="tretekst"/>
      </w:pPr>
    </w:p>
    <w:p w14:paraId="79C4F21D" w14:textId="77777777" w:rsidR="00502578" w:rsidRDefault="00502578" w:rsidP="00502578">
      <w:pPr>
        <w:pStyle w:val="tretekst"/>
      </w:pPr>
    </w:p>
    <w:p w14:paraId="1389315B" w14:textId="6FC36706" w:rsidR="00502578" w:rsidRDefault="00502578" w:rsidP="00502578">
      <w:pPr>
        <w:pStyle w:val="tretekst"/>
      </w:pPr>
    </w:p>
    <w:p w14:paraId="11373C6A" w14:textId="77777777" w:rsidR="00502578" w:rsidRDefault="00502578" w:rsidP="00502578">
      <w:pPr>
        <w:pStyle w:val="tretekst"/>
      </w:pPr>
    </w:p>
    <w:p w14:paraId="0F156582" w14:textId="77777777" w:rsidR="00502578" w:rsidRDefault="00502578" w:rsidP="00502578">
      <w:pPr>
        <w:pStyle w:val="tretekst"/>
      </w:pPr>
    </w:p>
    <w:p w14:paraId="4949FEF2" w14:textId="77777777" w:rsidR="005205C9" w:rsidRPr="003714C8" w:rsidRDefault="005205C9" w:rsidP="005205C9">
      <w:pPr>
        <w:pStyle w:val="Nagwek1"/>
        <w:spacing w:after="160" w:line="259" w:lineRule="auto"/>
      </w:pPr>
      <w:bookmarkStart w:id="45" w:name="_Toc512325067"/>
      <w:bookmarkStart w:id="46" w:name="_Toc518909393"/>
      <w:bookmarkStart w:id="47" w:name="_Toc522284473"/>
      <w:r w:rsidRPr="003714C8">
        <w:t xml:space="preserve">Wdrażanie </w:t>
      </w:r>
      <w:r w:rsidRPr="003714C8">
        <w:br/>
        <w:t>Planu Adaptacji</w:t>
      </w:r>
      <w:bookmarkEnd w:id="45"/>
      <w:bookmarkEnd w:id="46"/>
      <w:bookmarkEnd w:id="47"/>
    </w:p>
    <w:p w14:paraId="42E3EC24" w14:textId="77777777" w:rsidR="00502578" w:rsidRDefault="00502578" w:rsidP="00502578">
      <w:pPr>
        <w:pStyle w:val="tretekst"/>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12"/>
      </w:tblGrid>
      <w:tr w:rsidR="00C911AC" w14:paraId="5541A11D" w14:textId="77777777" w:rsidTr="00C911AC">
        <w:tc>
          <w:tcPr>
            <w:tcW w:w="6912" w:type="dxa"/>
          </w:tcPr>
          <w:p w14:paraId="03DBBF0E" w14:textId="77777777" w:rsidR="00BB112E" w:rsidRPr="00BB112E" w:rsidRDefault="00BB112E" w:rsidP="00BB112E">
            <w:pPr>
              <w:pStyle w:val="tretekst"/>
              <w:rPr>
                <w:sz w:val="18"/>
                <w:szCs w:val="18"/>
              </w:rPr>
            </w:pPr>
            <w:r w:rsidRPr="00BB112E">
              <w:rPr>
                <w:sz w:val="18"/>
                <w:szCs w:val="18"/>
              </w:rPr>
              <w:t xml:space="preserve">Plan Adaptacji jest narzędziem innowacyjnego i kreatywnego kształtowania miejskiej polityki ukierunkowanej na podnoszenie odporności Miasta na zachodzące zmiany w środowisku, w tym w ramach klimatu. </w:t>
            </w:r>
          </w:p>
          <w:p w14:paraId="203D3BC7" w14:textId="77777777" w:rsidR="00BB112E" w:rsidRPr="00BB112E" w:rsidRDefault="00BB112E" w:rsidP="00BB112E">
            <w:pPr>
              <w:pStyle w:val="tretekst"/>
              <w:rPr>
                <w:rFonts w:cs="Arial"/>
                <w:sz w:val="18"/>
                <w:szCs w:val="18"/>
              </w:rPr>
            </w:pPr>
            <w:r w:rsidRPr="00BB112E">
              <w:rPr>
                <w:sz w:val="18"/>
                <w:szCs w:val="18"/>
              </w:rPr>
              <w:t xml:space="preserve">Za wdrażanie MPA odpowiadać będzie samorząd gminny we współpracy z interesariuszami zewnętrznymi, zarówno zinstytucjonalizowanymi, jak i indywidualnymi. </w:t>
            </w:r>
            <w:r w:rsidRPr="00BB112E">
              <w:rPr>
                <w:rFonts w:cs="Arial"/>
                <w:sz w:val="18"/>
                <w:szCs w:val="18"/>
              </w:rPr>
              <w:t>Skuteczne wdrażanie Planu wymagać będzie zaprojektowania lub dostosowania istniejących już mechanizmów i obowiązujących rozwiązań do wymogów implementacyjnych MPA. Oznacza to, iż podstawą modyfikacji mogą stać się kryteria normatywne określające funkcjonowanie Miasta jako wspólnoty samorządowej, jak i struktury i system organizacyjny samego urzędu. Ponadto wskazane jest rozwinięcie sieci współpracy zarówno z mieszkańcami Miasta, jak i z podmiotami uczestniczącymi w kreowaniu bieżącej polityki miejskiej w obszarze ochrony środowiska (przedsiębiorcy, organizacje społeczne, samorządy pracownicze, struktury branżowe). W przypadku zaangażowania uczestników zewnętrznych możliwość realizowania MPA będzie przejawem budowania społeczeństwa obywatelskiego na poziomie mikro.</w:t>
            </w:r>
          </w:p>
          <w:p w14:paraId="682B03E7" w14:textId="77777777" w:rsidR="00C911AC" w:rsidRPr="006A12C1" w:rsidRDefault="00C911AC" w:rsidP="00316D81">
            <w:pPr>
              <w:pStyle w:val="tretekst"/>
              <w:rPr>
                <w:rFonts w:cstheme="minorHAnsi"/>
                <w:sz w:val="18"/>
                <w:szCs w:val="18"/>
              </w:rPr>
            </w:pPr>
          </w:p>
        </w:tc>
      </w:tr>
    </w:tbl>
    <w:p w14:paraId="51CEBA76" w14:textId="77777777" w:rsidR="00502578" w:rsidRDefault="00502578" w:rsidP="00502578">
      <w:pPr>
        <w:pStyle w:val="tretekst"/>
      </w:pPr>
    </w:p>
    <w:p w14:paraId="02D43469" w14:textId="77777777" w:rsidR="00502578" w:rsidRPr="00FE5279" w:rsidRDefault="00502578" w:rsidP="00502578">
      <w:pPr>
        <w:pStyle w:val="tretekst"/>
      </w:pPr>
    </w:p>
    <w:p w14:paraId="21EB5712" w14:textId="77777777" w:rsidR="00502578" w:rsidRPr="001A641C" w:rsidRDefault="00502578" w:rsidP="00502578">
      <w:pPr>
        <w:ind w:left="360" w:right="2268"/>
        <w:jc w:val="center"/>
        <w:rPr>
          <w:sz w:val="56"/>
          <w:szCs w:val="56"/>
        </w:rPr>
        <w:sectPr w:rsidR="00502578" w:rsidRPr="001A641C" w:rsidSect="009C4123">
          <w:headerReference w:type="default" r:id="rId79"/>
          <w:footerReference w:type="default" r:id="rId80"/>
          <w:pgSz w:w="11906" w:h="16838" w:code="9"/>
          <w:pgMar w:top="1763" w:right="1418" w:bottom="1418" w:left="1418" w:header="142" w:footer="709" w:gutter="0"/>
          <w:cols w:space="708"/>
          <w:docGrid w:linePitch="360"/>
        </w:sectPr>
      </w:pPr>
    </w:p>
    <w:p w14:paraId="5C78067C" w14:textId="77777777" w:rsidR="00D61EA1" w:rsidRDefault="00D61EA1" w:rsidP="00FD7E91">
      <w:pPr>
        <w:pStyle w:val="Nagwek2"/>
      </w:pPr>
      <w:bookmarkStart w:id="48" w:name="_Toc512325068"/>
      <w:bookmarkStart w:id="49" w:name="_Toc522284474"/>
      <w:r w:rsidRPr="00D61EA1">
        <w:lastRenderedPageBreak/>
        <w:t xml:space="preserve">Podmioty </w:t>
      </w:r>
      <w:r w:rsidR="00FD7E91">
        <w:t>wdrażające</w:t>
      </w:r>
      <w:bookmarkEnd w:id="48"/>
      <w:bookmarkEnd w:id="49"/>
      <w:r w:rsidR="00FD7E91">
        <w:t xml:space="preserve"> </w:t>
      </w:r>
    </w:p>
    <w:p w14:paraId="039DB5B1" w14:textId="0A13704C" w:rsidR="00E42E3E" w:rsidRDefault="00E42E3E" w:rsidP="00891FB7">
      <w:pPr>
        <w:rPr>
          <w:rFonts w:eastAsia="Times New Roman"/>
          <w:lang w:eastAsia="pl-PL"/>
        </w:rPr>
      </w:pPr>
      <w:r>
        <w:rPr>
          <w:rFonts w:eastAsia="Times New Roman"/>
          <w:lang w:eastAsia="pl-PL"/>
        </w:rPr>
        <w:t xml:space="preserve">Wdrażanie Planu Adaptacji jest procesem wymagającym </w:t>
      </w:r>
      <w:r w:rsidRPr="00E42E3E">
        <w:rPr>
          <w:rFonts w:eastAsia="Times New Roman"/>
          <w:lang w:eastAsia="pl-PL"/>
        </w:rPr>
        <w:t xml:space="preserve">zaangażowania wielu </w:t>
      </w:r>
      <w:r>
        <w:rPr>
          <w:rFonts w:eastAsia="Times New Roman"/>
          <w:lang w:eastAsia="pl-PL"/>
        </w:rPr>
        <w:t>podmiotów zarządzających Miast</w:t>
      </w:r>
      <w:r w:rsidR="00C61E20">
        <w:rPr>
          <w:rFonts w:eastAsia="Times New Roman"/>
          <w:lang w:eastAsia="pl-PL"/>
        </w:rPr>
        <w:t>em oraz działających w Mieście.</w:t>
      </w:r>
    </w:p>
    <w:p w14:paraId="1EBB0096" w14:textId="77777777" w:rsidR="001863BB" w:rsidRPr="001863BB" w:rsidRDefault="00E42E3E" w:rsidP="00C61E20">
      <w:pPr>
        <w:rPr>
          <w:rFonts w:eastAsia="Times New Roman"/>
          <w:lang w:eastAsia="pl-PL"/>
        </w:rPr>
      </w:pPr>
      <w:r w:rsidRPr="001863BB">
        <w:rPr>
          <w:rFonts w:eastAsia="Times New Roman"/>
          <w:lang w:eastAsia="pl-PL"/>
        </w:rPr>
        <w:t>Do wdrożenia Planu Adaptacji wykorzystane są istniejące ramy instytucjonalne realizacji polityki rozwoju</w:t>
      </w:r>
      <w:r w:rsidR="000D3A51" w:rsidRPr="001863BB">
        <w:rPr>
          <w:rFonts w:eastAsia="Times New Roman"/>
          <w:lang w:eastAsia="pl-PL"/>
        </w:rPr>
        <w:t xml:space="preserve"> Miasta</w:t>
      </w:r>
      <w:r w:rsidR="001863BB" w:rsidRPr="001863BB">
        <w:rPr>
          <w:rFonts w:eastAsia="Times New Roman"/>
          <w:lang w:eastAsia="pl-PL"/>
        </w:rPr>
        <w:t>.</w:t>
      </w:r>
    </w:p>
    <w:p w14:paraId="65F73028" w14:textId="77777777" w:rsidR="00E42E3E" w:rsidRPr="00E42E3E" w:rsidRDefault="000D3A51" w:rsidP="00B60910">
      <w:pPr>
        <w:rPr>
          <w:rFonts w:eastAsia="Times New Roman"/>
          <w:lang w:eastAsia="pl-PL"/>
        </w:rPr>
      </w:pPr>
      <w:r>
        <w:rPr>
          <w:rFonts w:eastAsia="Times New Roman"/>
          <w:lang w:eastAsia="pl-PL"/>
        </w:rPr>
        <w:t>Z</w:t>
      </w:r>
      <w:r w:rsidR="00E42E3E" w:rsidRPr="00E42E3E">
        <w:rPr>
          <w:rFonts w:eastAsia="Times New Roman"/>
          <w:lang w:eastAsia="pl-PL"/>
        </w:rPr>
        <w:t xml:space="preserve">e względu na horyzontalny charakter adaptacji </w:t>
      </w:r>
      <w:r>
        <w:rPr>
          <w:rFonts w:eastAsia="Times New Roman"/>
          <w:lang w:eastAsia="pl-PL"/>
        </w:rPr>
        <w:t>wdrażanie Planu Adaptacji odbywać się będzie poprzez</w:t>
      </w:r>
      <w:r w:rsidR="00E42E3E" w:rsidRPr="00E42E3E">
        <w:rPr>
          <w:rFonts w:eastAsia="Times New Roman"/>
          <w:lang w:eastAsia="pl-PL"/>
        </w:rPr>
        <w:t xml:space="preserve"> komunikację i kooperację</w:t>
      </w:r>
      <w:r>
        <w:rPr>
          <w:rFonts w:eastAsia="Times New Roman"/>
          <w:lang w:eastAsia="pl-PL"/>
        </w:rPr>
        <w:t xml:space="preserve"> między zaangażowanymi podmiotami. </w:t>
      </w:r>
    </w:p>
    <w:p w14:paraId="56FF6930" w14:textId="1C2E07F7" w:rsidR="00E42E3E" w:rsidRDefault="00E42E3E" w:rsidP="00B60910">
      <w:r w:rsidRPr="00D61EA1">
        <w:t xml:space="preserve">Przedstawiciele zaangażowanych podmiotów brali udział w całym procesie tworzenia </w:t>
      </w:r>
      <w:r w:rsidR="000D3A51">
        <w:t>Planu Adaptacji</w:t>
      </w:r>
      <w:r w:rsidRPr="00D61EA1">
        <w:t xml:space="preserve"> </w:t>
      </w:r>
      <w:r w:rsidRPr="00B60910">
        <w:t>uczestnicząc w cyklicznych warsztatach. Wśród kluczowych podmiot</w:t>
      </w:r>
      <w:r w:rsidR="000D3A51" w:rsidRPr="00B60910">
        <w:t>ów zaangażowanych w realizację</w:t>
      </w:r>
      <w:r w:rsidRPr="00B60910">
        <w:t xml:space="preserve"> Planu Adaptacji </w:t>
      </w:r>
      <w:r w:rsidR="000D3A51" w:rsidRPr="00B60910">
        <w:t xml:space="preserve">należy wymienić </w:t>
      </w:r>
      <w:r w:rsidRPr="00B60910">
        <w:t xml:space="preserve">Urząd Miasta </w:t>
      </w:r>
      <w:r w:rsidR="00B60910" w:rsidRPr="00B60910">
        <w:t>Włocławka</w:t>
      </w:r>
      <w:r w:rsidRPr="00B60910">
        <w:t xml:space="preserve"> reprezentowany przez przedstawicieli wydziałów:</w:t>
      </w:r>
    </w:p>
    <w:p w14:paraId="1B7C062D" w14:textId="77777777" w:rsidR="00B60910" w:rsidRPr="00891FB7" w:rsidRDefault="00B60910" w:rsidP="00891FB7">
      <w:pPr>
        <w:pStyle w:val="Akapitzlist"/>
        <w:numPr>
          <w:ilvl w:val="0"/>
          <w:numId w:val="18"/>
        </w:numPr>
        <w:spacing w:before="0" w:line="300" w:lineRule="exact"/>
        <w:ind w:left="284" w:hanging="284"/>
      </w:pPr>
      <w:r w:rsidRPr="00891FB7">
        <w:t>Wydział Środowiska,</w:t>
      </w:r>
    </w:p>
    <w:p w14:paraId="67CFED8A" w14:textId="77777777" w:rsidR="00B60910" w:rsidRPr="00891FB7" w:rsidRDefault="00B60910" w:rsidP="00891FB7">
      <w:pPr>
        <w:pStyle w:val="Akapitzlist"/>
        <w:numPr>
          <w:ilvl w:val="0"/>
          <w:numId w:val="18"/>
        </w:numPr>
        <w:spacing w:before="0" w:line="300" w:lineRule="exact"/>
        <w:ind w:left="284" w:hanging="284"/>
      </w:pPr>
      <w:r w:rsidRPr="00891FB7">
        <w:t>Wydział Gospodarki Miejskiej,</w:t>
      </w:r>
    </w:p>
    <w:p w14:paraId="654ED0EC" w14:textId="77777777" w:rsidR="00B60910" w:rsidRPr="00891FB7" w:rsidRDefault="00B60910" w:rsidP="00891FB7">
      <w:pPr>
        <w:pStyle w:val="Akapitzlist"/>
        <w:numPr>
          <w:ilvl w:val="0"/>
          <w:numId w:val="18"/>
        </w:numPr>
        <w:spacing w:before="0" w:line="300" w:lineRule="exact"/>
        <w:ind w:left="284" w:hanging="284"/>
      </w:pPr>
      <w:r w:rsidRPr="00891FB7">
        <w:t>Wydział Urbanistyki i Architektury,</w:t>
      </w:r>
    </w:p>
    <w:p w14:paraId="61AC3CBF" w14:textId="77777777" w:rsidR="007D7293" w:rsidRDefault="00B60910" w:rsidP="00891FB7">
      <w:pPr>
        <w:pStyle w:val="Akapitzlist"/>
        <w:numPr>
          <w:ilvl w:val="0"/>
          <w:numId w:val="18"/>
        </w:numPr>
        <w:spacing w:before="0" w:line="300" w:lineRule="exact"/>
        <w:ind w:left="284" w:hanging="284"/>
      </w:pPr>
      <w:r w:rsidRPr="00891FB7">
        <w:t xml:space="preserve">Wydział Inwestycji, </w:t>
      </w:r>
    </w:p>
    <w:p w14:paraId="182A8AE9" w14:textId="27A342FB" w:rsidR="00B60910" w:rsidRPr="00891FB7" w:rsidRDefault="00B60910" w:rsidP="00891FB7">
      <w:pPr>
        <w:pStyle w:val="Akapitzlist"/>
        <w:numPr>
          <w:ilvl w:val="0"/>
          <w:numId w:val="18"/>
        </w:numPr>
        <w:spacing w:before="0" w:line="300" w:lineRule="exact"/>
        <w:ind w:left="284" w:hanging="284"/>
      </w:pPr>
      <w:r w:rsidRPr="00891FB7">
        <w:t>Wydział Zarządzania Kryzysowego,</w:t>
      </w:r>
    </w:p>
    <w:p w14:paraId="7FEF3A37" w14:textId="77777777" w:rsidR="00B60910" w:rsidRPr="00891FB7" w:rsidRDefault="00B60910" w:rsidP="00891FB7">
      <w:pPr>
        <w:pStyle w:val="Akapitzlist"/>
        <w:numPr>
          <w:ilvl w:val="0"/>
          <w:numId w:val="18"/>
        </w:numPr>
        <w:spacing w:before="0" w:line="300" w:lineRule="exact"/>
        <w:ind w:left="284" w:hanging="284"/>
      </w:pPr>
      <w:r w:rsidRPr="00891FB7">
        <w:t>Wydział Rozwoju Miasta,</w:t>
      </w:r>
    </w:p>
    <w:p w14:paraId="2A0B09BB" w14:textId="2C721821" w:rsidR="00B60910" w:rsidRPr="00891FB7" w:rsidRDefault="00B60910" w:rsidP="00891FB7">
      <w:pPr>
        <w:pStyle w:val="Akapitzlist"/>
        <w:numPr>
          <w:ilvl w:val="0"/>
          <w:numId w:val="18"/>
        </w:numPr>
        <w:spacing w:before="0" w:line="300" w:lineRule="exact"/>
        <w:ind w:left="284" w:hanging="284"/>
      </w:pPr>
      <w:r w:rsidRPr="00891FB7">
        <w:t>Wydział Kultury, Promocji i Komunikacji Społecznej.</w:t>
      </w:r>
    </w:p>
    <w:p w14:paraId="0F6031FA" w14:textId="22490049" w:rsidR="00E42E3E" w:rsidRPr="00604212" w:rsidRDefault="00E42E3E" w:rsidP="00B60910">
      <w:r w:rsidRPr="00604212">
        <w:t xml:space="preserve">Pozostałe podmioty zaangażowane w realizację </w:t>
      </w:r>
      <w:r w:rsidR="000D3A51" w:rsidRPr="00604212">
        <w:t>Planu Adaptacji to</w:t>
      </w:r>
      <w:r w:rsidRPr="00604212">
        <w:t>:</w:t>
      </w:r>
    </w:p>
    <w:p w14:paraId="150BE1CE" w14:textId="77777777" w:rsidR="00B60910" w:rsidRPr="007361A9" w:rsidRDefault="00B60910" w:rsidP="00891FB7">
      <w:pPr>
        <w:pStyle w:val="Akapitzlist"/>
        <w:numPr>
          <w:ilvl w:val="0"/>
          <w:numId w:val="18"/>
        </w:numPr>
        <w:spacing w:before="0" w:line="300" w:lineRule="exact"/>
        <w:ind w:left="284" w:hanging="284"/>
      </w:pPr>
      <w:r w:rsidRPr="007361A9">
        <w:t>Miejskie Przedsiębiorstwo Wodociągów i Kanalizacji Sp. z o.o.,</w:t>
      </w:r>
    </w:p>
    <w:p w14:paraId="7AA93B1F" w14:textId="77777777" w:rsidR="00B60910" w:rsidRDefault="00B60910" w:rsidP="00891FB7">
      <w:pPr>
        <w:pStyle w:val="Akapitzlist"/>
        <w:numPr>
          <w:ilvl w:val="0"/>
          <w:numId w:val="18"/>
        </w:numPr>
        <w:spacing w:before="0" w:line="300" w:lineRule="exact"/>
        <w:ind w:left="284" w:hanging="284"/>
      </w:pPr>
      <w:r w:rsidRPr="00817094">
        <w:t>Miejski Zarząd Usług Komunalnych i Dróg</w:t>
      </w:r>
      <w:r>
        <w:t>,</w:t>
      </w:r>
    </w:p>
    <w:p w14:paraId="3E5875CF" w14:textId="74C8835C" w:rsidR="00B60910" w:rsidRDefault="00B60910" w:rsidP="00891FB7">
      <w:pPr>
        <w:pStyle w:val="Akapitzlist"/>
        <w:numPr>
          <w:ilvl w:val="0"/>
          <w:numId w:val="18"/>
        </w:numPr>
        <w:spacing w:before="0" w:line="300" w:lineRule="exact"/>
        <w:ind w:left="284" w:hanging="284"/>
      </w:pPr>
      <w:r w:rsidRPr="001C3932">
        <w:t>Miejskie Przedsiębiorstwo Energetyki Cieplnej Sp. z o.o.</w:t>
      </w:r>
      <w:r w:rsidR="00604212">
        <w:t>,</w:t>
      </w:r>
    </w:p>
    <w:p w14:paraId="2B7820B4" w14:textId="4B644461" w:rsidR="007361A9" w:rsidRDefault="007361A9" w:rsidP="00891FB7">
      <w:pPr>
        <w:pStyle w:val="Akapitzlist"/>
        <w:numPr>
          <w:ilvl w:val="0"/>
          <w:numId w:val="18"/>
        </w:numPr>
        <w:spacing w:before="0" w:line="300" w:lineRule="exact"/>
        <w:ind w:left="284" w:hanging="284"/>
      </w:pPr>
      <w:r>
        <w:t>Miejskie Przedsiębiorstwo Komunikacyjne</w:t>
      </w:r>
      <w:r w:rsidR="00604212">
        <w:t>,</w:t>
      </w:r>
    </w:p>
    <w:p w14:paraId="663A6B60" w14:textId="60A013A1" w:rsidR="007361A9" w:rsidRDefault="007361A9" w:rsidP="00891FB7">
      <w:pPr>
        <w:pStyle w:val="Akapitzlist"/>
        <w:numPr>
          <w:ilvl w:val="0"/>
          <w:numId w:val="18"/>
        </w:numPr>
        <w:spacing w:before="0" w:line="300" w:lineRule="exact"/>
        <w:ind w:left="284" w:hanging="284"/>
      </w:pPr>
      <w:r>
        <w:t>Straż Miejska</w:t>
      </w:r>
      <w:r w:rsidR="00604212">
        <w:t>,</w:t>
      </w:r>
    </w:p>
    <w:p w14:paraId="1B3DEB68" w14:textId="781DF1E2" w:rsidR="007361A9" w:rsidRDefault="007361A9" w:rsidP="00891FB7">
      <w:pPr>
        <w:pStyle w:val="Akapitzlist"/>
        <w:numPr>
          <w:ilvl w:val="0"/>
          <w:numId w:val="18"/>
        </w:numPr>
        <w:spacing w:before="0" w:line="300" w:lineRule="exact"/>
        <w:ind w:left="284" w:hanging="284"/>
      </w:pPr>
      <w:r w:rsidRPr="007361A9">
        <w:t>Miejski Zespół Opieki Zdrowotnej</w:t>
      </w:r>
      <w:r w:rsidR="00604212">
        <w:t>,</w:t>
      </w:r>
    </w:p>
    <w:p w14:paraId="3B6C1C6B" w14:textId="2FD5689C" w:rsidR="007361A9" w:rsidRPr="00D61EA1" w:rsidRDefault="007361A9" w:rsidP="00891FB7">
      <w:pPr>
        <w:pStyle w:val="Akapitzlist"/>
        <w:numPr>
          <w:ilvl w:val="0"/>
          <w:numId w:val="18"/>
        </w:numPr>
        <w:spacing w:before="0" w:line="300" w:lineRule="exact"/>
        <w:ind w:left="284" w:hanging="284"/>
      </w:pPr>
      <w:r w:rsidRPr="00604212">
        <w:t>Włocławskie Centrum Edukacji Ekologicznej</w:t>
      </w:r>
      <w:r w:rsidR="00604212">
        <w:t>.</w:t>
      </w:r>
    </w:p>
    <w:p w14:paraId="659CAA83" w14:textId="17B75CD7" w:rsidR="00A36835" w:rsidRDefault="00B60910" w:rsidP="007361A9">
      <w:r>
        <w:t>Realizacja Planu Adaptacji wymagać będzie także zaangażowania podmiotów zewnętrznych:</w:t>
      </w:r>
    </w:p>
    <w:p w14:paraId="3A6E4255" w14:textId="72BE1F9D" w:rsidR="00B60910" w:rsidRDefault="00B60910" w:rsidP="00891FB7">
      <w:pPr>
        <w:pStyle w:val="Akapitzlist"/>
        <w:numPr>
          <w:ilvl w:val="0"/>
          <w:numId w:val="18"/>
        </w:numPr>
        <w:spacing w:before="0" w:line="300" w:lineRule="exact"/>
        <w:ind w:left="284" w:hanging="284"/>
      </w:pPr>
      <w:r>
        <w:t>Państwowe Gospodarstwo Wodne Wody Polskie</w:t>
      </w:r>
      <w:r w:rsidR="00604212">
        <w:t>,</w:t>
      </w:r>
    </w:p>
    <w:p w14:paraId="32F37C7D" w14:textId="02CFB111" w:rsidR="00B60910" w:rsidRDefault="00B60910" w:rsidP="00891FB7">
      <w:pPr>
        <w:pStyle w:val="Akapitzlist"/>
        <w:numPr>
          <w:ilvl w:val="0"/>
          <w:numId w:val="18"/>
        </w:numPr>
        <w:spacing w:before="0" w:line="300" w:lineRule="exact"/>
        <w:ind w:left="284" w:hanging="284"/>
      </w:pPr>
      <w:r>
        <w:t>PKP PLK S.A</w:t>
      </w:r>
      <w:r w:rsidR="007361A9">
        <w:t>.</w:t>
      </w:r>
      <w:r w:rsidR="00604212">
        <w:t>,</w:t>
      </w:r>
    </w:p>
    <w:p w14:paraId="1C2D3D5E" w14:textId="5D516325" w:rsidR="007361A9" w:rsidRDefault="007361A9" w:rsidP="00891FB7">
      <w:pPr>
        <w:pStyle w:val="Akapitzlist"/>
        <w:numPr>
          <w:ilvl w:val="0"/>
          <w:numId w:val="18"/>
        </w:numPr>
        <w:spacing w:before="0" w:line="300" w:lineRule="exact"/>
        <w:ind w:left="284" w:hanging="284"/>
      </w:pPr>
      <w:r>
        <w:t>Energa Operator</w:t>
      </w:r>
    </w:p>
    <w:p w14:paraId="4C60AD42" w14:textId="4032F1BF" w:rsidR="007361A9" w:rsidRPr="00604212" w:rsidRDefault="007361A9" w:rsidP="00891FB7">
      <w:pPr>
        <w:pStyle w:val="Akapitzlist"/>
        <w:numPr>
          <w:ilvl w:val="0"/>
          <w:numId w:val="18"/>
        </w:numPr>
        <w:spacing w:before="0" w:line="300" w:lineRule="exact"/>
        <w:ind w:left="284" w:hanging="284"/>
      </w:pPr>
      <w:r w:rsidRPr="00604212">
        <w:t>Właścici</w:t>
      </w:r>
      <w:r w:rsidR="00604212">
        <w:t>ele / administratorzy budynków,</w:t>
      </w:r>
    </w:p>
    <w:p w14:paraId="78407EE7" w14:textId="7D70FD9B" w:rsidR="007361A9" w:rsidRDefault="007361A9" w:rsidP="00891FB7">
      <w:pPr>
        <w:pStyle w:val="Akapitzlist"/>
        <w:numPr>
          <w:ilvl w:val="0"/>
          <w:numId w:val="18"/>
        </w:numPr>
        <w:spacing w:before="0" w:line="300" w:lineRule="exact"/>
        <w:ind w:left="284" w:hanging="284"/>
      </w:pPr>
      <w:r w:rsidRPr="00604212">
        <w:t>Spółdzielnie Mieszkaniowe</w:t>
      </w:r>
      <w:r w:rsidR="00604212">
        <w:t>.</w:t>
      </w:r>
    </w:p>
    <w:p w14:paraId="25F6A774" w14:textId="24E2DF50" w:rsidR="00FD7E91" w:rsidRDefault="000D3A51" w:rsidP="00604212">
      <w:r>
        <w:t xml:space="preserve">Wdrożenie Planu Adaptacji wymaga udziału mieszkańców </w:t>
      </w:r>
      <w:r w:rsidR="002E14E3">
        <w:t>miasta</w:t>
      </w:r>
      <w:r>
        <w:t xml:space="preserve"> </w:t>
      </w:r>
      <w:r w:rsidR="00604212">
        <w:t>Włocławka</w:t>
      </w:r>
      <w:r>
        <w:t xml:space="preserve"> oraz organizacji społecznych</w:t>
      </w:r>
      <w:r w:rsidR="00BA6353">
        <w:t xml:space="preserve">, w szczególności działających na rzecz ochrony środowiska wykluczonych grup społecznych. </w:t>
      </w:r>
      <w:r w:rsidR="0058127F">
        <w:t xml:space="preserve">Należy także oczekiwać włączenia w adaptację środowiska naukowego i przedsiębiorców – </w:t>
      </w:r>
      <w:r w:rsidR="0058127F" w:rsidRPr="0058127F">
        <w:rPr>
          <w:rFonts w:eastAsia="Times New Roman" w:cs="Arial"/>
          <w:szCs w:val="20"/>
          <w:lang w:eastAsia="pl-PL"/>
        </w:rPr>
        <w:t>uwzględni</w:t>
      </w:r>
      <w:r w:rsidR="0058127F">
        <w:rPr>
          <w:rFonts w:eastAsia="Times New Roman" w:cs="Arial"/>
          <w:szCs w:val="20"/>
          <w:lang w:eastAsia="pl-PL"/>
        </w:rPr>
        <w:t>e</w:t>
      </w:r>
      <w:r w:rsidR="0058127F" w:rsidRPr="0058127F">
        <w:rPr>
          <w:rFonts w:eastAsia="Times New Roman" w:cs="Arial"/>
          <w:szCs w:val="20"/>
          <w:lang w:eastAsia="pl-PL"/>
        </w:rPr>
        <w:t>ni</w:t>
      </w:r>
      <w:r w:rsidR="0058127F">
        <w:rPr>
          <w:rFonts w:eastAsia="Times New Roman" w:cs="Arial"/>
          <w:szCs w:val="20"/>
          <w:lang w:eastAsia="pl-PL"/>
        </w:rPr>
        <w:t>e</w:t>
      </w:r>
      <w:r w:rsidR="0058127F" w:rsidRPr="0058127F">
        <w:rPr>
          <w:rFonts w:eastAsia="Times New Roman" w:cs="Arial"/>
          <w:szCs w:val="20"/>
          <w:lang w:eastAsia="pl-PL"/>
        </w:rPr>
        <w:t xml:space="preserve"> ryzyk</w:t>
      </w:r>
      <w:r w:rsidR="00604212">
        <w:rPr>
          <w:rFonts w:eastAsia="Times New Roman" w:cs="Arial"/>
          <w:szCs w:val="20"/>
          <w:lang w:eastAsia="pl-PL"/>
        </w:rPr>
        <w:t>a</w:t>
      </w:r>
      <w:r w:rsidR="0058127F" w:rsidRPr="0058127F">
        <w:rPr>
          <w:rFonts w:eastAsia="Times New Roman" w:cs="Arial"/>
          <w:szCs w:val="20"/>
          <w:lang w:eastAsia="pl-PL"/>
        </w:rPr>
        <w:t xml:space="preserve"> </w:t>
      </w:r>
      <w:r w:rsidR="0058127F">
        <w:rPr>
          <w:rFonts w:eastAsia="Times New Roman" w:cs="Arial"/>
          <w:szCs w:val="20"/>
          <w:lang w:eastAsia="pl-PL"/>
        </w:rPr>
        <w:t xml:space="preserve">związanego ze </w:t>
      </w:r>
      <w:r w:rsidR="0058127F" w:rsidRPr="0058127F">
        <w:rPr>
          <w:rFonts w:eastAsia="Times New Roman" w:cs="Arial"/>
          <w:szCs w:val="20"/>
          <w:lang w:eastAsia="pl-PL"/>
        </w:rPr>
        <w:t xml:space="preserve">zmianami klimatu w </w:t>
      </w:r>
      <w:r w:rsidR="00755D5A">
        <w:rPr>
          <w:rFonts w:eastAsia="Times New Roman" w:cs="Arial"/>
          <w:szCs w:val="20"/>
          <w:lang w:eastAsia="pl-PL"/>
        </w:rPr>
        <w:t>rozwoju</w:t>
      </w:r>
      <w:r w:rsidR="000F3CD2">
        <w:rPr>
          <w:rFonts w:eastAsia="Times New Roman" w:cs="Arial"/>
          <w:szCs w:val="20"/>
          <w:lang w:eastAsia="pl-PL"/>
        </w:rPr>
        <w:t xml:space="preserve"> </w:t>
      </w:r>
      <w:r w:rsidR="00755D5A">
        <w:rPr>
          <w:rFonts w:eastAsia="Times New Roman" w:cs="Arial"/>
          <w:szCs w:val="20"/>
          <w:lang w:eastAsia="pl-PL"/>
        </w:rPr>
        <w:t>badań naukowych oraz w</w:t>
      </w:r>
      <w:r w:rsidR="000F3CD2">
        <w:rPr>
          <w:rFonts w:eastAsia="Times New Roman" w:cs="Arial"/>
          <w:szCs w:val="20"/>
          <w:lang w:eastAsia="pl-PL"/>
        </w:rPr>
        <w:t xml:space="preserve"> </w:t>
      </w:r>
      <w:r w:rsidR="0058127F" w:rsidRPr="0058127F">
        <w:rPr>
          <w:rFonts w:eastAsia="Times New Roman" w:cs="Arial"/>
          <w:szCs w:val="20"/>
          <w:lang w:eastAsia="pl-PL"/>
        </w:rPr>
        <w:t>planowaniu strategicznym i finansowym w przedsiębiorstwach</w:t>
      </w:r>
      <w:r w:rsidR="00755D5A">
        <w:rPr>
          <w:rFonts w:eastAsia="Times New Roman" w:cs="Arial"/>
          <w:szCs w:val="20"/>
          <w:lang w:eastAsia="pl-PL"/>
        </w:rPr>
        <w:t xml:space="preserve"> </w:t>
      </w:r>
      <w:r w:rsidR="0058127F">
        <w:rPr>
          <w:rFonts w:eastAsia="Times New Roman" w:cs="Arial"/>
          <w:szCs w:val="20"/>
          <w:lang w:eastAsia="pl-PL"/>
        </w:rPr>
        <w:t>mogą stymulować nowe technologie w adaptacji</w:t>
      </w:r>
      <w:r w:rsidR="000F3CD2">
        <w:rPr>
          <w:rFonts w:eastAsia="Times New Roman" w:cs="Arial"/>
          <w:szCs w:val="20"/>
          <w:lang w:eastAsia="pl-PL"/>
        </w:rPr>
        <w:t xml:space="preserve"> i przyczynić się do lepszego wdrożenia Planu Adaptacji</w:t>
      </w:r>
      <w:r w:rsidR="0058127F">
        <w:rPr>
          <w:rFonts w:eastAsia="Times New Roman" w:cs="Arial"/>
          <w:szCs w:val="20"/>
          <w:lang w:eastAsia="pl-PL"/>
        </w:rPr>
        <w:t xml:space="preserve">. </w:t>
      </w:r>
    </w:p>
    <w:p w14:paraId="0282CA83" w14:textId="77777777" w:rsidR="00510B2A" w:rsidRDefault="00510B2A" w:rsidP="00FD7E91">
      <w:pPr>
        <w:pStyle w:val="Nagwek2"/>
      </w:pPr>
      <w:bookmarkStart w:id="50" w:name="_Toc522284475"/>
      <w:bookmarkStart w:id="51" w:name="_Toc512325069"/>
      <w:r>
        <w:lastRenderedPageBreak/>
        <w:t xml:space="preserve">Koszty wdrożenia </w:t>
      </w:r>
      <w:r w:rsidR="00E81FDD">
        <w:t>Planu</w:t>
      </w:r>
      <w:r>
        <w:t xml:space="preserve"> Adaptacji</w:t>
      </w:r>
      <w:bookmarkEnd w:id="50"/>
    </w:p>
    <w:p w14:paraId="6E9FADFF" w14:textId="77777777" w:rsidR="00CE280C" w:rsidRDefault="00CE280C" w:rsidP="00604212">
      <w:r w:rsidRPr="00CE280C">
        <w:t xml:space="preserve">Plan </w:t>
      </w:r>
      <w:r>
        <w:t>A</w:t>
      </w:r>
      <w:r w:rsidRPr="00CE280C">
        <w:t xml:space="preserve">daptacji </w:t>
      </w:r>
      <w:r w:rsidR="00A21B4F" w:rsidRPr="00CE280C">
        <w:t>wyznacza ramy dl</w:t>
      </w:r>
      <w:r>
        <w:t>a polityki adaptacyjnej miasta, której koszty</w:t>
      </w:r>
      <w:r w:rsidR="00557D02">
        <w:t xml:space="preserve"> – odnoszące się do osiągnięcia celu nadrzędnego Planu Adaptacji, jakim jest poprawa odporności miasta na zmiany klimatu – </w:t>
      </w:r>
      <w:r w:rsidR="008C0655">
        <w:t xml:space="preserve">są </w:t>
      </w:r>
      <w:r>
        <w:t>trudn</w:t>
      </w:r>
      <w:r w:rsidR="008C0655">
        <w:t>e do</w:t>
      </w:r>
      <w:r>
        <w:t xml:space="preserve"> oszacowa</w:t>
      </w:r>
      <w:r w:rsidR="008C0655">
        <w:t>nia</w:t>
      </w:r>
      <w:r>
        <w:t xml:space="preserve">. Niektóre z działań są dostatecznie sprecyzowane dla oszacowania kosztów ich wdrożenia, </w:t>
      </w:r>
      <w:r w:rsidR="00557D02">
        <w:t xml:space="preserve">dla </w:t>
      </w:r>
      <w:r>
        <w:t>niektór</w:t>
      </w:r>
      <w:r w:rsidR="00557D02">
        <w:t>ych</w:t>
      </w:r>
      <w:r>
        <w:t xml:space="preserve"> natomiast </w:t>
      </w:r>
      <w:r w:rsidR="00557D02">
        <w:t xml:space="preserve">koszty </w:t>
      </w:r>
      <w:r w:rsidR="008C0655">
        <w:t>powinny być</w:t>
      </w:r>
      <w:r w:rsidR="00557D02">
        <w:t xml:space="preserve"> wskazane po określeniu zakresu planowanych prac. Dotyczy w szczególności działań technicznych, które ważą na kosztach wdrażania Planu Adaptacji. </w:t>
      </w:r>
    </w:p>
    <w:p w14:paraId="7EE3087F" w14:textId="3C2D4FB5" w:rsidR="00155039" w:rsidRDefault="003F7FEA" w:rsidP="00604212">
      <w:r w:rsidRPr="001F0D7A">
        <w:t xml:space="preserve">Szacunkowy koszt wdrożenia Planu Adaptacji wynosi </w:t>
      </w:r>
      <w:r w:rsidR="001F0D7A" w:rsidRPr="001F0D7A">
        <w:t>ok. 166.320.000</w:t>
      </w:r>
      <w:r w:rsidR="00185994" w:rsidRPr="001F0D7A">
        <w:t xml:space="preserve"> zł </w:t>
      </w:r>
      <w:r w:rsidRPr="001F0D7A">
        <w:t xml:space="preserve">. </w:t>
      </w:r>
      <w:r w:rsidR="00853365" w:rsidRPr="001F0D7A">
        <w:t>W przypadku</w:t>
      </w:r>
      <w:r w:rsidRPr="001F0D7A">
        <w:t xml:space="preserve"> działań,</w:t>
      </w:r>
      <w:r>
        <w:t xml:space="preserve"> któr</w:t>
      </w:r>
      <w:r w:rsidR="008C0A0E">
        <w:t>ych</w:t>
      </w:r>
      <w:r>
        <w:t xml:space="preserve"> </w:t>
      </w:r>
      <w:r w:rsidR="008C0A0E">
        <w:t xml:space="preserve">zakres </w:t>
      </w:r>
      <w:r>
        <w:t xml:space="preserve">inwestycji </w:t>
      </w:r>
      <w:r w:rsidR="008C0A0E">
        <w:t xml:space="preserve">wymaga </w:t>
      </w:r>
      <w:r w:rsidR="00803EAB">
        <w:t xml:space="preserve">uszczegółowienia, </w:t>
      </w:r>
      <w:r w:rsidR="008D3951">
        <w:rPr>
          <w:rFonts w:eastAsia="Times New Roman" w:cs="Arial"/>
          <w:color w:val="000000"/>
          <w:szCs w:val="20"/>
        </w:rPr>
        <w:t>w</w:t>
      </w:r>
      <w:r w:rsidR="008C0A0E">
        <w:rPr>
          <w:rFonts w:eastAsia="Times New Roman" w:cs="Arial"/>
          <w:color w:val="000000"/>
          <w:szCs w:val="20"/>
        </w:rPr>
        <w:t xml:space="preserve"> szacunk</w:t>
      </w:r>
      <w:r w:rsidR="008D3951">
        <w:rPr>
          <w:rFonts w:eastAsia="Times New Roman" w:cs="Arial"/>
          <w:color w:val="000000"/>
          <w:szCs w:val="20"/>
        </w:rPr>
        <w:t>ach</w:t>
      </w:r>
      <w:r w:rsidR="008C0A0E">
        <w:rPr>
          <w:rFonts w:eastAsia="Times New Roman" w:cs="Arial"/>
          <w:color w:val="000000"/>
          <w:szCs w:val="20"/>
        </w:rPr>
        <w:t xml:space="preserve"> </w:t>
      </w:r>
      <w:r w:rsidR="008D3951">
        <w:rPr>
          <w:rFonts w:eastAsia="Times New Roman" w:cs="Arial"/>
          <w:color w:val="000000"/>
          <w:szCs w:val="20"/>
        </w:rPr>
        <w:t xml:space="preserve">uwzględniono wieloletnie </w:t>
      </w:r>
      <w:r w:rsidR="008D3951" w:rsidRPr="006A3A24">
        <w:rPr>
          <w:rFonts w:eastAsia="Times New Roman" w:cs="Arial"/>
          <w:color w:val="000000"/>
          <w:szCs w:val="20"/>
        </w:rPr>
        <w:t xml:space="preserve">prognozy finansowe budżetu miasta i </w:t>
      </w:r>
      <w:r w:rsidR="008C0A0E" w:rsidRPr="006A3A24">
        <w:rPr>
          <w:rFonts w:eastAsia="Times New Roman" w:cs="Arial"/>
          <w:color w:val="000000"/>
          <w:szCs w:val="20"/>
        </w:rPr>
        <w:t>przyjęto maksymalną kwotę</w:t>
      </w:r>
      <w:r w:rsidR="00DF46F3" w:rsidRPr="006A3A24">
        <w:rPr>
          <w:rFonts w:eastAsia="Times New Roman" w:cs="Arial"/>
          <w:color w:val="000000"/>
          <w:szCs w:val="20"/>
        </w:rPr>
        <w:t xml:space="preserve">, </w:t>
      </w:r>
      <w:r w:rsidR="006A3A24" w:rsidRPr="006A3A24">
        <w:rPr>
          <w:rFonts w:eastAsia="Times New Roman" w:cs="Arial"/>
          <w:color w:val="000000"/>
          <w:szCs w:val="20"/>
        </w:rPr>
        <w:t>jaką miasto może przeznaczyć na realizację tego typu działań</w:t>
      </w:r>
      <w:r w:rsidR="0092025A">
        <w:rPr>
          <w:rFonts w:eastAsia="Times New Roman" w:cs="Arial"/>
          <w:color w:val="000000"/>
          <w:szCs w:val="20"/>
        </w:rPr>
        <w:t>, przy czym n</w:t>
      </w:r>
      <w:r w:rsidR="006A3A24" w:rsidRPr="006A3A24">
        <w:rPr>
          <w:rFonts w:eastAsia="Times New Roman" w:cs="Arial"/>
          <w:color w:val="000000"/>
          <w:szCs w:val="20"/>
        </w:rPr>
        <w:t>a kwotę tę s</w:t>
      </w:r>
      <w:r w:rsidR="00DF46F3" w:rsidRPr="006A3A24">
        <w:rPr>
          <w:rFonts w:eastAsia="Times New Roman" w:cs="Arial"/>
          <w:color w:val="000000"/>
          <w:szCs w:val="20"/>
        </w:rPr>
        <w:t>kładają się środki z budżetu miasta oraz środki zewnętrzne, o które miasto będzie aplikowało</w:t>
      </w:r>
      <w:r w:rsidR="008C0A0E" w:rsidRPr="006A3A24">
        <w:rPr>
          <w:rFonts w:eastAsia="Times New Roman" w:cs="Arial"/>
          <w:color w:val="000000"/>
          <w:szCs w:val="20"/>
        </w:rPr>
        <w:t>.</w:t>
      </w:r>
      <w:r w:rsidR="008C0655" w:rsidRPr="006A3A24">
        <w:rPr>
          <w:rFonts w:eastAsia="Times New Roman" w:cs="Arial"/>
          <w:color w:val="000000"/>
          <w:szCs w:val="20"/>
        </w:rPr>
        <w:t xml:space="preserve"> </w:t>
      </w:r>
      <w:r w:rsidR="00155039" w:rsidRPr="006A3A24">
        <w:rPr>
          <w:rFonts w:eastAsia="Times New Roman" w:cs="Arial"/>
          <w:color w:val="000000"/>
          <w:szCs w:val="20"/>
        </w:rPr>
        <w:t>Niedostateczn</w:t>
      </w:r>
      <w:r w:rsidR="002A092D" w:rsidRPr="006A3A24">
        <w:rPr>
          <w:rFonts w:eastAsia="Times New Roman" w:cs="Arial"/>
          <w:color w:val="000000"/>
          <w:szCs w:val="20"/>
        </w:rPr>
        <w:t>a</w:t>
      </w:r>
      <w:r w:rsidR="00155039" w:rsidRPr="006A3A24">
        <w:rPr>
          <w:rFonts w:eastAsia="Times New Roman" w:cs="Arial"/>
          <w:color w:val="000000"/>
          <w:szCs w:val="20"/>
        </w:rPr>
        <w:t xml:space="preserve"> wiedza o projektach oraz </w:t>
      </w:r>
      <w:r w:rsidR="00155039" w:rsidRPr="006A3A24">
        <w:t>długofalowość działań adaptacyjnych i wiążąc</w:t>
      </w:r>
      <w:r w:rsidR="001F0D7A">
        <w:t>a</w:t>
      </w:r>
      <w:r w:rsidR="00155039" w:rsidRPr="006A3A24">
        <w:t xml:space="preserve"> się z ni</w:t>
      </w:r>
      <w:r w:rsidR="002A092D" w:rsidRPr="006A3A24">
        <w:t>ą</w:t>
      </w:r>
      <w:r w:rsidR="00155039" w:rsidRPr="006A3A24">
        <w:t xml:space="preserve"> niepewnoś</w:t>
      </w:r>
      <w:r w:rsidR="002A092D" w:rsidRPr="006A3A24">
        <w:t>ć</w:t>
      </w:r>
      <w:r w:rsidR="00155039" w:rsidRPr="006A3A24">
        <w:t xml:space="preserve"> </w:t>
      </w:r>
      <w:r w:rsidR="002A092D" w:rsidRPr="006A3A24">
        <w:t xml:space="preserve">co do </w:t>
      </w:r>
      <w:r w:rsidR="00155039" w:rsidRPr="006A3A24">
        <w:t>wysokości nakładów i możliwości pozyskania środków</w:t>
      </w:r>
      <w:r w:rsidR="00155039">
        <w:t xml:space="preserve">, </w:t>
      </w:r>
      <w:r w:rsidR="002A092D">
        <w:t>powodują, że</w:t>
      </w:r>
      <w:r w:rsidR="00155039" w:rsidRPr="007948A8">
        <w:t xml:space="preserve"> nie jest możliwe wskazanie precyzyjnych kosztów </w:t>
      </w:r>
      <w:r w:rsidR="002A092D">
        <w:t>wdrożenia Planu Adaptacji</w:t>
      </w:r>
      <w:r w:rsidR="008D3951">
        <w:t>, a przedstawioną wartość należy traktować jako szacunkową</w:t>
      </w:r>
      <w:r w:rsidR="002A092D">
        <w:t xml:space="preserve">. </w:t>
      </w:r>
    </w:p>
    <w:p w14:paraId="66C9E074" w14:textId="77777777" w:rsidR="00D61EA1" w:rsidRPr="00551DAC" w:rsidRDefault="00D875F8" w:rsidP="00FD7E91">
      <w:pPr>
        <w:pStyle w:val="Nagwek2"/>
      </w:pPr>
      <w:bookmarkStart w:id="52" w:name="_Toc522284476"/>
      <w:r w:rsidRPr="00551DAC">
        <w:t>Możliwe źródła finansowania</w:t>
      </w:r>
      <w:bookmarkEnd w:id="51"/>
      <w:bookmarkEnd w:id="52"/>
    </w:p>
    <w:p w14:paraId="69B4A6C4" w14:textId="7696AFD0" w:rsidR="00964187" w:rsidRDefault="00303045" w:rsidP="001F0D7A">
      <w:r>
        <w:t xml:space="preserve">Plan Adaptacji może być finansowany </w:t>
      </w:r>
      <w:r w:rsidR="00D0245B">
        <w:t xml:space="preserve">z </w:t>
      </w:r>
      <w:r w:rsidR="00427395">
        <w:t>funduszy</w:t>
      </w:r>
      <w:r w:rsidR="00D0245B">
        <w:t xml:space="preserve"> </w:t>
      </w:r>
      <w:r w:rsidRPr="00303045">
        <w:t>Unii Europejskiej</w:t>
      </w:r>
      <w:r w:rsidR="00427395">
        <w:t xml:space="preserve"> i współpracy UE z innymi krajami</w:t>
      </w:r>
      <w:r w:rsidRPr="00303045">
        <w:t xml:space="preserve">, </w:t>
      </w:r>
      <w:r w:rsidR="00427395">
        <w:t xml:space="preserve">środków </w:t>
      </w:r>
      <w:r w:rsidRPr="00303045">
        <w:t>krajow</w:t>
      </w:r>
      <w:r w:rsidR="00D0245B">
        <w:t>ych</w:t>
      </w:r>
      <w:r w:rsidRPr="00303045">
        <w:t xml:space="preserve"> i regionaln</w:t>
      </w:r>
      <w:r w:rsidR="00D0245B">
        <w:t xml:space="preserve">ych. </w:t>
      </w:r>
      <w:r w:rsidR="00964187">
        <w:t>U</w:t>
      </w:r>
      <w:r w:rsidR="00964187" w:rsidRPr="00964187">
        <w:t xml:space="preserve">E finansuje adaptację do zmian klimatu za pomocą szerokiej gamy instrumentów. W „Wieloletnich ramach finansowych na lata 2014-2020” zagwarantowano, że co najmniej 20% budżetu europejskiego to wydatki związane z klimatem, a działania związane z przystosowaniem do zmian klimatu są włączone do wszystkich głównych programów UE. </w:t>
      </w:r>
      <w:r w:rsidR="00964187">
        <w:t xml:space="preserve">Planując kolejny budżet, </w:t>
      </w:r>
      <w:r w:rsidR="00964187" w:rsidRPr="00964187">
        <w:t>UE uwzględnia potrzeby finansowe adapta</w:t>
      </w:r>
      <w:r w:rsidR="00964187">
        <w:t>cji do zmian klimatu</w:t>
      </w:r>
      <w:r w:rsidR="00964187" w:rsidRPr="00964187">
        <w:t xml:space="preserve"> w jeszcz</w:t>
      </w:r>
      <w:r w:rsidR="00964187">
        <w:t>e większym stopniu niż w obecnej perspektywie finansowej. D</w:t>
      </w:r>
      <w:r w:rsidR="00964187" w:rsidRPr="00964187">
        <w:t xml:space="preserve">o osiągnięcia celów klimatycznych KE zaproponowała wskaźnik wydatków klimatycznych na poziomie 25% budżetu 2021-2027. W Polsce </w:t>
      </w:r>
      <w:r w:rsidR="00964187" w:rsidRPr="00DE26F6">
        <w:t xml:space="preserve">adaptacja do zmian klimatu pozostaje głównym obszarem wsparcia finansowego. Ministerstwo Środowisko </w:t>
      </w:r>
      <w:r w:rsidR="005D66AF" w:rsidRPr="00DE26F6">
        <w:t xml:space="preserve">deklaruje, że </w:t>
      </w:r>
      <w:r w:rsidR="00964187" w:rsidRPr="00DE26F6">
        <w:t>polityk</w:t>
      </w:r>
      <w:r w:rsidR="005D66AF" w:rsidRPr="00DE26F6">
        <w:t>a</w:t>
      </w:r>
      <w:r w:rsidR="00964187" w:rsidRPr="00DE26F6">
        <w:t xml:space="preserve"> adaptacyjn</w:t>
      </w:r>
      <w:r w:rsidR="006E2C0F">
        <w:t>a</w:t>
      </w:r>
      <w:r w:rsidR="00964187" w:rsidRPr="00DE26F6">
        <w:t xml:space="preserve"> w miastach</w:t>
      </w:r>
      <w:r w:rsidR="005D66AF" w:rsidRPr="00DE26F6">
        <w:t xml:space="preserve"> będzie kontynuowana</w:t>
      </w:r>
      <w:r w:rsidR="00964187" w:rsidRPr="00DE26F6">
        <w:t>, także za pomocą instrumentów finansowych.</w:t>
      </w:r>
      <w:r w:rsidR="0092025A">
        <w:t xml:space="preserve"> </w:t>
      </w:r>
    </w:p>
    <w:p w14:paraId="526EAB3B" w14:textId="77777777" w:rsidR="00CC3656" w:rsidRDefault="007C3BCA" w:rsidP="001F0D7A">
      <w:r>
        <w:t xml:space="preserve">Poza funduszami UE wynikającymi z polityki spójności, miasto może pozyskiwać środki z poniżej opisanych źródeł. </w:t>
      </w:r>
    </w:p>
    <w:p w14:paraId="7AABE433" w14:textId="77777777" w:rsidR="00303045" w:rsidRPr="00B53FE7" w:rsidRDefault="00303045" w:rsidP="00EA5F73">
      <w:pPr>
        <w:numPr>
          <w:ilvl w:val="0"/>
          <w:numId w:val="10"/>
        </w:numPr>
        <w:ind w:left="357" w:hanging="357"/>
        <w:rPr>
          <w:szCs w:val="20"/>
        </w:rPr>
      </w:pPr>
      <w:r w:rsidRPr="00B53FE7">
        <w:rPr>
          <w:szCs w:val="20"/>
        </w:rPr>
        <w:t xml:space="preserve">Źródła </w:t>
      </w:r>
      <w:r w:rsidR="00D0245B">
        <w:rPr>
          <w:szCs w:val="20"/>
        </w:rPr>
        <w:t>e</w:t>
      </w:r>
      <w:r w:rsidRPr="00B53FE7">
        <w:rPr>
          <w:szCs w:val="20"/>
        </w:rPr>
        <w:t>uropejskie</w:t>
      </w:r>
    </w:p>
    <w:p w14:paraId="2F5E7CB4" w14:textId="77777777" w:rsidR="00303045" w:rsidRPr="00B53FE7" w:rsidRDefault="00303045" w:rsidP="00EA5F73">
      <w:pPr>
        <w:numPr>
          <w:ilvl w:val="1"/>
          <w:numId w:val="11"/>
        </w:numPr>
        <w:ind w:left="357" w:hanging="357"/>
        <w:rPr>
          <w:szCs w:val="20"/>
        </w:rPr>
      </w:pPr>
      <w:r w:rsidRPr="00B53FE7">
        <w:rPr>
          <w:szCs w:val="20"/>
        </w:rPr>
        <w:t xml:space="preserve">Program LIFE to instrument finansowy Unii Europejskiej poświęcony wyłącznie współfinansowaniu projektów z dziedziny ochrony środowiska i klimatu. Jego celem jest wdrażanie i realizacja unijnej polityki w zakresie środowiska i klimatu, a także identyfikacja i promocja nowych rozwiązań dla problemów dotyczących środowiska w tym bioróżnorodności. Program przewiduje dofinansowanie do 55% ze środków Komisji Europejskiej. Dodatkowo w Polsce istnieje możliwość pozyskania do 35% dofinansowania ze środków Narodowego Funduszu Ochrony Środowiska i Gospodarki Wodnej. Finansowane projekty dzielą się na realizacyjne oraz informacyjno-edukacyjne. Dla tych pierwszych „rekomendowana” kwota dofinansowania jednego projektu to około 3 mln euro, dla drugich około 1 mln euro (bez oficjalnego limitu). Należy jednak zaznaczyć, że bardzo ważnym </w:t>
      </w:r>
      <w:r w:rsidRPr="00B53FE7">
        <w:rPr>
          <w:szCs w:val="20"/>
        </w:rPr>
        <w:lastRenderedPageBreak/>
        <w:t>kryterium programu LIFE jest spełnienie wymagań demonstracyjności, innowacyjności lub najlepszych praktyk wg. rozumienia projektu LIFE. Istotne jest również, iż program LIFE w bardzo ograniczonym zakresie współfinansuje działania związane z infrastrukturą. Rolę Krajowego Punktu Kontaktowego pełni Narodowy Fundusz Ochrony Środowiska i Gospodarki Wodnej.</w:t>
      </w:r>
    </w:p>
    <w:p w14:paraId="56E2C8C0" w14:textId="77777777" w:rsidR="00303045" w:rsidRDefault="00427395" w:rsidP="00EA5F73">
      <w:pPr>
        <w:numPr>
          <w:ilvl w:val="1"/>
          <w:numId w:val="11"/>
        </w:numPr>
        <w:ind w:left="357" w:hanging="357"/>
        <w:rPr>
          <w:szCs w:val="20"/>
        </w:rPr>
      </w:pPr>
      <w:r>
        <w:rPr>
          <w:szCs w:val="20"/>
        </w:rPr>
        <w:t>Horyzont 2020</w:t>
      </w:r>
      <w:r w:rsidR="00303045" w:rsidRPr="00B53FE7">
        <w:rPr>
          <w:szCs w:val="20"/>
        </w:rPr>
        <w:t xml:space="preserve"> jest to program finansujący głównie badania, ale także innowacje w dziedzinie klimatu, środowiska, efektywnej gospodarki zasobami i surowcami (Climate Action, Environment, Resource Efficiency and Raw Materials). Budżet programu wynosi 3 081,1 mln euro. Program posiada oś priorytetową: „Budowa nisko-emisyjnej przyszłości, odpornej na zmiany klimatu: Działania klimatyczne w ramach porozumienia paryskiego”. W ramach obszaru zostaną sfinansowane badania i innowacje, które uwzględniają m.in: walkę ze zmianami klimatycznymi i przygotowanie do nich, ochronę środowiska, zrównoważone wykorzystanie surowców, wody itp., zapewnienie zrównoważonych dostaw surowców (nie energetycznych i nie związanych z rolnictwem), stworzenie wszechstronnych i zrównoważonych systemów obserwacji i zbierania informacji o środowisku. Projekty te wymagają przeprowadzania badań wskazujących sukces zastosowanych rozwiązań oraz wymagają szerokiego grona partnerów z kilku krajów Unii Europejskiej.</w:t>
      </w:r>
    </w:p>
    <w:p w14:paraId="553C52E7" w14:textId="77777777" w:rsidR="00427395" w:rsidRPr="00B53FE7" w:rsidRDefault="00AB4ABC" w:rsidP="00EA5F73">
      <w:pPr>
        <w:numPr>
          <w:ilvl w:val="1"/>
          <w:numId w:val="11"/>
        </w:numPr>
        <w:ind w:left="357" w:hanging="357"/>
        <w:rPr>
          <w:szCs w:val="20"/>
        </w:rPr>
      </w:pPr>
      <w:r w:rsidRPr="00AB4ABC">
        <w:rPr>
          <w:szCs w:val="20"/>
        </w:rPr>
        <w:t>Norweski Mechanizm Finansowy oraz Mechanizm Finansowy Europejskiego Obszaru Gospodarczego (czyli tzw. fundusze norweskie i fundusze EOG) są formą bezzwrotnej pomocy zagranicznej przyznanej przez Norwegię, Islandię i Liechtenstein nowym członkom UE.</w:t>
      </w:r>
      <w:r w:rsidR="00427395" w:rsidRPr="00B53FE7">
        <w:rPr>
          <w:szCs w:val="20"/>
        </w:rPr>
        <w:t xml:space="preserve"> </w:t>
      </w:r>
      <w:r>
        <w:rPr>
          <w:szCs w:val="20"/>
        </w:rPr>
        <w:t xml:space="preserve">W </w:t>
      </w:r>
      <w:r w:rsidR="00427395" w:rsidRPr="00B53FE7">
        <w:rPr>
          <w:szCs w:val="20"/>
        </w:rPr>
        <w:t>rozpoczynającej się III edycji naboru na cele związane ze środowiskiem, energią i zmianami klimatu przeznaczono największą alokację środków, czyli ok. 140 mln euro. W trakcie poprzedniego naboru na ochronę środowiska i energię odnawialną przeznaczono około 180 mln euro. Tym razem do nazwy obszaru tematycznego dodano także zmiany klimatyczne, rozszerzając zakres dofinansowania. Pod względem tematyki dofinansowanych projektów środowiskowych, w poprzednich naborach zdecydowanie dominowała termomodernizacja. Operatorem tych dofinansowań jest Ministerstwo Środowiska z Narodowym Funduszem Ochrony Środowiska i Gospodarki Wodnej. Pierwsze nabory wniosków mogą rozpocząć się w drugiej połowie 2018 roku po określeniu szczegółowych obszarów, które będą wspierane w ramach programu oraz zasad prowadzenia naboru wniosków.</w:t>
      </w:r>
    </w:p>
    <w:p w14:paraId="06454A01" w14:textId="77777777" w:rsidR="00303045" w:rsidRPr="00B53FE7" w:rsidRDefault="00AB4ABC" w:rsidP="00EA5F73">
      <w:pPr>
        <w:numPr>
          <w:ilvl w:val="0"/>
          <w:numId w:val="10"/>
        </w:numPr>
        <w:ind w:left="357" w:hanging="357"/>
        <w:rPr>
          <w:szCs w:val="20"/>
        </w:rPr>
      </w:pPr>
      <w:r>
        <w:rPr>
          <w:szCs w:val="20"/>
        </w:rPr>
        <w:t>Ź</w:t>
      </w:r>
      <w:r w:rsidR="00303045" w:rsidRPr="00B53FE7">
        <w:rPr>
          <w:szCs w:val="20"/>
        </w:rPr>
        <w:t xml:space="preserve">ródła </w:t>
      </w:r>
      <w:r>
        <w:rPr>
          <w:szCs w:val="20"/>
        </w:rPr>
        <w:t>k</w:t>
      </w:r>
      <w:r w:rsidR="00303045" w:rsidRPr="00B53FE7">
        <w:rPr>
          <w:szCs w:val="20"/>
        </w:rPr>
        <w:t>rajowe</w:t>
      </w:r>
    </w:p>
    <w:p w14:paraId="2B34B2ED" w14:textId="77777777" w:rsidR="00303045" w:rsidRPr="00B53FE7" w:rsidRDefault="00303045" w:rsidP="00EA5F73">
      <w:pPr>
        <w:numPr>
          <w:ilvl w:val="1"/>
          <w:numId w:val="11"/>
        </w:numPr>
        <w:ind w:left="357" w:hanging="357"/>
        <w:rPr>
          <w:szCs w:val="20"/>
        </w:rPr>
      </w:pPr>
      <w:r w:rsidRPr="00B53FE7">
        <w:rPr>
          <w:szCs w:val="20"/>
        </w:rPr>
        <w:t xml:space="preserve">Program Operacyjny Infrastruktura i Środowisko to najbardziej powszechny program współfinansowania działań związanych z ochroną środowiska. W programie tym ochronie środowiska i adaptacji do zmian klimatu poświęcona jest II Oś Priorytetowa, działanie </w:t>
      </w:r>
      <w:r w:rsidRPr="00AB4ABC">
        <w:rPr>
          <w:szCs w:val="20"/>
        </w:rPr>
        <w:t>2.1 Adaptacja do zmian klimatu wraz z zabezpieczeniem i zwiększeniem odporności na klęski żywiołowe</w:t>
      </w:r>
      <w:r w:rsidRPr="00B53FE7">
        <w:rPr>
          <w:szCs w:val="20"/>
        </w:rPr>
        <w:t xml:space="preserve">, w szczególności katastrofy naturalne oraz monitoring środowiska. Zgodnie z zapisami poprzednich naborów Szczegółowego Opisu Osi Priorytetowych POIiŚ 2014-20, "co do zasady wsparcie będzie kierowane do obszarów miast powyżej 100 tys. mieszkańców ujętych w projekcie 1b (MPA), polegającym na opracowaniu lub aktualizacji planów adaptacji do zmian klimatu w miastach powyżej 100 tys. mieszkańców. Niemniej możliwa będzie również realizacja projektów na obszarach miast poniżej 100 tys. mieszkańców, które zostały uwzględnione w projekcie 1b (MPA)." Maksymalny dopuszczalny poziom dofinansowania projektów wynosił 85% wartości </w:t>
      </w:r>
      <w:r w:rsidRPr="00B53FE7">
        <w:rPr>
          <w:szCs w:val="20"/>
        </w:rPr>
        <w:lastRenderedPageBreak/>
        <w:t>wydatków kwalifikowanych projektu w poprzednich naborach. Programy te bardzo często dofinansowują działania wdrożeniowe, które dotyczą bezpośrednio infrastruktury, w tym terenów zieleni miejskiej. Instytucją ogłaszającą konkursy jest Narodowy Fundusz Ochrony Środowiska i Gospodarki Wodnej</w:t>
      </w:r>
    </w:p>
    <w:p w14:paraId="1FC0E82B" w14:textId="3EE8A269" w:rsidR="00303045" w:rsidRPr="00B53FE7" w:rsidRDefault="00303045" w:rsidP="00EA5F73">
      <w:pPr>
        <w:numPr>
          <w:ilvl w:val="1"/>
          <w:numId w:val="11"/>
        </w:numPr>
        <w:ind w:left="357" w:hanging="357"/>
        <w:rPr>
          <w:szCs w:val="20"/>
        </w:rPr>
      </w:pPr>
      <w:r w:rsidRPr="00B53FE7">
        <w:rPr>
          <w:szCs w:val="20"/>
        </w:rPr>
        <w:t>Priorytetowe programy Narodowego Funduszu Ochrony Środowiska i Gospodarki Wodnej – wśród funduszy NFOŚiGW priorytetowymi obszarami dofinansowania na rok 2018 są m.in.: Ochrona i zrównoważenie gospodarowania zasobami wodnymi, racjonalne gospodarowanie odpadami i ochrona powie</w:t>
      </w:r>
      <w:r w:rsidR="003C555D">
        <w:rPr>
          <w:szCs w:val="20"/>
        </w:rPr>
        <w:t>rzchni ziemi, ochrona atmosfery</w:t>
      </w:r>
      <w:r w:rsidRPr="00B53FE7">
        <w:rPr>
          <w:szCs w:val="20"/>
        </w:rPr>
        <w:t>.</w:t>
      </w:r>
    </w:p>
    <w:p w14:paraId="46978AB2" w14:textId="77777777" w:rsidR="00303045" w:rsidRPr="00B53FE7" w:rsidRDefault="00303045" w:rsidP="00EA5F73">
      <w:pPr>
        <w:numPr>
          <w:ilvl w:val="0"/>
          <w:numId w:val="10"/>
        </w:numPr>
        <w:ind w:left="357" w:hanging="357"/>
        <w:rPr>
          <w:szCs w:val="20"/>
        </w:rPr>
      </w:pPr>
      <w:r w:rsidRPr="00B53FE7">
        <w:rPr>
          <w:szCs w:val="20"/>
        </w:rPr>
        <w:t xml:space="preserve">Źródła </w:t>
      </w:r>
      <w:r w:rsidR="00AB4ABC">
        <w:rPr>
          <w:szCs w:val="20"/>
        </w:rPr>
        <w:t>r</w:t>
      </w:r>
      <w:r w:rsidRPr="00B53FE7">
        <w:rPr>
          <w:szCs w:val="20"/>
        </w:rPr>
        <w:t>egionalne</w:t>
      </w:r>
    </w:p>
    <w:p w14:paraId="3EB096AC" w14:textId="2B32A372" w:rsidR="00AB4ABC" w:rsidRDefault="00303045" w:rsidP="008D3B68">
      <w:pPr>
        <w:numPr>
          <w:ilvl w:val="1"/>
          <w:numId w:val="11"/>
        </w:numPr>
        <w:ind w:left="357" w:hanging="357"/>
        <w:rPr>
          <w:szCs w:val="20"/>
        </w:rPr>
      </w:pPr>
      <w:r w:rsidRPr="004004BD">
        <w:rPr>
          <w:szCs w:val="20"/>
        </w:rPr>
        <w:t>Wojewódzki</w:t>
      </w:r>
      <w:r w:rsidR="00AB4ABC" w:rsidRPr="004004BD">
        <w:rPr>
          <w:szCs w:val="20"/>
        </w:rPr>
        <w:t xml:space="preserve"> </w:t>
      </w:r>
      <w:r w:rsidRPr="004004BD">
        <w:rPr>
          <w:szCs w:val="20"/>
        </w:rPr>
        <w:t xml:space="preserve"> Fundusz Ochrony Środowiska i Gospodarki Wodnej </w:t>
      </w:r>
      <w:r w:rsidR="00F919FE" w:rsidRPr="004004BD">
        <w:rPr>
          <w:szCs w:val="20"/>
        </w:rPr>
        <w:t xml:space="preserve">w </w:t>
      </w:r>
      <w:r w:rsidR="00D65CA6">
        <w:rPr>
          <w:szCs w:val="20"/>
        </w:rPr>
        <w:t>Toruniu</w:t>
      </w:r>
    </w:p>
    <w:p w14:paraId="3C8273FA" w14:textId="3E6650E1" w:rsidR="006E2C0F" w:rsidRDefault="006E2C0F" w:rsidP="00220C6B">
      <w:pPr>
        <w:spacing w:before="0"/>
        <w:ind w:left="425"/>
      </w:pPr>
      <w:r w:rsidRPr="006E2C0F">
        <w:rPr>
          <w:szCs w:val="20"/>
        </w:rPr>
        <w:t xml:space="preserve">WFOŚiGW w </w:t>
      </w:r>
      <w:r>
        <w:t>Toruniu</w:t>
      </w:r>
      <w:r w:rsidRPr="006E2C0F">
        <w:rPr>
          <w:szCs w:val="20"/>
        </w:rPr>
        <w:t xml:space="preserve"> </w:t>
      </w:r>
      <w:r>
        <w:t xml:space="preserve">obecnie udziela </w:t>
      </w:r>
      <w:r w:rsidRPr="006E2C0F">
        <w:rPr>
          <w:szCs w:val="20"/>
        </w:rPr>
        <w:t>pożyczek</w:t>
      </w:r>
      <w:r w:rsidR="003F0B1E">
        <w:t>, w tym z możliwością częściowego umorzenia</w:t>
      </w:r>
      <w:r w:rsidRPr="006E2C0F">
        <w:rPr>
          <w:szCs w:val="20"/>
        </w:rPr>
        <w:t xml:space="preserve"> w zakresie</w:t>
      </w:r>
      <w:r>
        <w:t xml:space="preserve"> prowadzonych programów, m.in.:</w:t>
      </w:r>
    </w:p>
    <w:p w14:paraId="531D69CB" w14:textId="6CAE4F06" w:rsidR="006E2C0F" w:rsidRDefault="006E2C0F" w:rsidP="00EA5F73">
      <w:pPr>
        <w:pStyle w:val="Akapitzlist"/>
        <w:numPr>
          <w:ilvl w:val="0"/>
          <w:numId w:val="29"/>
        </w:numPr>
        <w:spacing w:before="0"/>
        <w:ind w:left="714" w:hanging="357"/>
      </w:pPr>
      <w:r w:rsidRPr="006E2C0F">
        <w:t>„Słonecznik 2018 – 2019” – docieplenie przegród, wymiana okien i drzwi, wymiana źródła ciepła, montaż kolektorów słonecznych, montaż mikroinstalacji, montaż instalacji wentylacji wraz z rekuperacją</w:t>
      </w:r>
      <w:r>
        <w:t>;</w:t>
      </w:r>
    </w:p>
    <w:p w14:paraId="3A3EB579" w14:textId="6CC5ACBB" w:rsidR="003F0B1E" w:rsidRDefault="003F0B1E" w:rsidP="00EA5F73">
      <w:pPr>
        <w:pStyle w:val="Akapitzlist"/>
        <w:numPr>
          <w:ilvl w:val="0"/>
          <w:numId w:val="29"/>
        </w:numPr>
        <w:spacing w:before="0"/>
        <w:ind w:left="714" w:hanging="357"/>
      </w:pPr>
      <w:r w:rsidRPr="003F0B1E">
        <w:t>„Elektromobilność 2018” - zakup pojazdu samochodowego, wykorzystującego do napędu wyłącznie energię elektryczną, który nie może być wykorzystywany do prowadzenia działalności gospodarczej, stacja ładowania pojazdów elektrycznych, niebędąca ogólnodostępnym punktem ładowania</w:t>
      </w:r>
      <w:r>
        <w:t>;</w:t>
      </w:r>
    </w:p>
    <w:p w14:paraId="768073AC" w14:textId="4A85E637" w:rsidR="003F0B1E" w:rsidRPr="003F0B1E" w:rsidRDefault="003F0B1E" w:rsidP="00EA5F73">
      <w:pPr>
        <w:pStyle w:val="Akapitzlist"/>
        <w:numPr>
          <w:ilvl w:val="0"/>
          <w:numId w:val="29"/>
        </w:numPr>
        <w:spacing w:before="0"/>
        <w:ind w:left="714" w:hanging="357"/>
      </w:pPr>
      <w:r>
        <w:t xml:space="preserve">„Świetlik 2018 – 2019” - </w:t>
      </w:r>
      <w:r w:rsidRPr="003F0B1E">
        <w:t>kompleksowa modernizacja oświetlenia zewnętrznego z wykorzystaniem źródeł światła LED w zakresie istniejącej sieci oświetleniowej</w:t>
      </w:r>
      <w:r w:rsidR="00220C6B">
        <w:t>.</w:t>
      </w:r>
      <w:r>
        <w:t xml:space="preserve"> </w:t>
      </w:r>
    </w:p>
    <w:p w14:paraId="708C1278" w14:textId="77777777" w:rsidR="00220C6B" w:rsidRPr="00220C6B" w:rsidRDefault="006E2C0F" w:rsidP="00220C6B">
      <w:pPr>
        <w:spacing w:before="0"/>
        <w:ind w:left="425"/>
        <w:rPr>
          <w:szCs w:val="20"/>
        </w:rPr>
      </w:pPr>
      <w:r w:rsidRPr="00220C6B">
        <w:rPr>
          <w:szCs w:val="20"/>
        </w:rPr>
        <w:t>O wsparcie mogą ubiegać się jednostki samorządu terytorialnego, osoby fizyczne, czy organizacje pozarządowe</w:t>
      </w:r>
      <w:r w:rsidR="00220C6B" w:rsidRPr="00220C6B">
        <w:rPr>
          <w:szCs w:val="20"/>
        </w:rPr>
        <w:t>.</w:t>
      </w:r>
    </w:p>
    <w:p w14:paraId="17910D51" w14:textId="701ED5FC" w:rsidR="0094137A" w:rsidRDefault="00303045" w:rsidP="008D3B68">
      <w:pPr>
        <w:numPr>
          <w:ilvl w:val="1"/>
          <w:numId w:val="11"/>
        </w:numPr>
        <w:ind w:left="357" w:hanging="357"/>
        <w:rPr>
          <w:szCs w:val="20"/>
        </w:rPr>
      </w:pPr>
      <w:r w:rsidRPr="004004BD">
        <w:rPr>
          <w:szCs w:val="20"/>
        </w:rPr>
        <w:t>Regionaln</w:t>
      </w:r>
      <w:r w:rsidR="004004BD" w:rsidRPr="004004BD">
        <w:rPr>
          <w:szCs w:val="20"/>
        </w:rPr>
        <w:t>y</w:t>
      </w:r>
      <w:r w:rsidRPr="004004BD">
        <w:rPr>
          <w:szCs w:val="20"/>
        </w:rPr>
        <w:t xml:space="preserve"> Program Operacyjn</w:t>
      </w:r>
      <w:r w:rsidR="004004BD" w:rsidRPr="004004BD">
        <w:rPr>
          <w:szCs w:val="20"/>
        </w:rPr>
        <w:t>y</w:t>
      </w:r>
      <w:r w:rsidR="00AB4ABC" w:rsidRPr="004004BD">
        <w:rPr>
          <w:szCs w:val="20"/>
        </w:rPr>
        <w:t xml:space="preserve"> </w:t>
      </w:r>
      <w:r w:rsidR="004004BD" w:rsidRPr="004004BD">
        <w:rPr>
          <w:szCs w:val="20"/>
        </w:rPr>
        <w:t xml:space="preserve">Województwa </w:t>
      </w:r>
      <w:r w:rsidR="00D65CA6">
        <w:rPr>
          <w:szCs w:val="20"/>
        </w:rPr>
        <w:t xml:space="preserve">Kujawsko </w:t>
      </w:r>
      <w:r w:rsidR="006E2C0F">
        <w:rPr>
          <w:szCs w:val="20"/>
        </w:rPr>
        <w:t>–</w:t>
      </w:r>
      <w:r w:rsidR="00D65CA6">
        <w:rPr>
          <w:szCs w:val="20"/>
        </w:rPr>
        <w:t xml:space="preserve"> Pomorskiego</w:t>
      </w:r>
    </w:p>
    <w:p w14:paraId="1062F06B" w14:textId="5D4C4CF1" w:rsidR="006B29FD" w:rsidRDefault="006B29FD" w:rsidP="00143F8E">
      <w:pPr>
        <w:spacing w:before="0"/>
        <w:ind w:left="425"/>
      </w:pPr>
      <w:r w:rsidRPr="006B29FD">
        <w:t>Środki, w ramach całego programu, zostały podzielone na 11 tzw. osi priorytetowych – odpowiadających najważniejszym dziedzinom życia społecznego regionu.</w:t>
      </w:r>
      <w:r w:rsidR="00143F8E">
        <w:t xml:space="preserve"> Wśród nich można wydzielić, te które wpisują się w działania dotyczące Planów Adaptacji do zmian klimatu, tj.:</w:t>
      </w:r>
    </w:p>
    <w:p w14:paraId="2ED25D85" w14:textId="471C833B" w:rsidR="00220C6B" w:rsidRPr="00EA5F73" w:rsidRDefault="00220C6B" w:rsidP="00EA5F73">
      <w:pPr>
        <w:pStyle w:val="Akapitzlist"/>
        <w:numPr>
          <w:ilvl w:val="0"/>
          <w:numId w:val="30"/>
        </w:numPr>
        <w:spacing w:before="0" w:line="300" w:lineRule="exact"/>
        <w:ind w:left="709" w:hanging="284"/>
        <w:rPr>
          <w:b/>
        </w:rPr>
      </w:pPr>
      <w:r w:rsidRPr="00EA5F73">
        <w:rPr>
          <w:b/>
        </w:rPr>
        <w:t>Oś priorytetowa 3. Efektywność energetyczna i gospodarka niskoemisyjna w regionie:</w:t>
      </w:r>
    </w:p>
    <w:p w14:paraId="39B11261" w14:textId="3E0EB49D" w:rsidR="00220C6B" w:rsidRPr="00EA5F73" w:rsidRDefault="00220C6B" w:rsidP="00EA5F73">
      <w:pPr>
        <w:pStyle w:val="Akapitzlist"/>
        <w:numPr>
          <w:ilvl w:val="0"/>
          <w:numId w:val="31"/>
        </w:numPr>
        <w:spacing w:before="0" w:line="300" w:lineRule="exact"/>
        <w:ind w:left="1134" w:hanging="425"/>
      </w:pPr>
      <w:r w:rsidRPr="00EA5F73">
        <w:rPr>
          <w:u w:val="single"/>
        </w:rPr>
        <w:t>Priorytet inwestycyjny: Pozyskiwanie energii z OZE</w:t>
      </w:r>
      <w:r w:rsidRPr="00EA5F73">
        <w:t xml:space="preserve"> - produkcja energii ze źródeł odnawialnych (z wyłączeniem energii z wiatru); sieci elektroenergetyczne średniego i niskiego napięcia w celu przyłączenia nowych jednostek wytwórczych energii z OZE do Krajowego Systemu Elektroenergetycznego;</w:t>
      </w:r>
    </w:p>
    <w:p w14:paraId="19569339" w14:textId="4F7F2D11" w:rsidR="00220C6B" w:rsidRPr="00EA5F73" w:rsidRDefault="00220C6B" w:rsidP="00EA5F73">
      <w:pPr>
        <w:pStyle w:val="Akapitzlist"/>
        <w:numPr>
          <w:ilvl w:val="0"/>
          <w:numId w:val="31"/>
        </w:numPr>
        <w:spacing w:before="0" w:line="300" w:lineRule="exact"/>
        <w:ind w:left="1134" w:hanging="425"/>
      </w:pPr>
      <w:r w:rsidRPr="00EA5F73">
        <w:rPr>
          <w:u w:val="single"/>
        </w:rPr>
        <w:t>Priorytet inwestycyjny: Efektywność energetyczna przedsiębiorstw</w:t>
      </w:r>
      <w:r w:rsidRPr="00EA5F73">
        <w:t xml:space="preserve"> - przedsięwzięcia w przedsiębiorstwa (mikro, małe i średnie przedsiębiorstwa oraz przedsiębiorstwa uzdrowiskowe w regionie, w których władze regionalne mają udziały) przyczyniające się do zmniejszenia strat ciepła, energii i wody oraz dotyczące odzysku ciepła;</w:t>
      </w:r>
    </w:p>
    <w:p w14:paraId="445DCD73" w14:textId="04B190FB" w:rsidR="00220C6B" w:rsidRPr="00EA5F73" w:rsidRDefault="00220C6B" w:rsidP="00EA5F73">
      <w:pPr>
        <w:pStyle w:val="Akapitzlist"/>
        <w:numPr>
          <w:ilvl w:val="0"/>
          <w:numId w:val="31"/>
        </w:numPr>
        <w:spacing w:before="0" w:line="300" w:lineRule="exact"/>
        <w:ind w:left="1134" w:hanging="425"/>
      </w:pPr>
      <w:r w:rsidRPr="00EA5F73">
        <w:rPr>
          <w:u w:val="single"/>
        </w:rPr>
        <w:t>Priorytet inwestycyjny: Modernizacja energetyczna w sektorze mieszkaniowym i budownictwie publicznym</w:t>
      </w:r>
      <w:r w:rsidRPr="00EA5F73">
        <w:t xml:space="preserve"> - kompleksowa modernizacja energetyczna budynków publicznych i wielorodzinnych budynków mieszkaniowych;</w:t>
      </w:r>
    </w:p>
    <w:p w14:paraId="1F7BE565" w14:textId="77777777" w:rsidR="00355020" w:rsidRPr="00355020" w:rsidRDefault="00220C6B" w:rsidP="00EA5F73">
      <w:pPr>
        <w:pStyle w:val="Akapitzlist"/>
        <w:numPr>
          <w:ilvl w:val="0"/>
          <w:numId w:val="31"/>
        </w:numPr>
        <w:spacing w:before="0" w:line="300" w:lineRule="exact"/>
        <w:ind w:left="1134" w:hanging="425"/>
      </w:pPr>
      <w:r w:rsidRPr="00EA5F73">
        <w:rPr>
          <w:u w:val="single"/>
        </w:rPr>
        <w:t>Priorytet inwestycyjny: Niskoemisyjny transport publiczny i plany gospodarki niskoemisyjnej</w:t>
      </w:r>
      <w:r w:rsidR="00355020">
        <w:rPr>
          <w:u w:val="single"/>
        </w:rPr>
        <w:t>:</w:t>
      </w:r>
    </w:p>
    <w:p w14:paraId="22E11C0F" w14:textId="19C85898" w:rsidR="00355020" w:rsidRDefault="00220C6B" w:rsidP="00355020">
      <w:pPr>
        <w:pStyle w:val="Akapitzlist"/>
        <w:numPr>
          <w:ilvl w:val="0"/>
          <w:numId w:val="32"/>
        </w:numPr>
        <w:spacing w:before="0" w:line="300" w:lineRule="exact"/>
        <w:ind w:left="1418" w:hanging="284"/>
      </w:pPr>
      <w:r w:rsidRPr="00EA5F73">
        <w:lastRenderedPageBreak/>
        <w:t xml:space="preserve"> działania przyczyniające się do rozwoju systemu transportu publicznego (infrastruktura transportu publicznego wraz z zakupem taboru, buspasy, ścieżki rowerowe), </w:t>
      </w:r>
    </w:p>
    <w:p w14:paraId="746E50BE" w14:textId="30FE3F4C" w:rsidR="00220C6B" w:rsidRPr="00EA5F73" w:rsidRDefault="00220C6B" w:rsidP="00355020">
      <w:pPr>
        <w:pStyle w:val="Akapitzlist"/>
        <w:numPr>
          <w:ilvl w:val="0"/>
          <w:numId w:val="32"/>
        </w:numPr>
        <w:spacing w:before="0" w:line="300" w:lineRule="exact"/>
        <w:ind w:left="1418" w:hanging="284"/>
      </w:pPr>
      <w:r w:rsidRPr="00EA5F73">
        <w:t>inwestycje wynikające z planów gospodarki niskoemisyjnej (np. energooszczędne oświetlenie publiczne).</w:t>
      </w:r>
    </w:p>
    <w:p w14:paraId="575A8624" w14:textId="23A30FF6" w:rsidR="00220C6B" w:rsidRPr="00220C6B" w:rsidRDefault="00220C6B" w:rsidP="00EA5F73">
      <w:pPr>
        <w:pStyle w:val="Akapitzlist"/>
        <w:numPr>
          <w:ilvl w:val="0"/>
          <w:numId w:val="30"/>
        </w:numPr>
        <w:spacing w:before="0" w:line="300" w:lineRule="exact"/>
        <w:ind w:left="709" w:hanging="284"/>
        <w:rPr>
          <w:b/>
        </w:rPr>
      </w:pPr>
      <w:r w:rsidRPr="00220C6B">
        <w:rPr>
          <w:b/>
        </w:rPr>
        <w:t>Oś priorytetowa 4. Region przyjazny środowisku</w:t>
      </w:r>
      <w:r w:rsidR="00EA5F73">
        <w:rPr>
          <w:b/>
        </w:rPr>
        <w:t>:</w:t>
      </w:r>
    </w:p>
    <w:p w14:paraId="43D7AFC0" w14:textId="5AFEC252" w:rsidR="00EA5F73" w:rsidRPr="00EA5F73" w:rsidRDefault="006B29FD" w:rsidP="00EA5F73">
      <w:pPr>
        <w:pStyle w:val="Akapitzlist"/>
        <w:numPr>
          <w:ilvl w:val="0"/>
          <w:numId w:val="31"/>
        </w:numPr>
        <w:spacing w:before="0" w:line="300" w:lineRule="exact"/>
        <w:ind w:left="1134" w:hanging="425"/>
        <w:rPr>
          <w:u w:val="single"/>
        </w:rPr>
      </w:pPr>
      <w:r w:rsidRPr="00EA5F73">
        <w:rPr>
          <w:u w:val="single"/>
        </w:rPr>
        <w:t xml:space="preserve">Priorytet inwestycyjny: </w:t>
      </w:r>
      <w:r w:rsidR="00EA5F73" w:rsidRPr="00EA5F73">
        <w:rPr>
          <w:u w:val="single"/>
        </w:rPr>
        <w:t>Zmiany klimatyczne, ratownictwo:</w:t>
      </w:r>
    </w:p>
    <w:p w14:paraId="1F089681" w14:textId="73D96930" w:rsidR="00EA5F73" w:rsidRDefault="006B29FD" w:rsidP="00EA5F73">
      <w:pPr>
        <w:pStyle w:val="Akapitzlist"/>
        <w:numPr>
          <w:ilvl w:val="0"/>
          <w:numId w:val="32"/>
        </w:numPr>
        <w:spacing w:before="0" w:line="300" w:lineRule="exact"/>
        <w:ind w:left="1418" w:hanging="284"/>
      </w:pPr>
      <w:r w:rsidRPr="00EA5F73">
        <w:t>mała retencja wodna, inwestycje mające na celu ochronę obszarów zagrożonych powodzią, systemy zintegrowanego monitoringu i ostrzegania wraz z działaniami informacyjno-edukacyjnymi skierowanymi do osób dotkniętych ryzykiem po</w:t>
      </w:r>
      <w:r w:rsidR="00EA5F73">
        <w:t>wodzi,</w:t>
      </w:r>
    </w:p>
    <w:p w14:paraId="5C236830" w14:textId="3D0B6528" w:rsidR="00220C6B" w:rsidRPr="00EA5F73" w:rsidRDefault="006B29FD" w:rsidP="00EA5F73">
      <w:pPr>
        <w:pStyle w:val="Akapitzlist"/>
        <w:numPr>
          <w:ilvl w:val="0"/>
          <w:numId w:val="32"/>
        </w:numPr>
        <w:spacing w:before="0" w:line="300" w:lineRule="exact"/>
        <w:ind w:left="1418" w:hanging="284"/>
      </w:pPr>
      <w:r w:rsidRPr="00EA5F73">
        <w:t>wyposażenie i wzmocnienie służb ratowniczych w sprzęt do prowadzenia akcji ratowniczych i usuwania skutków katastrof;</w:t>
      </w:r>
    </w:p>
    <w:p w14:paraId="48D41C39" w14:textId="77777777" w:rsidR="006B29FD" w:rsidRPr="00EA5F73" w:rsidRDefault="006B29FD" w:rsidP="00EA5F73">
      <w:pPr>
        <w:pStyle w:val="Akapitzlist"/>
        <w:numPr>
          <w:ilvl w:val="0"/>
          <w:numId w:val="31"/>
        </w:numPr>
        <w:spacing w:before="0" w:line="300" w:lineRule="exact"/>
        <w:ind w:left="1134" w:hanging="425"/>
        <w:rPr>
          <w:u w:val="single"/>
        </w:rPr>
      </w:pPr>
      <w:r w:rsidRPr="00EA5F73">
        <w:rPr>
          <w:u w:val="single"/>
        </w:rPr>
        <w:t>Priorytet inwestycyjny: Ochrona i promocja zasobów przyrodniczych.</w:t>
      </w:r>
    </w:p>
    <w:p w14:paraId="4CB83CB7" w14:textId="67D72302" w:rsidR="006B29FD" w:rsidRPr="00EA5F73" w:rsidRDefault="006B29FD" w:rsidP="00EA5F73">
      <w:pPr>
        <w:pStyle w:val="Akapitzlist"/>
        <w:numPr>
          <w:ilvl w:val="0"/>
          <w:numId w:val="32"/>
        </w:numPr>
        <w:spacing w:before="0" w:line="300" w:lineRule="exact"/>
        <w:ind w:left="1418" w:hanging="284"/>
      </w:pPr>
      <w:r w:rsidRPr="00EA5F73">
        <w:t>centra ochrony różnorodności biologicznej oraz ośrodki prowadzące działalność w zakresie edukacji ekologicznej;</w:t>
      </w:r>
    </w:p>
    <w:p w14:paraId="7B4D8036" w14:textId="5DB06570" w:rsidR="006B29FD" w:rsidRPr="00EA5F73" w:rsidRDefault="006B29FD" w:rsidP="00EA5F73">
      <w:pPr>
        <w:pStyle w:val="Akapitzlist"/>
        <w:numPr>
          <w:ilvl w:val="0"/>
          <w:numId w:val="32"/>
        </w:numPr>
        <w:spacing w:before="0" w:line="300" w:lineRule="exact"/>
        <w:ind w:left="1418" w:hanging="284"/>
      </w:pPr>
      <w:r w:rsidRPr="00EA5F73">
        <w:t>przedsięwzięcia zwiększające potencjał przyrodniczy regionu poprzez działania bezpośrednio związane z ochroną siedlisk i gatunków w szczególności na terenach parków krajobrazowych i rezerwatów przyrody;</w:t>
      </w:r>
    </w:p>
    <w:p w14:paraId="1AE3E1AD" w14:textId="04766060" w:rsidR="006B29FD" w:rsidRPr="00EA5F73" w:rsidRDefault="006B29FD" w:rsidP="00EA5F73">
      <w:pPr>
        <w:pStyle w:val="Akapitzlist"/>
        <w:numPr>
          <w:ilvl w:val="0"/>
          <w:numId w:val="32"/>
        </w:numPr>
        <w:spacing w:before="0" w:line="300" w:lineRule="exact"/>
        <w:ind w:left="1418" w:hanging="284"/>
      </w:pPr>
      <w:r w:rsidRPr="00EA5F73">
        <w:t>działania rozwijające infrastrukturę związaną z właściwym ukierunkowaniem ruchu turystycznego na obszarach cennych przyrodniczo (tworzenie, odnawianie szlaków przyrodniczych i ścieżek edukacyjnych)</w:t>
      </w:r>
    </w:p>
    <w:p w14:paraId="5560E290" w14:textId="4C5C0376" w:rsidR="00220C6B" w:rsidRPr="00EA5F73" w:rsidRDefault="006B29FD" w:rsidP="00EA5F73">
      <w:pPr>
        <w:pStyle w:val="Akapitzlist"/>
        <w:numPr>
          <w:ilvl w:val="0"/>
          <w:numId w:val="32"/>
        </w:numPr>
        <w:spacing w:before="0" w:line="300" w:lineRule="exact"/>
        <w:ind w:left="1418" w:hanging="284"/>
      </w:pPr>
      <w:r w:rsidRPr="00EA5F73">
        <w:t>tworzenie planów ochrony dla obszarów chronionych; - działania informacyjno-edukacyjne, podnoszące świadomość mieszkańców w zakresie właściwych zachowań społecznych w odniesieniu do dziedzictwa przyrodniczego regionu jako element projektu inwestycyjnego.</w:t>
      </w:r>
    </w:p>
    <w:p w14:paraId="146C9503" w14:textId="76190479" w:rsidR="004004BD" w:rsidRDefault="004004BD" w:rsidP="008D3B68">
      <w:pPr>
        <w:numPr>
          <w:ilvl w:val="1"/>
          <w:numId w:val="11"/>
        </w:numPr>
        <w:ind w:left="357" w:hanging="357"/>
        <w:rPr>
          <w:szCs w:val="20"/>
        </w:rPr>
      </w:pPr>
      <w:r>
        <w:rPr>
          <w:szCs w:val="20"/>
        </w:rPr>
        <w:t>Budżet Obywatelski</w:t>
      </w:r>
      <w:r w:rsidR="00D65CA6">
        <w:rPr>
          <w:szCs w:val="20"/>
        </w:rPr>
        <w:t xml:space="preserve"> Włocławka</w:t>
      </w:r>
    </w:p>
    <w:p w14:paraId="5B16C0B1" w14:textId="45E078B7" w:rsidR="006E2C0F" w:rsidRDefault="008D3B68" w:rsidP="008D3B68">
      <w:pPr>
        <w:spacing w:before="0"/>
        <w:ind w:left="425"/>
      </w:pPr>
      <w:r w:rsidRPr="008D3B68">
        <w:t>Budżet Obywatelski to część budżetu publicznego przeznaczona na realizację zadań inwestycyjnych lub inicjatyw zgłoszonych i wybranych bezpośrednio przez mieszkańców. Zadania do Budżetu Obywatelskiego może zgłosić każda osoba zamieszkująca na terenie miasta Włocławek, która z dniem wdrożenia procedury skończyła 16 lat.</w:t>
      </w:r>
    </w:p>
    <w:p w14:paraId="23E1F879" w14:textId="77777777" w:rsidR="002B68B1" w:rsidRPr="008D3B68" w:rsidRDefault="002B68B1" w:rsidP="008D3B68">
      <w:pPr>
        <w:spacing w:before="0"/>
        <w:ind w:left="425"/>
      </w:pPr>
    </w:p>
    <w:p w14:paraId="32B8A52F" w14:textId="77777777" w:rsidR="001C32A9" w:rsidRDefault="00827629" w:rsidP="00FD7E91">
      <w:pPr>
        <w:pStyle w:val="Nagwek2"/>
      </w:pPr>
      <w:bookmarkStart w:id="53" w:name="_Toc512325070"/>
      <w:bookmarkStart w:id="54" w:name="_Toc522284477"/>
      <w:r w:rsidRPr="00084B63">
        <w:t xml:space="preserve">Monitoring </w:t>
      </w:r>
      <w:r w:rsidR="00BB3457">
        <w:t>realizacji</w:t>
      </w:r>
      <w:r w:rsidR="00D875F8">
        <w:t xml:space="preserve"> Planu Adaptacji</w:t>
      </w:r>
      <w:bookmarkEnd w:id="53"/>
      <w:bookmarkEnd w:id="54"/>
    </w:p>
    <w:p w14:paraId="4D8EA4A1" w14:textId="507E41FE" w:rsidR="006F7C6A" w:rsidRDefault="006F7C6A" w:rsidP="006F7C6A">
      <w:r w:rsidRPr="00F61010">
        <w:t xml:space="preserve">Plan Adaptacji podlega przeglądowi oraz w razie potrzeby aktualizacji. Monitorowanie stanu realizacji działań określonych w Planie Adaptacji będzie stanowić źródło informacji na temat postępu realizacji zaplanowanych działań. Monitorowanie realizacji działań adaptacyjnych powierza się Prezydentowi Miasta </w:t>
      </w:r>
      <w:r>
        <w:t>Włocławka</w:t>
      </w:r>
      <w:r w:rsidRPr="00F61010">
        <w:t xml:space="preserve">. Ocena postępu realizacji Planu będzie dokonywana </w:t>
      </w:r>
      <w:r w:rsidR="001863BB">
        <w:t>w cyklach 3-letnich (w rozbiciu na poszczególne lata)</w:t>
      </w:r>
      <w:r w:rsidRPr="00F61010">
        <w:t xml:space="preserve"> na podstawie zebranych informacji zestawionych w poniższej tabeli</w:t>
      </w:r>
      <w:r w:rsidR="00196FF8">
        <w:t>.</w:t>
      </w:r>
    </w:p>
    <w:p w14:paraId="2F05EF75" w14:textId="77777777" w:rsidR="002B68B1" w:rsidRDefault="002B68B1" w:rsidP="006F7C6A"/>
    <w:p w14:paraId="67098648" w14:textId="77777777" w:rsidR="002B68B1" w:rsidRDefault="002B68B1">
      <w:pPr>
        <w:spacing w:before="0" w:after="160" w:line="259" w:lineRule="auto"/>
        <w:jc w:val="left"/>
        <w:rPr>
          <w:i/>
          <w:iCs/>
          <w:color w:val="242852" w:themeColor="text2"/>
          <w:szCs w:val="18"/>
        </w:rPr>
      </w:pPr>
      <w:bookmarkStart w:id="55" w:name="_Ref518898143"/>
      <w:r>
        <w:br w:type="page"/>
      </w:r>
    </w:p>
    <w:p w14:paraId="744E9405" w14:textId="22530C3F" w:rsidR="006F7C6A" w:rsidRDefault="006F7C6A" w:rsidP="006F7C6A">
      <w:pPr>
        <w:pStyle w:val="Legenda"/>
        <w:keepNext/>
        <w:spacing w:after="0"/>
      </w:pPr>
      <w:r>
        <w:lastRenderedPageBreak/>
        <w:t xml:space="preserve">Tabela </w:t>
      </w:r>
      <w:r>
        <w:rPr>
          <w:noProof/>
        </w:rPr>
        <w:fldChar w:fldCharType="begin"/>
      </w:r>
      <w:r>
        <w:rPr>
          <w:noProof/>
        </w:rPr>
        <w:instrText xml:space="preserve"> SEQ Tabela \* ARABIC </w:instrText>
      </w:r>
      <w:r>
        <w:rPr>
          <w:noProof/>
        </w:rPr>
        <w:fldChar w:fldCharType="separate"/>
      </w:r>
      <w:r w:rsidR="00B11BB4">
        <w:rPr>
          <w:noProof/>
        </w:rPr>
        <w:t>5</w:t>
      </w:r>
      <w:r>
        <w:rPr>
          <w:noProof/>
        </w:rPr>
        <w:fldChar w:fldCharType="end"/>
      </w:r>
      <w:bookmarkEnd w:id="55"/>
      <w:r>
        <w:t xml:space="preserve"> </w:t>
      </w:r>
      <w:r w:rsidRPr="00C9183D">
        <w:t>Informacja o przebiegu realizacji Planu Adaptacji w okresie sprawozdawczym</w:t>
      </w:r>
    </w:p>
    <w:tbl>
      <w:tblPr>
        <w:tblStyle w:val="Tabela-Siatka"/>
        <w:tblW w:w="5172" w:type="pct"/>
        <w:jc w:val="center"/>
        <w:tblLayout w:type="fixed"/>
        <w:tblLook w:val="04A0" w:firstRow="1" w:lastRow="0" w:firstColumn="1" w:lastColumn="0" w:noHBand="0" w:noVBand="1"/>
      </w:tblPr>
      <w:tblGrid>
        <w:gridCol w:w="1544"/>
        <w:gridCol w:w="425"/>
        <w:gridCol w:w="567"/>
        <w:gridCol w:w="571"/>
        <w:gridCol w:w="427"/>
        <w:gridCol w:w="1985"/>
        <w:gridCol w:w="1843"/>
        <w:gridCol w:w="2246"/>
      </w:tblGrid>
      <w:tr w:rsidR="006F7C6A" w14:paraId="19C1A245" w14:textId="77777777" w:rsidTr="00EE46FD">
        <w:trPr>
          <w:trHeight w:val="340"/>
          <w:tblHeader/>
          <w:jc w:val="center"/>
        </w:trPr>
        <w:tc>
          <w:tcPr>
            <w:tcW w:w="804" w:type="pct"/>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0591745D" w14:textId="77777777" w:rsidR="006F7C6A" w:rsidRPr="00B24A05" w:rsidRDefault="006F7C6A" w:rsidP="00DC48F5">
            <w:pPr>
              <w:pStyle w:val="Tretabeli"/>
              <w:rPr>
                <w:b/>
                <w:color w:val="FFFFFF" w:themeColor="background1"/>
              </w:rPr>
            </w:pPr>
            <w:r w:rsidRPr="00B24A05">
              <w:rPr>
                <w:b/>
                <w:color w:val="FFFFFF" w:themeColor="background1"/>
              </w:rPr>
              <w:t>Kategoria działań</w:t>
            </w:r>
          </w:p>
        </w:tc>
        <w:tc>
          <w:tcPr>
            <w:tcW w:w="1035" w:type="pct"/>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3829C0AB" w14:textId="77777777" w:rsidR="006F7C6A" w:rsidRPr="00B24A05" w:rsidRDefault="006F7C6A" w:rsidP="00DC48F5">
            <w:pPr>
              <w:pStyle w:val="Tretabeli"/>
              <w:rPr>
                <w:b/>
                <w:color w:val="FFFFFF" w:themeColor="background1"/>
              </w:rPr>
            </w:pPr>
            <w:r w:rsidRPr="00B24A05">
              <w:rPr>
                <w:b/>
                <w:color w:val="FFFFFF" w:themeColor="background1"/>
              </w:rPr>
              <w:t>Liczba działań</w:t>
            </w:r>
          </w:p>
        </w:tc>
        <w:tc>
          <w:tcPr>
            <w:tcW w:w="1033" w:type="pct"/>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34D13265" w14:textId="77777777" w:rsidR="006F7C6A" w:rsidRPr="00B24A05" w:rsidRDefault="006F7C6A" w:rsidP="00DC48F5">
            <w:pPr>
              <w:pStyle w:val="Tretabeli"/>
              <w:rPr>
                <w:b/>
                <w:color w:val="FFFFFF" w:themeColor="background1"/>
              </w:rPr>
            </w:pPr>
            <w:r w:rsidRPr="00B24A05">
              <w:rPr>
                <w:b/>
                <w:color w:val="FFFFFF" w:themeColor="background1"/>
              </w:rPr>
              <w:t>Łączny koszt prowadzonych działań [zł]</w:t>
            </w:r>
          </w:p>
        </w:tc>
        <w:tc>
          <w:tcPr>
            <w:tcW w:w="959" w:type="pct"/>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5887111A" w14:textId="77777777" w:rsidR="006F7C6A" w:rsidRPr="00B24A05" w:rsidRDefault="006F7C6A" w:rsidP="00DC48F5">
            <w:pPr>
              <w:pStyle w:val="Tretabeli"/>
              <w:rPr>
                <w:b/>
                <w:color w:val="FFFFFF" w:themeColor="background1"/>
              </w:rPr>
            </w:pPr>
            <w:r w:rsidRPr="00B24A05">
              <w:rPr>
                <w:b/>
                <w:color w:val="FFFFFF" w:themeColor="background1"/>
              </w:rPr>
              <w:t>Koszty poniesione z własnego budżetu [zł]</w:t>
            </w:r>
          </w:p>
        </w:tc>
        <w:tc>
          <w:tcPr>
            <w:tcW w:w="1169" w:type="pct"/>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50A7E611" w14:textId="77777777" w:rsidR="006F7C6A" w:rsidRPr="00B24A05" w:rsidRDefault="006F7C6A" w:rsidP="00DC48F5">
            <w:pPr>
              <w:pStyle w:val="Tretabeli"/>
              <w:rPr>
                <w:b/>
                <w:color w:val="FFFFFF" w:themeColor="background1"/>
              </w:rPr>
            </w:pPr>
            <w:r w:rsidRPr="00B24A05">
              <w:rPr>
                <w:b/>
                <w:color w:val="FFFFFF" w:themeColor="background1"/>
              </w:rPr>
              <w:t>Źródła pozyskanych</w:t>
            </w:r>
          </w:p>
          <w:p w14:paraId="5431E8ED" w14:textId="77777777" w:rsidR="006F7C6A" w:rsidRPr="00B24A05" w:rsidRDefault="006F7C6A" w:rsidP="00DC48F5">
            <w:pPr>
              <w:pStyle w:val="Tretabeli"/>
              <w:rPr>
                <w:b/>
                <w:color w:val="FFFFFF" w:themeColor="background1"/>
              </w:rPr>
            </w:pPr>
            <w:r w:rsidRPr="00B24A05">
              <w:rPr>
                <w:b/>
                <w:color w:val="FFFFFF" w:themeColor="background1"/>
              </w:rPr>
              <w:t>zewnętrznych środków finansowych [zł]</w:t>
            </w:r>
          </w:p>
        </w:tc>
      </w:tr>
      <w:tr w:rsidR="006F7C6A" w14:paraId="22E773BF" w14:textId="77777777" w:rsidTr="00EE46FD">
        <w:trPr>
          <w:cantSplit/>
          <w:trHeight w:val="1779"/>
          <w:tblHeader/>
          <w:jc w:val="center"/>
        </w:trPr>
        <w:tc>
          <w:tcPr>
            <w:tcW w:w="804" w:type="pct"/>
            <w:vMerge/>
            <w:tcBorders>
              <w:top w:val="single" w:sz="4" w:space="0" w:color="FFFFFF" w:themeColor="background1"/>
              <w:left w:val="single" w:sz="4" w:space="0" w:color="FFFFFF" w:themeColor="background1"/>
              <w:bottom w:val="single" w:sz="4" w:space="0" w:color="FFFFFF"/>
              <w:right w:val="single" w:sz="4" w:space="0" w:color="FFFFFF" w:themeColor="background1"/>
            </w:tcBorders>
          </w:tcPr>
          <w:p w14:paraId="347AE033" w14:textId="77777777" w:rsidR="006F7C6A" w:rsidRPr="00CC5D90" w:rsidRDefault="006F7C6A" w:rsidP="00DC48F5">
            <w:pPr>
              <w:pStyle w:val="Tretabeli"/>
            </w:pPr>
          </w:p>
        </w:tc>
        <w:tc>
          <w:tcPr>
            <w:tcW w:w="22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textDirection w:val="btLr"/>
            <w:vAlign w:val="center"/>
          </w:tcPr>
          <w:p w14:paraId="68F7C1AB" w14:textId="77777777" w:rsidR="006F7C6A" w:rsidRPr="00702423" w:rsidRDefault="006F7C6A" w:rsidP="00DC48F5">
            <w:pPr>
              <w:pStyle w:val="Tretabeli"/>
              <w:ind w:left="113" w:right="113"/>
              <w:rPr>
                <w:b/>
                <w:color w:val="FFFFFF" w:themeColor="background1"/>
              </w:rPr>
            </w:pPr>
            <w:r w:rsidRPr="00702423">
              <w:rPr>
                <w:b/>
                <w:color w:val="FFFFFF" w:themeColor="background1"/>
              </w:rPr>
              <w:t>zainicjowanych</w:t>
            </w:r>
          </w:p>
        </w:tc>
        <w:tc>
          <w:tcPr>
            <w:tcW w:w="29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textDirection w:val="btLr"/>
            <w:vAlign w:val="center"/>
          </w:tcPr>
          <w:p w14:paraId="03CD9F5B" w14:textId="77777777" w:rsidR="006F7C6A" w:rsidRPr="00702423" w:rsidRDefault="006F7C6A" w:rsidP="00DC48F5">
            <w:pPr>
              <w:pStyle w:val="Tretabeli"/>
              <w:ind w:left="113" w:right="113"/>
              <w:rPr>
                <w:b/>
                <w:color w:val="FFFFFF" w:themeColor="background1"/>
              </w:rPr>
            </w:pPr>
            <w:r w:rsidRPr="00702423">
              <w:rPr>
                <w:b/>
                <w:color w:val="FFFFFF" w:themeColor="background1"/>
              </w:rPr>
              <w:t>zaplanowanych</w:t>
            </w:r>
          </w:p>
        </w:tc>
        <w:tc>
          <w:tcPr>
            <w:tcW w:w="29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textDirection w:val="btLr"/>
            <w:vAlign w:val="center"/>
          </w:tcPr>
          <w:p w14:paraId="02671E8F" w14:textId="77777777" w:rsidR="006F7C6A" w:rsidRPr="00702423" w:rsidRDefault="006F7C6A" w:rsidP="00DC48F5">
            <w:pPr>
              <w:pStyle w:val="Tretabeli"/>
              <w:ind w:left="113" w:right="113"/>
              <w:rPr>
                <w:b/>
                <w:color w:val="FFFFFF" w:themeColor="background1"/>
              </w:rPr>
            </w:pPr>
            <w:r w:rsidRPr="00702423">
              <w:rPr>
                <w:b/>
                <w:color w:val="FFFFFF" w:themeColor="background1"/>
              </w:rPr>
              <w:t>realizowanych</w:t>
            </w:r>
          </w:p>
        </w:tc>
        <w:tc>
          <w:tcPr>
            <w:tcW w:w="22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textDirection w:val="btLr"/>
            <w:vAlign w:val="center"/>
          </w:tcPr>
          <w:p w14:paraId="490C05C7" w14:textId="77777777" w:rsidR="006F7C6A" w:rsidRPr="00702423" w:rsidRDefault="006F7C6A" w:rsidP="00DC48F5">
            <w:pPr>
              <w:pStyle w:val="Tretabeli"/>
              <w:ind w:left="113" w:right="113"/>
              <w:rPr>
                <w:b/>
                <w:color w:val="FFFFFF" w:themeColor="background1"/>
              </w:rPr>
            </w:pPr>
            <w:r w:rsidRPr="00702423">
              <w:rPr>
                <w:b/>
                <w:color w:val="FFFFFF" w:themeColor="background1"/>
              </w:rPr>
              <w:t>zrealizowanych</w:t>
            </w:r>
          </w:p>
        </w:tc>
        <w:tc>
          <w:tcPr>
            <w:tcW w:w="1033"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6D46751D" w14:textId="77777777" w:rsidR="006F7C6A" w:rsidRPr="00CC5D90" w:rsidRDefault="006F7C6A" w:rsidP="00DC48F5">
            <w:pPr>
              <w:pStyle w:val="Tretabeli"/>
            </w:pPr>
          </w:p>
        </w:tc>
        <w:tc>
          <w:tcPr>
            <w:tcW w:w="959"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4307D7DD" w14:textId="77777777" w:rsidR="006F7C6A" w:rsidRPr="00CC5D90" w:rsidRDefault="006F7C6A" w:rsidP="00DC48F5">
            <w:pPr>
              <w:pStyle w:val="Tretabeli"/>
            </w:pPr>
          </w:p>
        </w:tc>
        <w:tc>
          <w:tcPr>
            <w:tcW w:w="1169"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1EF11CB8" w14:textId="77777777" w:rsidR="006F7C6A" w:rsidRPr="00CC5D90" w:rsidRDefault="006F7C6A" w:rsidP="00DC48F5">
            <w:pPr>
              <w:pStyle w:val="Tretabeli"/>
            </w:pPr>
          </w:p>
        </w:tc>
      </w:tr>
      <w:tr w:rsidR="006F7C6A" w14:paraId="37580F3F" w14:textId="77777777" w:rsidTr="00DC48F5">
        <w:trPr>
          <w:trHeight w:val="737"/>
          <w:jc w:val="center"/>
        </w:trPr>
        <w:tc>
          <w:tcPr>
            <w:tcW w:w="804" w:type="pct"/>
            <w:tcBorders>
              <w:top w:val="single" w:sz="4" w:space="0" w:color="FFFFFF"/>
              <w:left w:val="single" w:sz="4" w:space="0" w:color="FFFFFF"/>
              <w:bottom w:val="single" w:sz="4" w:space="0" w:color="FFFFFF"/>
              <w:right w:val="single" w:sz="4" w:space="0" w:color="FFFFFF"/>
            </w:tcBorders>
            <w:shd w:val="clear" w:color="auto" w:fill="71BF4B"/>
            <w:vAlign w:val="center"/>
          </w:tcPr>
          <w:p w14:paraId="24502301" w14:textId="77777777" w:rsidR="006F7C6A" w:rsidRPr="00B24A05" w:rsidRDefault="006F7C6A" w:rsidP="00DC48F5">
            <w:pPr>
              <w:pStyle w:val="Tretabeli"/>
              <w:rPr>
                <w:b/>
                <w:color w:val="FFFFFF" w:themeColor="background1"/>
              </w:rPr>
            </w:pPr>
            <w:r w:rsidRPr="00B24A05">
              <w:rPr>
                <w:b/>
                <w:color w:val="FFFFFF" w:themeColor="background1"/>
              </w:rPr>
              <w:t>Działania edukacyjne i informacyjne</w:t>
            </w:r>
          </w:p>
        </w:tc>
        <w:tc>
          <w:tcPr>
            <w:tcW w:w="221" w:type="pct"/>
            <w:tcBorders>
              <w:top w:val="single" w:sz="4" w:space="0" w:color="FFFFFF" w:themeColor="background1"/>
              <w:left w:val="single" w:sz="4" w:space="0" w:color="FFFFFF"/>
            </w:tcBorders>
          </w:tcPr>
          <w:p w14:paraId="315BB52E" w14:textId="77777777" w:rsidR="006F7C6A" w:rsidRPr="00CC5D90" w:rsidRDefault="006F7C6A" w:rsidP="00DC48F5">
            <w:pPr>
              <w:pStyle w:val="Tretabeli"/>
            </w:pPr>
          </w:p>
        </w:tc>
        <w:tc>
          <w:tcPr>
            <w:tcW w:w="295" w:type="pct"/>
            <w:tcBorders>
              <w:top w:val="single" w:sz="4" w:space="0" w:color="FFFFFF" w:themeColor="background1"/>
            </w:tcBorders>
          </w:tcPr>
          <w:p w14:paraId="26427B0E" w14:textId="77777777" w:rsidR="006F7C6A" w:rsidRPr="00CC5D90" w:rsidRDefault="006F7C6A" w:rsidP="00DC48F5">
            <w:pPr>
              <w:pStyle w:val="Tretabeli"/>
            </w:pPr>
          </w:p>
        </w:tc>
        <w:tc>
          <w:tcPr>
            <w:tcW w:w="297" w:type="pct"/>
            <w:tcBorders>
              <w:top w:val="single" w:sz="4" w:space="0" w:color="FFFFFF" w:themeColor="background1"/>
            </w:tcBorders>
          </w:tcPr>
          <w:p w14:paraId="5F779DA7" w14:textId="77777777" w:rsidR="006F7C6A" w:rsidRPr="00CC5D90" w:rsidRDefault="006F7C6A" w:rsidP="00DC48F5">
            <w:pPr>
              <w:pStyle w:val="Tretabeli"/>
            </w:pPr>
          </w:p>
        </w:tc>
        <w:tc>
          <w:tcPr>
            <w:tcW w:w="222" w:type="pct"/>
            <w:tcBorders>
              <w:top w:val="single" w:sz="4" w:space="0" w:color="FFFFFF" w:themeColor="background1"/>
            </w:tcBorders>
          </w:tcPr>
          <w:p w14:paraId="0AE7FA25" w14:textId="77777777" w:rsidR="006F7C6A" w:rsidRPr="00CC5D90" w:rsidRDefault="006F7C6A" w:rsidP="00DC48F5">
            <w:pPr>
              <w:pStyle w:val="Tretabeli"/>
            </w:pPr>
          </w:p>
        </w:tc>
        <w:tc>
          <w:tcPr>
            <w:tcW w:w="1033" w:type="pct"/>
            <w:tcBorders>
              <w:top w:val="single" w:sz="4" w:space="0" w:color="FFFFFF" w:themeColor="background1"/>
            </w:tcBorders>
          </w:tcPr>
          <w:p w14:paraId="00741531" w14:textId="77777777" w:rsidR="006F7C6A" w:rsidRPr="00CC5D90" w:rsidRDefault="006F7C6A" w:rsidP="00DC48F5">
            <w:pPr>
              <w:pStyle w:val="Tretabeli"/>
            </w:pPr>
          </w:p>
        </w:tc>
        <w:tc>
          <w:tcPr>
            <w:tcW w:w="959" w:type="pct"/>
            <w:tcBorders>
              <w:top w:val="single" w:sz="4" w:space="0" w:color="FFFFFF" w:themeColor="background1"/>
            </w:tcBorders>
          </w:tcPr>
          <w:p w14:paraId="005DB1AD" w14:textId="77777777" w:rsidR="006F7C6A" w:rsidRPr="00CC5D90" w:rsidRDefault="006F7C6A" w:rsidP="00DC48F5">
            <w:pPr>
              <w:pStyle w:val="Tretabeli"/>
            </w:pPr>
          </w:p>
        </w:tc>
        <w:tc>
          <w:tcPr>
            <w:tcW w:w="1169" w:type="pct"/>
            <w:tcBorders>
              <w:top w:val="single" w:sz="4" w:space="0" w:color="FFFFFF" w:themeColor="background1"/>
            </w:tcBorders>
          </w:tcPr>
          <w:p w14:paraId="2575E828" w14:textId="77777777" w:rsidR="006F7C6A" w:rsidRPr="00CC5D90" w:rsidRDefault="006F7C6A" w:rsidP="00DC48F5">
            <w:pPr>
              <w:pStyle w:val="Tretabeli"/>
            </w:pPr>
          </w:p>
        </w:tc>
      </w:tr>
      <w:tr w:rsidR="006F7C6A" w14:paraId="52FAC69F" w14:textId="77777777" w:rsidTr="00DC48F5">
        <w:trPr>
          <w:trHeight w:val="624"/>
          <w:jc w:val="center"/>
        </w:trPr>
        <w:tc>
          <w:tcPr>
            <w:tcW w:w="804" w:type="pct"/>
            <w:tcBorders>
              <w:top w:val="single" w:sz="4" w:space="0" w:color="FFFFFF"/>
              <w:left w:val="single" w:sz="4" w:space="0" w:color="FFFFFF"/>
              <w:bottom w:val="single" w:sz="4" w:space="0" w:color="FFFFFF"/>
              <w:right w:val="single" w:sz="4" w:space="0" w:color="FFFFFF"/>
            </w:tcBorders>
            <w:shd w:val="clear" w:color="auto" w:fill="71BF4B"/>
            <w:vAlign w:val="center"/>
          </w:tcPr>
          <w:p w14:paraId="484DC79E" w14:textId="77777777" w:rsidR="006F7C6A" w:rsidRPr="00B24A05" w:rsidRDefault="006F7C6A" w:rsidP="00DC48F5">
            <w:pPr>
              <w:pStyle w:val="Tretabeli"/>
              <w:rPr>
                <w:b/>
                <w:color w:val="FFFFFF" w:themeColor="background1"/>
              </w:rPr>
            </w:pPr>
            <w:r w:rsidRPr="00B24A05">
              <w:rPr>
                <w:b/>
                <w:color w:val="FFFFFF" w:themeColor="background1"/>
              </w:rPr>
              <w:t>Działania organizacyjne</w:t>
            </w:r>
          </w:p>
        </w:tc>
        <w:tc>
          <w:tcPr>
            <w:tcW w:w="221" w:type="pct"/>
            <w:tcBorders>
              <w:left w:val="single" w:sz="4" w:space="0" w:color="FFFFFF"/>
            </w:tcBorders>
          </w:tcPr>
          <w:p w14:paraId="6AEFC92B" w14:textId="77777777" w:rsidR="006F7C6A" w:rsidRPr="00CC5D90" w:rsidRDefault="006F7C6A" w:rsidP="00DC48F5">
            <w:pPr>
              <w:pStyle w:val="Tretabeli"/>
            </w:pPr>
          </w:p>
        </w:tc>
        <w:tc>
          <w:tcPr>
            <w:tcW w:w="295" w:type="pct"/>
          </w:tcPr>
          <w:p w14:paraId="0C056F7C" w14:textId="77777777" w:rsidR="006F7C6A" w:rsidRPr="00CC5D90" w:rsidRDefault="006F7C6A" w:rsidP="00DC48F5">
            <w:pPr>
              <w:pStyle w:val="Tretabeli"/>
            </w:pPr>
          </w:p>
        </w:tc>
        <w:tc>
          <w:tcPr>
            <w:tcW w:w="297" w:type="pct"/>
          </w:tcPr>
          <w:p w14:paraId="47929B13" w14:textId="77777777" w:rsidR="006F7C6A" w:rsidRPr="00CC5D90" w:rsidRDefault="006F7C6A" w:rsidP="00DC48F5">
            <w:pPr>
              <w:pStyle w:val="Tretabeli"/>
            </w:pPr>
          </w:p>
        </w:tc>
        <w:tc>
          <w:tcPr>
            <w:tcW w:w="222" w:type="pct"/>
          </w:tcPr>
          <w:p w14:paraId="5E53F620" w14:textId="77777777" w:rsidR="006F7C6A" w:rsidRPr="00CC5D90" w:rsidRDefault="006F7C6A" w:rsidP="00DC48F5">
            <w:pPr>
              <w:pStyle w:val="Tretabeli"/>
            </w:pPr>
          </w:p>
        </w:tc>
        <w:tc>
          <w:tcPr>
            <w:tcW w:w="1033" w:type="pct"/>
          </w:tcPr>
          <w:p w14:paraId="56161BBD" w14:textId="77777777" w:rsidR="006F7C6A" w:rsidRPr="00CC5D90" w:rsidRDefault="006F7C6A" w:rsidP="00DC48F5">
            <w:pPr>
              <w:pStyle w:val="Tretabeli"/>
            </w:pPr>
          </w:p>
        </w:tc>
        <w:tc>
          <w:tcPr>
            <w:tcW w:w="959" w:type="pct"/>
          </w:tcPr>
          <w:p w14:paraId="29331401" w14:textId="77777777" w:rsidR="006F7C6A" w:rsidRPr="00CC5D90" w:rsidRDefault="006F7C6A" w:rsidP="00DC48F5">
            <w:pPr>
              <w:pStyle w:val="Tretabeli"/>
            </w:pPr>
          </w:p>
        </w:tc>
        <w:tc>
          <w:tcPr>
            <w:tcW w:w="1169" w:type="pct"/>
          </w:tcPr>
          <w:p w14:paraId="279324E2" w14:textId="77777777" w:rsidR="006F7C6A" w:rsidRPr="00CC5D90" w:rsidRDefault="006F7C6A" w:rsidP="00DC48F5">
            <w:pPr>
              <w:pStyle w:val="Tretabeli"/>
            </w:pPr>
          </w:p>
        </w:tc>
      </w:tr>
      <w:tr w:rsidR="006F7C6A" w14:paraId="3E3F191C" w14:textId="77777777" w:rsidTr="00DC48F5">
        <w:trPr>
          <w:trHeight w:val="454"/>
          <w:jc w:val="center"/>
        </w:trPr>
        <w:tc>
          <w:tcPr>
            <w:tcW w:w="804" w:type="pct"/>
            <w:tcBorders>
              <w:top w:val="single" w:sz="4" w:space="0" w:color="FFFFFF"/>
              <w:left w:val="single" w:sz="4" w:space="0" w:color="FFFFFF"/>
              <w:bottom w:val="single" w:sz="4" w:space="0" w:color="FFFFFF"/>
              <w:right w:val="single" w:sz="4" w:space="0" w:color="FFFFFF"/>
            </w:tcBorders>
            <w:shd w:val="clear" w:color="auto" w:fill="71BF4B"/>
            <w:vAlign w:val="center"/>
          </w:tcPr>
          <w:p w14:paraId="79A29767" w14:textId="77777777" w:rsidR="006F7C6A" w:rsidRPr="00B24A05" w:rsidRDefault="006F7C6A" w:rsidP="00DC48F5">
            <w:pPr>
              <w:pStyle w:val="Tretabeli"/>
              <w:rPr>
                <w:b/>
                <w:color w:val="FFFFFF" w:themeColor="background1"/>
              </w:rPr>
            </w:pPr>
            <w:r w:rsidRPr="00B24A05">
              <w:rPr>
                <w:b/>
                <w:color w:val="FFFFFF" w:themeColor="background1"/>
              </w:rPr>
              <w:t>Działania techniczne</w:t>
            </w:r>
          </w:p>
        </w:tc>
        <w:tc>
          <w:tcPr>
            <w:tcW w:w="221" w:type="pct"/>
            <w:tcBorders>
              <w:left w:val="single" w:sz="4" w:space="0" w:color="FFFFFF"/>
            </w:tcBorders>
          </w:tcPr>
          <w:p w14:paraId="6D973BDB" w14:textId="77777777" w:rsidR="006F7C6A" w:rsidRPr="00CC5D90" w:rsidRDefault="006F7C6A" w:rsidP="00DC48F5">
            <w:pPr>
              <w:pStyle w:val="Tretabeli"/>
            </w:pPr>
          </w:p>
        </w:tc>
        <w:tc>
          <w:tcPr>
            <w:tcW w:w="295" w:type="pct"/>
          </w:tcPr>
          <w:p w14:paraId="5DE0410F" w14:textId="77777777" w:rsidR="006F7C6A" w:rsidRPr="00CC5D90" w:rsidRDefault="006F7C6A" w:rsidP="00DC48F5">
            <w:pPr>
              <w:pStyle w:val="Tretabeli"/>
            </w:pPr>
          </w:p>
        </w:tc>
        <w:tc>
          <w:tcPr>
            <w:tcW w:w="297" w:type="pct"/>
          </w:tcPr>
          <w:p w14:paraId="7F2CCA11" w14:textId="77777777" w:rsidR="006F7C6A" w:rsidRPr="00CC5D90" w:rsidRDefault="006F7C6A" w:rsidP="00DC48F5">
            <w:pPr>
              <w:pStyle w:val="Tretabeli"/>
            </w:pPr>
          </w:p>
        </w:tc>
        <w:tc>
          <w:tcPr>
            <w:tcW w:w="222" w:type="pct"/>
          </w:tcPr>
          <w:p w14:paraId="7450E469" w14:textId="77777777" w:rsidR="006F7C6A" w:rsidRPr="00CC5D90" w:rsidRDefault="006F7C6A" w:rsidP="00DC48F5">
            <w:pPr>
              <w:pStyle w:val="Tretabeli"/>
            </w:pPr>
          </w:p>
        </w:tc>
        <w:tc>
          <w:tcPr>
            <w:tcW w:w="1033" w:type="pct"/>
          </w:tcPr>
          <w:p w14:paraId="5E578242" w14:textId="77777777" w:rsidR="006F7C6A" w:rsidRPr="00CC5D90" w:rsidRDefault="006F7C6A" w:rsidP="00DC48F5">
            <w:pPr>
              <w:pStyle w:val="Tretabeli"/>
            </w:pPr>
          </w:p>
        </w:tc>
        <w:tc>
          <w:tcPr>
            <w:tcW w:w="959" w:type="pct"/>
          </w:tcPr>
          <w:p w14:paraId="5E2D1064" w14:textId="77777777" w:rsidR="006F7C6A" w:rsidRPr="00CC5D90" w:rsidRDefault="006F7C6A" w:rsidP="00DC48F5">
            <w:pPr>
              <w:pStyle w:val="Tretabeli"/>
            </w:pPr>
          </w:p>
        </w:tc>
        <w:tc>
          <w:tcPr>
            <w:tcW w:w="1169" w:type="pct"/>
          </w:tcPr>
          <w:p w14:paraId="01DAB42F" w14:textId="77777777" w:rsidR="006F7C6A" w:rsidRPr="00CC5D90" w:rsidRDefault="006F7C6A" w:rsidP="00DC48F5">
            <w:pPr>
              <w:pStyle w:val="Tretabeli"/>
            </w:pPr>
          </w:p>
        </w:tc>
      </w:tr>
    </w:tbl>
    <w:p w14:paraId="15B31D32" w14:textId="4869343B" w:rsidR="006F7C6A" w:rsidRDefault="006F7C6A" w:rsidP="006F7C6A">
      <w:r>
        <w:t xml:space="preserve">W oparciu o informacje przekazane przez podmioty odpowiedzialne za inicjowanie i realizację działań adaptacyjnych, raz </w:t>
      </w:r>
      <w:r w:rsidR="001863BB">
        <w:t>na 3 lata</w:t>
      </w:r>
      <w:r>
        <w:t xml:space="preserve"> przygotowywany jest raport z wdrażania Planu Adaptacji. Raport ten zawiera podstawowe informacje o zainicjowanych, przygotowanych, realizowanych działaniach adaptacyjnych prowadzonych w okresie sprawozdawczym. Po zatwierdzeniu raportu przez </w:t>
      </w:r>
      <w:r w:rsidRPr="00F61010">
        <w:t xml:space="preserve">Prezydenta Miasta </w:t>
      </w:r>
      <w:r>
        <w:t>Włocławka</w:t>
      </w:r>
      <w:r w:rsidRPr="00F61010">
        <w:t xml:space="preserve"> będzie on udostępniony w sposób umożliwiający opinii publicznej zapoznanie się z jego treścią.</w:t>
      </w:r>
    </w:p>
    <w:p w14:paraId="1720D23A" w14:textId="77777777" w:rsidR="0050112E" w:rsidRPr="00D875F8" w:rsidRDefault="0050112E" w:rsidP="0050112E">
      <w:pPr>
        <w:pStyle w:val="Nagwek2"/>
      </w:pPr>
      <w:bookmarkStart w:id="56" w:name="_Toc512325071"/>
      <w:bookmarkStart w:id="57" w:name="_Toc522284478"/>
      <w:r w:rsidRPr="00D875F8">
        <w:t xml:space="preserve">Ewaluacja </w:t>
      </w:r>
      <w:r w:rsidR="00243021">
        <w:t xml:space="preserve">realizacji </w:t>
      </w:r>
      <w:r w:rsidRPr="00D875F8">
        <w:t>Planu Adaptacji</w:t>
      </w:r>
      <w:bookmarkEnd w:id="56"/>
      <w:bookmarkEnd w:id="57"/>
    </w:p>
    <w:p w14:paraId="53020A96" w14:textId="77777777" w:rsidR="004D67CB" w:rsidRDefault="004D67CB" w:rsidP="004D67CB">
      <w:r>
        <w:t>Zadaniem ewaluacji jest sprawdzenie, czy w wyniku podejmowanych działań powstały spodziewane produkty, rezultaty oraz czy przełożyły się one na realizację wyznaczonego celu nadrzędnego Planu Adaptacji – dlatego zaproponowano poniższe wskaźniki:</w:t>
      </w:r>
    </w:p>
    <w:p w14:paraId="105CEDCB" w14:textId="77777777" w:rsidR="004D67CB" w:rsidRDefault="004D67CB" w:rsidP="004D67CB">
      <w:pPr>
        <w:pStyle w:val="tretekst"/>
        <w:numPr>
          <w:ilvl w:val="0"/>
          <w:numId w:val="17"/>
        </w:numPr>
        <w:spacing w:before="0" w:after="0" w:line="300" w:lineRule="exact"/>
        <w:ind w:left="714" w:hanging="357"/>
      </w:pPr>
      <w:r>
        <w:t>produktu – odnoszące się do wdrażania działań adaptacyjnych,</w:t>
      </w:r>
    </w:p>
    <w:p w14:paraId="581B3B4B" w14:textId="77777777" w:rsidR="004D67CB" w:rsidRDefault="004D67CB" w:rsidP="004D67CB">
      <w:pPr>
        <w:pStyle w:val="tretekst"/>
        <w:numPr>
          <w:ilvl w:val="0"/>
          <w:numId w:val="17"/>
        </w:numPr>
        <w:spacing w:before="0" w:after="0" w:line="300" w:lineRule="exact"/>
        <w:ind w:left="714" w:hanging="357"/>
      </w:pPr>
      <w:r>
        <w:t>rezultatu – odnoszące się do realizacji celów szczegółowych,</w:t>
      </w:r>
    </w:p>
    <w:p w14:paraId="27BE8F14" w14:textId="77777777" w:rsidR="004D67CB" w:rsidRDefault="004D67CB" w:rsidP="004D67CB">
      <w:pPr>
        <w:pStyle w:val="tretekst"/>
        <w:numPr>
          <w:ilvl w:val="0"/>
          <w:numId w:val="17"/>
        </w:numPr>
        <w:spacing w:before="0" w:after="0" w:line="300" w:lineRule="exact"/>
        <w:ind w:left="714" w:hanging="357"/>
      </w:pPr>
      <w:r>
        <w:t>oddziaływania – odnoszące się do realizacji celu nadrzędnego Planu Adaptacji.</w:t>
      </w:r>
    </w:p>
    <w:p w14:paraId="5483BC25" w14:textId="77777777" w:rsidR="004D67CB" w:rsidRDefault="004D67CB" w:rsidP="004D67CB">
      <w:r>
        <w:t>Dla celów monitoringu wskazano instytucje odpowiedzialne za ich pomiar oraz raportowanie.</w:t>
      </w:r>
    </w:p>
    <w:p w14:paraId="5CD5B507" w14:textId="4599F67E" w:rsidR="004D67CB" w:rsidRDefault="004D67CB" w:rsidP="004D67CB">
      <w:r>
        <w:t xml:space="preserve">W procesie ewaluacji wykorzystywane są informacje pochodzące z monitoringu oraz dodatkowe </w:t>
      </w:r>
      <w:r w:rsidRPr="00196FF8">
        <w:t>badania ewaluacyjne i wskaźniki kontekstowe (</w:t>
      </w:r>
      <w:r w:rsidR="00196FF8" w:rsidRPr="00196FF8">
        <w:t>Tabela 6</w:t>
      </w:r>
      <w:r w:rsidRPr="00196FF8">
        <w:t>). Przewiduje się przygotowanie ewaluacji</w:t>
      </w:r>
      <w:r>
        <w:t xml:space="preserve"> w trybie </w:t>
      </w:r>
      <w:r>
        <w:rPr>
          <w:i/>
        </w:rPr>
        <w:t>on-going</w:t>
      </w:r>
      <w:r>
        <w:t xml:space="preserve"> czyli w trakcie obowiązywania Planu Adaptacji oraz </w:t>
      </w:r>
      <w:r>
        <w:rPr>
          <w:i/>
        </w:rPr>
        <w:t>ex-post</w:t>
      </w:r>
      <w:r>
        <w:t xml:space="preserve"> po zakończeniu jej wdrażania. Ewaluacja </w:t>
      </w:r>
      <w:r>
        <w:rPr>
          <w:i/>
        </w:rPr>
        <w:t>on-going</w:t>
      </w:r>
      <w:r>
        <w:t xml:space="preserve"> pozwoli na obiektywne przyjrzenie się dotychczasowym wynikom realizacji Planu Adaptacji i zweryfikowanie pierwotnych założeń, które były podstawą do jej stworzenia </w:t>
      </w:r>
      <w:r w:rsidRPr="00857DB3">
        <w:t xml:space="preserve">(opisany wcześniej bieżący monitoring oraz raporty z realizacji Planu w cyklach </w:t>
      </w:r>
      <w:r w:rsidR="00857DB3" w:rsidRPr="00857DB3">
        <w:t>trzy</w:t>
      </w:r>
      <w:r w:rsidRPr="00857DB3">
        <w:t>letnich). Natomiast</w:t>
      </w:r>
      <w:r>
        <w:t xml:space="preserve"> ewaluacja </w:t>
      </w:r>
      <w:r>
        <w:rPr>
          <w:i/>
        </w:rPr>
        <w:t>ex-post</w:t>
      </w:r>
      <w:r>
        <w:t xml:space="preserve"> ma charakter podsumowujący efekty realizacji Planu </w:t>
      </w:r>
      <w:r w:rsidRPr="00A152ED">
        <w:t xml:space="preserve">Adaptacji i powinna być podstawą do podjęcia decyzji o aktualizacji Planu Adaptacji na kolejny okres planistyczny. </w:t>
      </w:r>
    </w:p>
    <w:p w14:paraId="5E2CAC41" w14:textId="77777777" w:rsidR="002B68B1" w:rsidRDefault="002B68B1">
      <w:pPr>
        <w:spacing w:before="0" w:after="160" w:line="259" w:lineRule="auto"/>
        <w:jc w:val="left"/>
        <w:rPr>
          <w:i/>
          <w:iCs/>
          <w:color w:val="242852" w:themeColor="text2"/>
          <w:szCs w:val="18"/>
        </w:rPr>
      </w:pPr>
      <w:bookmarkStart w:id="58" w:name="_Ref519076089"/>
      <w:r>
        <w:br w:type="page"/>
      </w:r>
    </w:p>
    <w:p w14:paraId="0A711BA8" w14:textId="7371573D" w:rsidR="006F7C6A" w:rsidRPr="007B03F7" w:rsidRDefault="006F7C6A" w:rsidP="006F7C6A">
      <w:pPr>
        <w:pStyle w:val="Legenda"/>
        <w:keepNext/>
        <w:spacing w:after="0"/>
      </w:pPr>
      <w:r w:rsidRPr="007B03F7">
        <w:lastRenderedPageBreak/>
        <w:t xml:space="preserve">Tabela </w:t>
      </w:r>
      <w:r w:rsidRPr="007B03F7">
        <w:rPr>
          <w:noProof/>
        </w:rPr>
        <w:fldChar w:fldCharType="begin"/>
      </w:r>
      <w:r w:rsidRPr="007B03F7">
        <w:rPr>
          <w:noProof/>
        </w:rPr>
        <w:instrText xml:space="preserve"> SEQ Tabela \* ARABIC </w:instrText>
      </w:r>
      <w:r w:rsidRPr="007B03F7">
        <w:rPr>
          <w:noProof/>
        </w:rPr>
        <w:fldChar w:fldCharType="separate"/>
      </w:r>
      <w:r w:rsidR="00B11BB4">
        <w:rPr>
          <w:noProof/>
        </w:rPr>
        <w:t>6</w:t>
      </w:r>
      <w:r w:rsidRPr="007B03F7">
        <w:rPr>
          <w:noProof/>
        </w:rPr>
        <w:fldChar w:fldCharType="end"/>
      </w:r>
      <w:bookmarkEnd w:id="58"/>
      <w:r w:rsidRPr="007B03F7">
        <w:t xml:space="preserve"> Wskaźniki osiągnięcia cel</w:t>
      </w:r>
      <w:r w:rsidR="004D67CB" w:rsidRPr="007B03F7">
        <w:t>ów</w:t>
      </w:r>
      <w:r w:rsidRPr="007B03F7">
        <w:t xml:space="preserve"> Planu Adaptacji w okresie sprawozdawczym</w:t>
      </w:r>
    </w:p>
    <w:tbl>
      <w:tblPr>
        <w:tblStyle w:val="Tabela-Siatka"/>
        <w:tblW w:w="5000" w:type="pct"/>
        <w:tblLayout w:type="fixed"/>
        <w:tblLook w:val="04A0" w:firstRow="1" w:lastRow="0" w:firstColumn="1" w:lastColumn="0" w:noHBand="0" w:noVBand="1"/>
      </w:tblPr>
      <w:tblGrid>
        <w:gridCol w:w="5212"/>
        <w:gridCol w:w="1358"/>
        <w:gridCol w:w="1126"/>
        <w:gridCol w:w="1592"/>
      </w:tblGrid>
      <w:tr w:rsidR="00F60C62" w:rsidRPr="007B03F7" w14:paraId="14B73CDA" w14:textId="77777777" w:rsidTr="008C35DF">
        <w:trPr>
          <w:cantSplit/>
          <w:trHeight w:val="567"/>
          <w:tblHeader/>
        </w:trPr>
        <w:tc>
          <w:tcPr>
            <w:tcW w:w="2806" w:type="pct"/>
            <w:shd w:val="clear" w:color="auto" w:fill="71BF4B"/>
            <w:vAlign w:val="center"/>
          </w:tcPr>
          <w:p w14:paraId="39925A83" w14:textId="77777777" w:rsidR="004D67CB" w:rsidRPr="007B03F7" w:rsidRDefault="004D67CB" w:rsidP="00F06D98">
            <w:pPr>
              <w:spacing w:before="20" w:after="20" w:line="240" w:lineRule="auto"/>
              <w:jc w:val="center"/>
              <w:rPr>
                <w:rFonts w:cs="Arial"/>
                <w:b/>
                <w:sz w:val="18"/>
                <w:szCs w:val="18"/>
              </w:rPr>
            </w:pPr>
            <w:r w:rsidRPr="007B03F7">
              <w:rPr>
                <w:rFonts w:cs="Arial"/>
                <w:b/>
                <w:sz w:val="18"/>
                <w:szCs w:val="18"/>
              </w:rPr>
              <w:t>Wskaźnik</w:t>
            </w:r>
          </w:p>
        </w:tc>
        <w:tc>
          <w:tcPr>
            <w:tcW w:w="731" w:type="pct"/>
            <w:shd w:val="clear" w:color="auto" w:fill="71BF4B"/>
            <w:vAlign w:val="center"/>
          </w:tcPr>
          <w:p w14:paraId="3EA71514" w14:textId="77777777" w:rsidR="004D67CB" w:rsidRPr="007B03F7" w:rsidRDefault="004D67CB" w:rsidP="00F06D98">
            <w:pPr>
              <w:spacing w:before="20" w:after="20" w:line="240" w:lineRule="auto"/>
              <w:jc w:val="center"/>
              <w:rPr>
                <w:rFonts w:cs="Arial"/>
                <w:b/>
                <w:sz w:val="18"/>
                <w:szCs w:val="18"/>
              </w:rPr>
            </w:pPr>
            <w:r w:rsidRPr="007B03F7">
              <w:rPr>
                <w:rFonts w:cs="Arial"/>
                <w:b/>
                <w:sz w:val="18"/>
                <w:szCs w:val="18"/>
              </w:rPr>
              <w:t>Jednostka miary</w:t>
            </w:r>
          </w:p>
        </w:tc>
        <w:tc>
          <w:tcPr>
            <w:tcW w:w="606" w:type="pct"/>
            <w:shd w:val="clear" w:color="auto" w:fill="71BF4B"/>
            <w:vAlign w:val="center"/>
          </w:tcPr>
          <w:p w14:paraId="2AE070AA" w14:textId="77777777" w:rsidR="004D67CB" w:rsidRPr="007B03F7" w:rsidRDefault="004D67CB" w:rsidP="00F06D98">
            <w:pPr>
              <w:spacing w:before="20" w:after="20" w:line="240" w:lineRule="auto"/>
              <w:jc w:val="center"/>
              <w:rPr>
                <w:rFonts w:cs="Arial"/>
                <w:b/>
                <w:sz w:val="18"/>
                <w:szCs w:val="18"/>
              </w:rPr>
            </w:pPr>
            <w:r w:rsidRPr="007B03F7">
              <w:rPr>
                <w:rFonts w:cs="Arial"/>
                <w:b/>
                <w:sz w:val="18"/>
                <w:szCs w:val="18"/>
              </w:rPr>
              <w:t>Oczekiwana wartość</w:t>
            </w:r>
          </w:p>
        </w:tc>
        <w:tc>
          <w:tcPr>
            <w:tcW w:w="857" w:type="pct"/>
            <w:shd w:val="clear" w:color="auto" w:fill="71BF4B"/>
            <w:vAlign w:val="center"/>
          </w:tcPr>
          <w:p w14:paraId="7F4EFFC6" w14:textId="77777777" w:rsidR="004D67CB" w:rsidRPr="007B03F7" w:rsidRDefault="004D67CB" w:rsidP="00F06D98">
            <w:pPr>
              <w:spacing w:before="20" w:after="20" w:line="240" w:lineRule="auto"/>
              <w:jc w:val="center"/>
              <w:rPr>
                <w:rFonts w:cs="Arial"/>
                <w:b/>
                <w:sz w:val="18"/>
                <w:szCs w:val="18"/>
              </w:rPr>
            </w:pPr>
            <w:r w:rsidRPr="007B03F7">
              <w:rPr>
                <w:rFonts w:cs="Arial"/>
                <w:b/>
                <w:sz w:val="18"/>
                <w:szCs w:val="18"/>
              </w:rPr>
              <w:t>Źródło danych</w:t>
            </w:r>
          </w:p>
        </w:tc>
      </w:tr>
      <w:tr w:rsidR="00F60C62" w:rsidRPr="007B03F7" w14:paraId="0871BB1F" w14:textId="77777777" w:rsidTr="008C35DF">
        <w:trPr>
          <w:cantSplit/>
          <w:trHeight w:val="340"/>
        </w:trPr>
        <w:tc>
          <w:tcPr>
            <w:tcW w:w="5000" w:type="pct"/>
            <w:gridSpan w:val="4"/>
            <w:shd w:val="clear" w:color="auto" w:fill="71BF4B"/>
            <w:vAlign w:val="center"/>
          </w:tcPr>
          <w:p w14:paraId="54A63CA7" w14:textId="77777777" w:rsidR="004D67CB" w:rsidRPr="007B03F7" w:rsidRDefault="004D67CB" w:rsidP="00F06D98">
            <w:pPr>
              <w:spacing w:before="20" w:after="20" w:line="240" w:lineRule="auto"/>
              <w:jc w:val="center"/>
              <w:rPr>
                <w:rFonts w:cs="Arial"/>
                <w:b/>
                <w:bCs/>
                <w:sz w:val="18"/>
                <w:szCs w:val="18"/>
              </w:rPr>
            </w:pPr>
            <w:r w:rsidRPr="007B03F7">
              <w:rPr>
                <w:rFonts w:cs="Arial"/>
                <w:b/>
                <w:bCs/>
                <w:sz w:val="18"/>
                <w:szCs w:val="18"/>
              </w:rPr>
              <w:t>Wskaźniki produktu</w:t>
            </w:r>
          </w:p>
        </w:tc>
      </w:tr>
      <w:tr w:rsidR="0036462B" w:rsidRPr="002F3687" w14:paraId="1189181E" w14:textId="77777777" w:rsidTr="008C35DF">
        <w:trPr>
          <w:cantSplit/>
        </w:trPr>
        <w:tc>
          <w:tcPr>
            <w:tcW w:w="2806" w:type="pct"/>
            <w:vAlign w:val="center"/>
          </w:tcPr>
          <w:p w14:paraId="0E244FAF" w14:textId="46AAD2EE" w:rsidR="004D67CB" w:rsidRPr="002F3687" w:rsidRDefault="0036462B" w:rsidP="002F3687">
            <w:pPr>
              <w:spacing w:before="20" w:after="20" w:line="240" w:lineRule="auto"/>
              <w:rPr>
                <w:rFonts w:cs="Arial"/>
                <w:sz w:val="18"/>
                <w:szCs w:val="18"/>
                <w:lang w:eastAsia="pl-PL"/>
              </w:rPr>
            </w:pPr>
            <w:r w:rsidRPr="002F3687">
              <w:rPr>
                <w:rFonts w:cs="Arial"/>
                <w:sz w:val="18"/>
                <w:szCs w:val="18"/>
                <w:lang w:eastAsia="pl-PL"/>
              </w:rPr>
              <w:t>Rozbudowa systemu ostrzegania i informowania o niebezpieczeństwach w przestrzeni publicznej oraz systemu ostrzegania przeciwpowodziowego mieszkańców</w:t>
            </w:r>
          </w:p>
        </w:tc>
        <w:tc>
          <w:tcPr>
            <w:tcW w:w="731" w:type="pct"/>
            <w:vAlign w:val="center"/>
          </w:tcPr>
          <w:p w14:paraId="2211A1A0" w14:textId="77777777" w:rsidR="004D67CB" w:rsidRPr="002F3687" w:rsidRDefault="004D67CB" w:rsidP="002F3687">
            <w:pPr>
              <w:spacing w:before="20" w:after="20" w:line="240" w:lineRule="auto"/>
              <w:jc w:val="center"/>
              <w:rPr>
                <w:rFonts w:cs="Arial"/>
                <w:sz w:val="18"/>
                <w:szCs w:val="18"/>
                <w:lang w:eastAsia="pl-PL"/>
              </w:rPr>
            </w:pPr>
            <w:r w:rsidRPr="002F3687">
              <w:rPr>
                <w:rFonts w:eastAsia="Arial" w:cs="Arial"/>
                <w:sz w:val="18"/>
                <w:szCs w:val="18"/>
                <w:lang w:eastAsia="pl-PL"/>
              </w:rPr>
              <w:t>TAK/NIE</w:t>
            </w:r>
          </w:p>
        </w:tc>
        <w:tc>
          <w:tcPr>
            <w:tcW w:w="606" w:type="pct"/>
            <w:vAlign w:val="center"/>
          </w:tcPr>
          <w:p w14:paraId="197241AE" w14:textId="77777777" w:rsidR="004D67CB" w:rsidRPr="002F3687" w:rsidRDefault="004D67CB" w:rsidP="002F3687">
            <w:pPr>
              <w:spacing w:before="20" w:after="20" w:line="240" w:lineRule="auto"/>
              <w:jc w:val="center"/>
              <w:rPr>
                <w:rFonts w:cs="Arial"/>
                <w:sz w:val="18"/>
                <w:szCs w:val="18"/>
                <w:lang w:eastAsia="pl-PL"/>
              </w:rPr>
            </w:pPr>
            <w:r w:rsidRPr="002F3687">
              <w:rPr>
                <w:rFonts w:eastAsia="Arial" w:cs="Arial"/>
                <w:sz w:val="18"/>
                <w:szCs w:val="18"/>
                <w:lang w:eastAsia="pl-PL"/>
              </w:rPr>
              <w:t>TAK</w:t>
            </w:r>
          </w:p>
        </w:tc>
        <w:tc>
          <w:tcPr>
            <w:tcW w:w="857" w:type="pct"/>
            <w:vAlign w:val="center"/>
          </w:tcPr>
          <w:p w14:paraId="20D0FA0F" w14:textId="77777777" w:rsidR="0036462B" w:rsidRPr="002F3687" w:rsidRDefault="0036462B"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 xml:space="preserve">UM, </w:t>
            </w:r>
          </w:p>
          <w:p w14:paraId="0C15CE72" w14:textId="77777777" w:rsidR="0036462B" w:rsidRPr="002F3687" w:rsidRDefault="0036462B"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 xml:space="preserve">WZK, </w:t>
            </w:r>
          </w:p>
          <w:p w14:paraId="4F4E7FC9" w14:textId="3B9D9959" w:rsidR="004D67CB" w:rsidRPr="002F3687" w:rsidRDefault="0036462B" w:rsidP="002F3687">
            <w:pPr>
              <w:spacing w:before="20" w:after="20" w:line="240" w:lineRule="auto"/>
              <w:jc w:val="center"/>
              <w:rPr>
                <w:rFonts w:cs="Arial"/>
                <w:sz w:val="18"/>
                <w:szCs w:val="18"/>
                <w:lang w:eastAsia="pl-PL"/>
              </w:rPr>
            </w:pPr>
            <w:r w:rsidRPr="002F3687">
              <w:rPr>
                <w:rFonts w:eastAsia="Times New Roman" w:cs="Arial"/>
                <w:sz w:val="18"/>
                <w:szCs w:val="18"/>
                <w:lang w:eastAsia="pl-PL"/>
              </w:rPr>
              <w:t>Wody Polskie</w:t>
            </w:r>
          </w:p>
        </w:tc>
      </w:tr>
      <w:tr w:rsidR="0036462B" w:rsidRPr="002F3687" w14:paraId="0E6B05E9" w14:textId="77777777" w:rsidTr="008C35DF">
        <w:trPr>
          <w:cantSplit/>
        </w:trPr>
        <w:tc>
          <w:tcPr>
            <w:tcW w:w="2806" w:type="pct"/>
            <w:vAlign w:val="center"/>
          </w:tcPr>
          <w:p w14:paraId="310D3B49" w14:textId="77777777" w:rsidR="0036462B" w:rsidRPr="002F3687" w:rsidRDefault="0036462B" w:rsidP="002F3687">
            <w:pPr>
              <w:spacing w:before="20" w:after="20" w:line="240" w:lineRule="auto"/>
              <w:rPr>
                <w:rFonts w:cs="Arial"/>
                <w:sz w:val="18"/>
                <w:szCs w:val="18"/>
                <w:lang w:eastAsia="pl-PL"/>
              </w:rPr>
            </w:pPr>
            <w:r w:rsidRPr="002F3687">
              <w:rPr>
                <w:rFonts w:cs="Arial"/>
                <w:sz w:val="18"/>
                <w:szCs w:val="18"/>
                <w:lang w:eastAsia="pl-PL"/>
              </w:rPr>
              <w:t>Liczba zielonych ścian</w:t>
            </w:r>
          </w:p>
        </w:tc>
        <w:tc>
          <w:tcPr>
            <w:tcW w:w="731" w:type="pct"/>
            <w:vAlign w:val="center"/>
          </w:tcPr>
          <w:p w14:paraId="63A831DD" w14:textId="77777777" w:rsidR="0036462B" w:rsidRPr="002F3687" w:rsidRDefault="0036462B" w:rsidP="002F3687">
            <w:pPr>
              <w:spacing w:before="20" w:after="20" w:line="240" w:lineRule="auto"/>
              <w:jc w:val="center"/>
              <w:rPr>
                <w:rFonts w:cs="Arial"/>
                <w:sz w:val="18"/>
                <w:szCs w:val="18"/>
                <w:lang w:eastAsia="pl-PL"/>
              </w:rPr>
            </w:pPr>
            <w:r w:rsidRPr="002F3687">
              <w:rPr>
                <w:rFonts w:cs="Arial"/>
                <w:sz w:val="18"/>
                <w:szCs w:val="18"/>
                <w:lang w:eastAsia="pl-PL"/>
              </w:rPr>
              <w:t>l.</w:t>
            </w:r>
          </w:p>
        </w:tc>
        <w:tc>
          <w:tcPr>
            <w:tcW w:w="606" w:type="pct"/>
            <w:vAlign w:val="center"/>
          </w:tcPr>
          <w:p w14:paraId="468DDD07" w14:textId="77777777" w:rsidR="0036462B" w:rsidRPr="002F3687" w:rsidRDefault="0036462B"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wzrost</w:t>
            </w:r>
          </w:p>
        </w:tc>
        <w:tc>
          <w:tcPr>
            <w:tcW w:w="857" w:type="pct"/>
            <w:vAlign w:val="center"/>
          </w:tcPr>
          <w:p w14:paraId="4B65250B" w14:textId="77777777" w:rsidR="0036462B" w:rsidRPr="002F3687" w:rsidRDefault="0036462B"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 xml:space="preserve">UM, </w:t>
            </w:r>
          </w:p>
          <w:p w14:paraId="024AE620" w14:textId="361F4C4E" w:rsidR="0036462B" w:rsidRPr="002F3687" w:rsidRDefault="0036462B"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MZOZ</w:t>
            </w:r>
          </w:p>
        </w:tc>
      </w:tr>
      <w:tr w:rsidR="008B156B" w:rsidRPr="002F3687" w14:paraId="7555BFE4" w14:textId="77777777" w:rsidTr="008C35DF">
        <w:trPr>
          <w:cantSplit/>
        </w:trPr>
        <w:tc>
          <w:tcPr>
            <w:tcW w:w="2806" w:type="pct"/>
            <w:vAlign w:val="center"/>
          </w:tcPr>
          <w:p w14:paraId="44EE98B7" w14:textId="77777777" w:rsidR="008B156B" w:rsidRPr="002F3687" w:rsidRDefault="008B156B" w:rsidP="002F3687">
            <w:pPr>
              <w:spacing w:before="20" w:after="20" w:line="240" w:lineRule="auto"/>
              <w:rPr>
                <w:rFonts w:cs="Arial"/>
                <w:sz w:val="18"/>
                <w:szCs w:val="18"/>
                <w:lang w:eastAsia="pl-PL"/>
              </w:rPr>
            </w:pPr>
            <w:r w:rsidRPr="002F3687">
              <w:rPr>
                <w:rFonts w:cs="Arial"/>
                <w:sz w:val="18"/>
                <w:szCs w:val="18"/>
                <w:lang w:eastAsia="pl-PL"/>
              </w:rPr>
              <w:t>Liczba zainstalowanych instalacji klimatyzacyjnych</w:t>
            </w:r>
          </w:p>
        </w:tc>
        <w:tc>
          <w:tcPr>
            <w:tcW w:w="731" w:type="pct"/>
            <w:vAlign w:val="center"/>
          </w:tcPr>
          <w:p w14:paraId="1065910E" w14:textId="77777777" w:rsidR="008B156B" w:rsidRPr="002F3687" w:rsidRDefault="008B156B" w:rsidP="002F3687">
            <w:pPr>
              <w:spacing w:before="20" w:after="20" w:line="240" w:lineRule="auto"/>
              <w:jc w:val="center"/>
              <w:rPr>
                <w:rFonts w:cs="Arial"/>
                <w:sz w:val="18"/>
                <w:szCs w:val="18"/>
                <w:lang w:eastAsia="pl-PL"/>
              </w:rPr>
            </w:pPr>
            <w:r w:rsidRPr="002F3687">
              <w:rPr>
                <w:rFonts w:cs="Arial"/>
                <w:sz w:val="18"/>
                <w:szCs w:val="18"/>
                <w:lang w:eastAsia="pl-PL"/>
              </w:rPr>
              <w:t>l.</w:t>
            </w:r>
          </w:p>
        </w:tc>
        <w:tc>
          <w:tcPr>
            <w:tcW w:w="606" w:type="pct"/>
            <w:vAlign w:val="center"/>
          </w:tcPr>
          <w:p w14:paraId="237A8122" w14:textId="77777777" w:rsidR="008B156B" w:rsidRPr="002F3687" w:rsidRDefault="008B156B"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wzrost</w:t>
            </w:r>
          </w:p>
        </w:tc>
        <w:tc>
          <w:tcPr>
            <w:tcW w:w="857" w:type="pct"/>
            <w:vAlign w:val="center"/>
          </w:tcPr>
          <w:p w14:paraId="2DB8ADED" w14:textId="77777777" w:rsidR="008B156B" w:rsidRPr="002F3687" w:rsidRDefault="008B156B"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 xml:space="preserve">UM, </w:t>
            </w:r>
          </w:p>
          <w:p w14:paraId="20F515E5" w14:textId="69BF1816" w:rsidR="008B156B" w:rsidRPr="002F3687" w:rsidRDefault="008B156B"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MZOZ</w:t>
            </w:r>
          </w:p>
        </w:tc>
      </w:tr>
      <w:tr w:rsidR="001A4601" w:rsidRPr="002F3687" w14:paraId="2591FF24" w14:textId="77777777" w:rsidTr="008C35DF">
        <w:trPr>
          <w:cantSplit/>
        </w:trPr>
        <w:tc>
          <w:tcPr>
            <w:tcW w:w="2806" w:type="pct"/>
            <w:vAlign w:val="center"/>
          </w:tcPr>
          <w:p w14:paraId="43A95960" w14:textId="3A6D1DD7" w:rsidR="001A4601" w:rsidRPr="002F3687" w:rsidRDefault="001A4601" w:rsidP="002F3687">
            <w:pPr>
              <w:spacing w:before="20" w:after="20" w:line="240" w:lineRule="auto"/>
              <w:rPr>
                <w:rFonts w:cs="Arial"/>
                <w:sz w:val="18"/>
                <w:szCs w:val="18"/>
                <w:lang w:eastAsia="pl-PL"/>
              </w:rPr>
            </w:pPr>
            <w:r w:rsidRPr="002F3687">
              <w:rPr>
                <w:rFonts w:cs="Arial"/>
                <w:sz w:val="18"/>
                <w:szCs w:val="18"/>
                <w:lang w:eastAsia="pl-PL"/>
              </w:rPr>
              <w:t>Liczba i kubatura budynków użyteczności publicznej poddanych termomodernizacji</w:t>
            </w:r>
          </w:p>
        </w:tc>
        <w:tc>
          <w:tcPr>
            <w:tcW w:w="731" w:type="pct"/>
            <w:vAlign w:val="center"/>
          </w:tcPr>
          <w:p w14:paraId="52D69FC3" w14:textId="7492971C" w:rsidR="001A4601" w:rsidRPr="002F3687" w:rsidRDefault="001A4601" w:rsidP="002F3687">
            <w:pPr>
              <w:spacing w:before="20" w:after="20" w:line="240" w:lineRule="auto"/>
              <w:jc w:val="center"/>
              <w:rPr>
                <w:rFonts w:cs="Arial"/>
                <w:sz w:val="18"/>
                <w:szCs w:val="18"/>
                <w:lang w:eastAsia="pl-PL"/>
              </w:rPr>
            </w:pPr>
            <w:r w:rsidRPr="002F3687">
              <w:rPr>
                <w:rFonts w:cs="Arial"/>
                <w:sz w:val="18"/>
                <w:szCs w:val="18"/>
                <w:lang w:eastAsia="pl-PL"/>
              </w:rPr>
              <w:t>l.; m</w:t>
            </w:r>
            <w:r w:rsidRPr="002F3687">
              <w:rPr>
                <w:rFonts w:cs="Arial"/>
                <w:sz w:val="18"/>
                <w:szCs w:val="18"/>
                <w:vertAlign w:val="superscript"/>
                <w:lang w:eastAsia="pl-PL"/>
              </w:rPr>
              <w:t>3</w:t>
            </w:r>
          </w:p>
        </w:tc>
        <w:tc>
          <w:tcPr>
            <w:tcW w:w="606" w:type="pct"/>
            <w:vAlign w:val="center"/>
          </w:tcPr>
          <w:p w14:paraId="0EBBE2F2" w14:textId="77777777" w:rsidR="001A4601" w:rsidRPr="002F3687" w:rsidRDefault="001A4601"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wzrost</w:t>
            </w:r>
          </w:p>
        </w:tc>
        <w:tc>
          <w:tcPr>
            <w:tcW w:w="857" w:type="pct"/>
            <w:vAlign w:val="center"/>
          </w:tcPr>
          <w:p w14:paraId="58FE0EFE" w14:textId="77777777" w:rsidR="001A4601" w:rsidRPr="002F3687" w:rsidRDefault="001A4601"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UM</w:t>
            </w:r>
          </w:p>
        </w:tc>
      </w:tr>
      <w:tr w:rsidR="00F06D98" w:rsidRPr="002F3687" w14:paraId="30870C70" w14:textId="77777777" w:rsidTr="008C35DF">
        <w:trPr>
          <w:cantSplit/>
        </w:trPr>
        <w:tc>
          <w:tcPr>
            <w:tcW w:w="2806" w:type="pct"/>
            <w:vAlign w:val="center"/>
          </w:tcPr>
          <w:p w14:paraId="78791D3B" w14:textId="77777777" w:rsidR="00F06D98" w:rsidRPr="002F3687" w:rsidRDefault="00F06D98" w:rsidP="002F3687">
            <w:pPr>
              <w:spacing w:before="20" w:after="20" w:line="240" w:lineRule="auto"/>
              <w:rPr>
                <w:rFonts w:cs="Arial"/>
                <w:sz w:val="18"/>
                <w:szCs w:val="18"/>
                <w:lang w:eastAsia="pl-PL"/>
              </w:rPr>
            </w:pPr>
            <w:r w:rsidRPr="002F3687">
              <w:rPr>
                <w:rFonts w:cs="Arial"/>
                <w:sz w:val="18"/>
                <w:szCs w:val="18"/>
                <w:lang w:eastAsia="pl-PL"/>
              </w:rPr>
              <w:t>Liczba wykonanych kontroli służących zapobieganiu spalania odpadów w kotłach indywidualnych mieszkańców</w:t>
            </w:r>
          </w:p>
        </w:tc>
        <w:tc>
          <w:tcPr>
            <w:tcW w:w="731" w:type="pct"/>
            <w:vAlign w:val="center"/>
          </w:tcPr>
          <w:p w14:paraId="596364FB" w14:textId="77777777" w:rsidR="00F06D98" w:rsidRPr="002F3687" w:rsidRDefault="00F06D98" w:rsidP="002F3687">
            <w:pPr>
              <w:spacing w:before="20" w:after="20" w:line="240" w:lineRule="auto"/>
              <w:jc w:val="center"/>
              <w:rPr>
                <w:rFonts w:cs="Arial"/>
                <w:sz w:val="18"/>
                <w:szCs w:val="18"/>
                <w:lang w:eastAsia="pl-PL"/>
              </w:rPr>
            </w:pPr>
            <w:r w:rsidRPr="002F3687">
              <w:rPr>
                <w:rFonts w:cs="Arial"/>
                <w:sz w:val="18"/>
                <w:szCs w:val="18"/>
                <w:lang w:eastAsia="pl-PL"/>
              </w:rPr>
              <w:t>l.</w:t>
            </w:r>
          </w:p>
        </w:tc>
        <w:tc>
          <w:tcPr>
            <w:tcW w:w="606" w:type="pct"/>
            <w:vAlign w:val="center"/>
          </w:tcPr>
          <w:p w14:paraId="5525D776" w14:textId="602D8480" w:rsidR="00F06D98" w:rsidRPr="002F3687" w:rsidRDefault="00F06D98" w:rsidP="002F3687">
            <w:pPr>
              <w:spacing w:before="20" w:after="20" w:line="240" w:lineRule="auto"/>
              <w:jc w:val="center"/>
              <w:rPr>
                <w:rFonts w:cs="Arial"/>
                <w:sz w:val="18"/>
                <w:szCs w:val="18"/>
                <w:highlight w:val="yellow"/>
                <w:lang w:eastAsia="pl-PL"/>
              </w:rPr>
            </w:pPr>
            <w:r w:rsidRPr="002F3687">
              <w:rPr>
                <w:rFonts w:eastAsia="Arial,Times New Roman" w:cs="Arial"/>
                <w:sz w:val="18"/>
                <w:szCs w:val="18"/>
                <w:lang w:eastAsia="pl-PL"/>
              </w:rPr>
              <w:t>wzrost</w:t>
            </w:r>
          </w:p>
        </w:tc>
        <w:tc>
          <w:tcPr>
            <w:tcW w:w="857" w:type="pct"/>
            <w:vAlign w:val="center"/>
          </w:tcPr>
          <w:p w14:paraId="27C7A163" w14:textId="77777777" w:rsidR="00F06D98" w:rsidRPr="002F3687" w:rsidRDefault="00F06D98"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Straż Miejska</w:t>
            </w:r>
          </w:p>
        </w:tc>
      </w:tr>
      <w:tr w:rsidR="00F06D98" w:rsidRPr="002F3687" w14:paraId="7515B348" w14:textId="77777777" w:rsidTr="008C35DF">
        <w:trPr>
          <w:cantSplit/>
        </w:trPr>
        <w:tc>
          <w:tcPr>
            <w:tcW w:w="2806" w:type="pct"/>
            <w:vAlign w:val="center"/>
          </w:tcPr>
          <w:p w14:paraId="7E5DB873" w14:textId="77777777" w:rsidR="00F06D98" w:rsidRPr="002F3687" w:rsidRDefault="00F06D98" w:rsidP="002F3687">
            <w:pPr>
              <w:spacing w:before="20" w:after="20" w:line="240" w:lineRule="auto"/>
              <w:rPr>
                <w:rFonts w:cs="Arial"/>
                <w:sz w:val="18"/>
                <w:szCs w:val="18"/>
                <w:lang w:eastAsia="pl-PL"/>
              </w:rPr>
            </w:pPr>
            <w:r w:rsidRPr="002F3687">
              <w:rPr>
                <w:rFonts w:cs="Arial"/>
                <w:sz w:val="18"/>
                <w:szCs w:val="18"/>
                <w:lang w:eastAsia="pl-PL"/>
              </w:rPr>
              <w:t>Liczba mandatów nałożonych na mieszkańców, którzy spalają odpady w indywidualnych kotłowniach</w:t>
            </w:r>
          </w:p>
        </w:tc>
        <w:tc>
          <w:tcPr>
            <w:tcW w:w="731" w:type="pct"/>
            <w:vAlign w:val="center"/>
          </w:tcPr>
          <w:p w14:paraId="6C7A1CE5" w14:textId="77777777" w:rsidR="00F06D98" w:rsidRPr="002F3687" w:rsidRDefault="00F06D98" w:rsidP="002F3687">
            <w:pPr>
              <w:spacing w:before="20" w:after="20" w:line="240" w:lineRule="auto"/>
              <w:jc w:val="center"/>
              <w:rPr>
                <w:rFonts w:cs="Arial"/>
                <w:sz w:val="18"/>
                <w:szCs w:val="18"/>
                <w:lang w:eastAsia="pl-PL"/>
              </w:rPr>
            </w:pPr>
            <w:r w:rsidRPr="002F3687">
              <w:rPr>
                <w:rFonts w:cs="Arial"/>
                <w:sz w:val="18"/>
                <w:szCs w:val="18"/>
                <w:lang w:eastAsia="pl-PL"/>
              </w:rPr>
              <w:t>l.</w:t>
            </w:r>
          </w:p>
        </w:tc>
        <w:tc>
          <w:tcPr>
            <w:tcW w:w="606" w:type="pct"/>
            <w:vAlign w:val="center"/>
          </w:tcPr>
          <w:p w14:paraId="23B3669E" w14:textId="77777777" w:rsidR="00F06D98" w:rsidRPr="002F3687" w:rsidRDefault="00F06D98"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spadek</w:t>
            </w:r>
          </w:p>
        </w:tc>
        <w:tc>
          <w:tcPr>
            <w:tcW w:w="857" w:type="pct"/>
            <w:vAlign w:val="center"/>
          </w:tcPr>
          <w:p w14:paraId="347484C1" w14:textId="77777777" w:rsidR="00F06D98" w:rsidRPr="002F3687" w:rsidRDefault="00F06D98"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Straż Miejska</w:t>
            </w:r>
          </w:p>
        </w:tc>
      </w:tr>
      <w:tr w:rsidR="0036462B" w:rsidRPr="002F3687" w14:paraId="6F12180C" w14:textId="77777777" w:rsidTr="008C35DF">
        <w:trPr>
          <w:cantSplit/>
        </w:trPr>
        <w:tc>
          <w:tcPr>
            <w:tcW w:w="2806" w:type="pct"/>
            <w:vAlign w:val="center"/>
          </w:tcPr>
          <w:p w14:paraId="00A1761E" w14:textId="13E44515" w:rsidR="004D67CB" w:rsidRPr="002F3687" w:rsidRDefault="00704D2F" w:rsidP="002F3687">
            <w:pPr>
              <w:spacing w:before="20" w:after="20" w:line="240" w:lineRule="auto"/>
              <w:rPr>
                <w:rFonts w:cs="Arial"/>
                <w:sz w:val="18"/>
                <w:szCs w:val="18"/>
                <w:lang w:eastAsia="pl-PL"/>
              </w:rPr>
            </w:pPr>
            <w:r w:rsidRPr="002F3687">
              <w:rPr>
                <w:rFonts w:cs="Arial"/>
                <w:sz w:val="18"/>
                <w:szCs w:val="18"/>
                <w:lang w:eastAsia="pl-PL"/>
              </w:rPr>
              <w:t xml:space="preserve">Liczba </w:t>
            </w:r>
            <w:r w:rsidR="00F06D98" w:rsidRPr="002F3687">
              <w:rPr>
                <w:rFonts w:cs="Arial"/>
                <w:sz w:val="18"/>
                <w:szCs w:val="18"/>
                <w:lang w:eastAsia="pl-PL"/>
              </w:rPr>
              <w:t>miejscowych planów zagospodarowania przestrzennego zawierających zapisy mogące wpływać na ograniczenie emisji zanieczyszczeń</w:t>
            </w:r>
          </w:p>
        </w:tc>
        <w:tc>
          <w:tcPr>
            <w:tcW w:w="731" w:type="pct"/>
            <w:vAlign w:val="center"/>
          </w:tcPr>
          <w:p w14:paraId="4D3D09DB" w14:textId="77777777" w:rsidR="004D67CB" w:rsidRPr="002F3687" w:rsidRDefault="004D67CB" w:rsidP="002F3687">
            <w:pPr>
              <w:spacing w:before="20" w:after="20" w:line="240" w:lineRule="auto"/>
              <w:jc w:val="center"/>
              <w:rPr>
                <w:rFonts w:cs="Arial"/>
                <w:sz w:val="18"/>
                <w:szCs w:val="18"/>
                <w:lang w:eastAsia="pl-PL"/>
              </w:rPr>
            </w:pPr>
            <w:r w:rsidRPr="002F3687">
              <w:rPr>
                <w:rFonts w:cs="Arial"/>
                <w:sz w:val="18"/>
                <w:szCs w:val="18"/>
                <w:lang w:eastAsia="pl-PL"/>
              </w:rPr>
              <w:t>l.</w:t>
            </w:r>
          </w:p>
        </w:tc>
        <w:tc>
          <w:tcPr>
            <w:tcW w:w="606" w:type="pct"/>
            <w:vAlign w:val="center"/>
          </w:tcPr>
          <w:p w14:paraId="39AFEFCD" w14:textId="79C8522F" w:rsidR="004D67CB" w:rsidRPr="002F3687" w:rsidRDefault="00F06D98"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wzrost</w:t>
            </w:r>
          </w:p>
        </w:tc>
        <w:tc>
          <w:tcPr>
            <w:tcW w:w="857" w:type="pct"/>
            <w:vAlign w:val="center"/>
          </w:tcPr>
          <w:p w14:paraId="2D8F573A" w14:textId="6884520A" w:rsidR="004D67CB" w:rsidRPr="002F3687" w:rsidRDefault="00F06D98"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UM</w:t>
            </w:r>
          </w:p>
        </w:tc>
      </w:tr>
      <w:tr w:rsidR="008B156B" w:rsidRPr="002F3687" w14:paraId="6F90D91F" w14:textId="77777777" w:rsidTr="008C35DF">
        <w:trPr>
          <w:cantSplit/>
        </w:trPr>
        <w:tc>
          <w:tcPr>
            <w:tcW w:w="2806" w:type="pct"/>
            <w:vAlign w:val="center"/>
          </w:tcPr>
          <w:p w14:paraId="6FF8E9E6" w14:textId="3D38F8E9" w:rsidR="008B156B" w:rsidRPr="002F3687" w:rsidRDefault="008B156B" w:rsidP="002F3687">
            <w:pPr>
              <w:spacing w:before="20" w:after="20" w:line="240" w:lineRule="auto"/>
              <w:rPr>
                <w:rFonts w:cs="Arial"/>
                <w:sz w:val="18"/>
                <w:szCs w:val="18"/>
                <w:lang w:eastAsia="pl-PL"/>
              </w:rPr>
            </w:pPr>
            <w:r w:rsidRPr="002F3687">
              <w:rPr>
                <w:rFonts w:cs="Arial"/>
                <w:sz w:val="18"/>
                <w:szCs w:val="18"/>
                <w:lang w:eastAsia="pl-PL"/>
              </w:rPr>
              <w:t xml:space="preserve">Liczba </w:t>
            </w:r>
            <w:r w:rsidR="001A4601" w:rsidRPr="002F3687">
              <w:rPr>
                <w:rFonts w:cs="Arial"/>
                <w:sz w:val="18"/>
                <w:szCs w:val="18"/>
                <w:lang w:eastAsia="pl-PL"/>
              </w:rPr>
              <w:t xml:space="preserve">i kubatura </w:t>
            </w:r>
            <w:r w:rsidRPr="002F3687">
              <w:rPr>
                <w:rFonts w:cs="Arial"/>
                <w:sz w:val="18"/>
                <w:szCs w:val="18"/>
                <w:lang w:eastAsia="pl-PL"/>
              </w:rPr>
              <w:t>budynków wielorodzinnych poddanych termomodernizacji</w:t>
            </w:r>
          </w:p>
        </w:tc>
        <w:tc>
          <w:tcPr>
            <w:tcW w:w="731" w:type="pct"/>
            <w:vAlign w:val="center"/>
          </w:tcPr>
          <w:p w14:paraId="3B32059B" w14:textId="4DB1D60A" w:rsidR="008B156B" w:rsidRPr="002F3687" w:rsidRDefault="008B156B" w:rsidP="002F3687">
            <w:pPr>
              <w:spacing w:before="20" w:after="20" w:line="240" w:lineRule="auto"/>
              <w:jc w:val="center"/>
              <w:rPr>
                <w:rFonts w:cs="Arial"/>
                <w:sz w:val="18"/>
                <w:szCs w:val="18"/>
                <w:lang w:eastAsia="pl-PL"/>
              </w:rPr>
            </w:pPr>
            <w:r w:rsidRPr="002F3687">
              <w:rPr>
                <w:rFonts w:cs="Arial"/>
                <w:sz w:val="18"/>
                <w:szCs w:val="18"/>
                <w:lang w:eastAsia="pl-PL"/>
              </w:rPr>
              <w:t>l.</w:t>
            </w:r>
            <w:r w:rsidR="001A4601" w:rsidRPr="002F3687">
              <w:rPr>
                <w:rFonts w:cs="Arial"/>
                <w:sz w:val="18"/>
                <w:szCs w:val="18"/>
                <w:lang w:eastAsia="pl-PL"/>
              </w:rPr>
              <w:t>; m</w:t>
            </w:r>
            <w:r w:rsidR="001A4601" w:rsidRPr="002F3687">
              <w:rPr>
                <w:rFonts w:cs="Arial"/>
                <w:sz w:val="18"/>
                <w:szCs w:val="18"/>
                <w:vertAlign w:val="superscript"/>
                <w:lang w:eastAsia="pl-PL"/>
              </w:rPr>
              <w:t>3</w:t>
            </w:r>
          </w:p>
        </w:tc>
        <w:tc>
          <w:tcPr>
            <w:tcW w:w="606" w:type="pct"/>
            <w:vAlign w:val="center"/>
          </w:tcPr>
          <w:p w14:paraId="090DD843" w14:textId="77777777" w:rsidR="008B156B" w:rsidRPr="002F3687" w:rsidRDefault="008B156B"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wzrost</w:t>
            </w:r>
          </w:p>
        </w:tc>
        <w:tc>
          <w:tcPr>
            <w:tcW w:w="857" w:type="pct"/>
            <w:vAlign w:val="center"/>
          </w:tcPr>
          <w:p w14:paraId="732E4AB8" w14:textId="77777777" w:rsidR="008B156B" w:rsidRPr="002F3687" w:rsidRDefault="008B156B"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 xml:space="preserve">Właściciele / administratorzy budynków, </w:t>
            </w:r>
          </w:p>
          <w:p w14:paraId="51F56084" w14:textId="77777777" w:rsidR="008B156B" w:rsidRPr="002F3687" w:rsidRDefault="008B156B"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Spółdzielnie Mieszkaniowe,</w:t>
            </w:r>
          </w:p>
          <w:p w14:paraId="4D84828A" w14:textId="77777777" w:rsidR="008B156B" w:rsidRPr="002F3687" w:rsidRDefault="008B156B"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UM</w:t>
            </w:r>
          </w:p>
        </w:tc>
      </w:tr>
      <w:tr w:rsidR="008B156B" w:rsidRPr="002F3687" w14:paraId="6D14A5E7" w14:textId="77777777" w:rsidTr="008C35DF">
        <w:trPr>
          <w:cantSplit/>
        </w:trPr>
        <w:tc>
          <w:tcPr>
            <w:tcW w:w="2806" w:type="pct"/>
            <w:vAlign w:val="center"/>
          </w:tcPr>
          <w:p w14:paraId="2FE528FB" w14:textId="77777777" w:rsidR="008B156B" w:rsidRPr="002F3687" w:rsidRDefault="008B156B" w:rsidP="002F3687">
            <w:pPr>
              <w:spacing w:before="20" w:after="20" w:line="240" w:lineRule="auto"/>
              <w:rPr>
                <w:rFonts w:cs="Arial"/>
                <w:sz w:val="18"/>
                <w:szCs w:val="18"/>
                <w:lang w:eastAsia="pl-PL"/>
              </w:rPr>
            </w:pPr>
            <w:r w:rsidRPr="002F3687">
              <w:rPr>
                <w:rFonts w:cs="Arial"/>
                <w:sz w:val="18"/>
                <w:szCs w:val="18"/>
                <w:lang w:eastAsia="pl-PL"/>
              </w:rPr>
              <w:t>Budowa instalacji odsiarczania i odgazowania spalin oraz budowa instalacji odpylania spalin z kotłów węglowych ciepłowni MPEC</w:t>
            </w:r>
          </w:p>
        </w:tc>
        <w:tc>
          <w:tcPr>
            <w:tcW w:w="731" w:type="pct"/>
            <w:vAlign w:val="center"/>
          </w:tcPr>
          <w:p w14:paraId="0561FEBA" w14:textId="77777777" w:rsidR="008B156B" w:rsidRPr="002F3687" w:rsidRDefault="008B156B" w:rsidP="002F3687">
            <w:pPr>
              <w:spacing w:before="20" w:after="20" w:line="240" w:lineRule="auto"/>
              <w:jc w:val="center"/>
              <w:rPr>
                <w:rFonts w:cs="Arial"/>
                <w:sz w:val="18"/>
                <w:szCs w:val="18"/>
                <w:lang w:eastAsia="pl-PL"/>
              </w:rPr>
            </w:pPr>
            <w:r w:rsidRPr="002F3687">
              <w:rPr>
                <w:rFonts w:eastAsia="Arial" w:cs="Arial"/>
                <w:sz w:val="18"/>
                <w:szCs w:val="18"/>
                <w:lang w:eastAsia="pl-PL"/>
              </w:rPr>
              <w:t>TAK/NIE</w:t>
            </w:r>
          </w:p>
        </w:tc>
        <w:tc>
          <w:tcPr>
            <w:tcW w:w="606" w:type="pct"/>
            <w:vAlign w:val="center"/>
          </w:tcPr>
          <w:p w14:paraId="1B75DB5F" w14:textId="77777777" w:rsidR="008B156B" w:rsidRPr="002F3687" w:rsidRDefault="008B156B" w:rsidP="002F3687">
            <w:pPr>
              <w:spacing w:before="20" w:after="20" w:line="240" w:lineRule="auto"/>
              <w:jc w:val="center"/>
              <w:rPr>
                <w:rFonts w:cs="Arial"/>
                <w:sz w:val="18"/>
                <w:szCs w:val="18"/>
                <w:lang w:eastAsia="pl-PL"/>
              </w:rPr>
            </w:pPr>
            <w:r w:rsidRPr="002F3687">
              <w:rPr>
                <w:rFonts w:eastAsia="Arial" w:cs="Arial"/>
                <w:sz w:val="18"/>
                <w:szCs w:val="18"/>
                <w:lang w:eastAsia="pl-PL"/>
              </w:rPr>
              <w:t>TAK</w:t>
            </w:r>
          </w:p>
        </w:tc>
        <w:tc>
          <w:tcPr>
            <w:tcW w:w="857" w:type="pct"/>
            <w:vAlign w:val="center"/>
          </w:tcPr>
          <w:p w14:paraId="136D8F06" w14:textId="77777777" w:rsidR="008B156B" w:rsidRPr="002F3687" w:rsidRDefault="008B156B"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MPEC</w:t>
            </w:r>
          </w:p>
        </w:tc>
      </w:tr>
      <w:tr w:rsidR="001A4601" w:rsidRPr="002F3687" w14:paraId="33D2A69E" w14:textId="77777777" w:rsidTr="008C35DF">
        <w:trPr>
          <w:cantSplit/>
        </w:trPr>
        <w:tc>
          <w:tcPr>
            <w:tcW w:w="2806" w:type="pct"/>
            <w:vAlign w:val="center"/>
          </w:tcPr>
          <w:p w14:paraId="4ABA66B2" w14:textId="77777777" w:rsidR="001A4601" w:rsidRPr="002F3687" w:rsidRDefault="001A4601" w:rsidP="002F3687">
            <w:pPr>
              <w:spacing w:before="20" w:after="20" w:line="240" w:lineRule="auto"/>
              <w:rPr>
                <w:rFonts w:cs="Arial"/>
                <w:sz w:val="18"/>
                <w:szCs w:val="18"/>
                <w:lang w:eastAsia="pl-PL"/>
              </w:rPr>
            </w:pPr>
            <w:r w:rsidRPr="002F3687">
              <w:rPr>
                <w:rFonts w:cs="Arial"/>
                <w:sz w:val="18"/>
                <w:szCs w:val="18"/>
                <w:lang w:eastAsia="pl-PL"/>
              </w:rPr>
              <w:t>Długość budowanej nowej sieci ciepłowniczej</w:t>
            </w:r>
          </w:p>
        </w:tc>
        <w:tc>
          <w:tcPr>
            <w:tcW w:w="731" w:type="pct"/>
            <w:vAlign w:val="center"/>
          </w:tcPr>
          <w:p w14:paraId="6C02934D" w14:textId="77777777" w:rsidR="001A4601" w:rsidRPr="002F3687" w:rsidRDefault="001A4601" w:rsidP="002F3687">
            <w:pPr>
              <w:spacing w:before="20" w:after="20" w:line="240" w:lineRule="auto"/>
              <w:jc w:val="center"/>
              <w:rPr>
                <w:rFonts w:cs="Arial"/>
                <w:sz w:val="18"/>
                <w:szCs w:val="18"/>
                <w:lang w:eastAsia="pl-PL"/>
              </w:rPr>
            </w:pPr>
            <w:r w:rsidRPr="002F3687">
              <w:rPr>
                <w:rFonts w:eastAsia="Arial" w:cs="Arial"/>
                <w:sz w:val="18"/>
                <w:szCs w:val="18"/>
                <w:lang w:eastAsia="pl-PL"/>
              </w:rPr>
              <w:t>km</w:t>
            </w:r>
          </w:p>
        </w:tc>
        <w:tc>
          <w:tcPr>
            <w:tcW w:w="606" w:type="pct"/>
            <w:vAlign w:val="center"/>
          </w:tcPr>
          <w:p w14:paraId="39D9EC9B" w14:textId="77777777" w:rsidR="001A4601" w:rsidRPr="002F3687" w:rsidRDefault="001A4601" w:rsidP="002F3687">
            <w:pPr>
              <w:spacing w:before="20" w:after="20" w:line="240" w:lineRule="auto"/>
              <w:jc w:val="center"/>
              <w:rPr>
                <w:rFonts w:cs="Arial"/>
                <w:sz w:val="18"/>
                <w:szCs w:val="18"/>
                <w:lang w:eastAsia="pl-PL"/>
              </w:rPr>
            </w:pPr>
            <w:r w:rsidRPr="002F3687">
              <w:rPr>
                <w:rFonts w:eastAsia="Arial" w:cs="Arial"/>
                <w:sz w:val="18"/>
                <w:szCs w:val="18"/>
                <w:lang w:eastAsia="pl-PL"/>
              </w:rPr>
              <w:t>wzrost</w:t>
            </w:r>
          </w:p>
        </w:tc>
        <w:tc>
          <w:tcPr>
            <w:tcW w:w="857" w:type="pct"/>
            <w:vAlign w:val="center"/>
          </w:tcPr>
          <w:p w14:paraId="7856C50E" w14:textId="77777777" w:rsidR="001A4601" w:rsidRPr="002F3687" w:rsidRDefault="001A4601"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MPEC</w:t>
            </w:r>
          </w:p>
        </w:tc>
      </w:tr>
      <w:tr w:rsidR="001A4601" w:rsidRPr="002F3687" w14:paraId="466FB3C8" w14:textId="77777777" w:rsidTr="008C35DF">
        <w:trPr>
          <w:cantSplit/>
        </w:trPr>
        <w:tc>
          <w:tcPr>
            <w:tcW w:w="2806" w:type="pct"/>
            <w:vAlign w:val="center"/>
          </w:tcPr>
          <w:p w14:paraId="334ED10B" w14:textId="77777777" w:rsidR="001A4601" w:rsidRPr="002F3687" w:rsidRDefault="001A4601" w:rsidP="002F3687">
            <w:pPr>
              <w:spacing w:before="20" w:after="20" w:line="240" w:lineRule="auto"/>
              <w:rPr>
                <w:rFonts w:cs="Arial"/>
                <w:sz w:val="18"/>
                <w:szCs w:val="18"/>
                <w:lang w:eastAsia="pl-PL"/>
              </w:rPr>
            </w:pPr>
            <w:r w:rsidRPr="002F3687">
              <w:rPr>
                <w:rFonts w:cs="Arial"/>
                <w:sz w:val="18"/>
                <w:szCs w:val="18"/>
                <w:lang w:eastAsia="pl-PL"/>
              </w:rPr>
              <w:t>Długość przebudowanej istniejącej sieci ciepłowniczej</w:t>
            </w:r>
          </w:p>
        </w:tc>
        <w:tc>
          <w:tcPr>
            <w:tcW w:w="731" w:type="pct"/>
            <w:vAlign w:val="center"/>
          </w:tcPr>
          <w:p w14:paraId="71B65E12" w14:textId="77777777" w:rsidR="001A4601" w:rsidRPr="002F3687" w:rsidRDefault="001A4601" w:rsidP="002F3687">
            <w:pPr>
              <w:spacing w:before="20" w:after="20" w:line="240" w:lineRule="auto"/>
              <w:jc w:val="center"/>
              <w:rPr>
                <w:rFonts w:cs="Arial"/>
                <w:sz w:val="18"/>
                <w:szCs w:val="18"/>
                <w:lang w:eastAsia="pl-PL"/>
              </w:rPr>
            </w:pPr>
            <w:r w:rsidRPr="002F3687">
              <w:rPr>
                <w:rFonts w:eastAsia="Arial" w:cs="Arial"/>
                <w:sz w:val="18"/>
                <w:szCs w:val="18"/>
                <w:lang w:eastAsia="pl-PL"/>
              </w:rPr>
              <w:t>km</w:t>
            </w:r>
          </w:p>
        </w:tc>
        <w:tc>
          <w:tcPr>
            <w:tcW w:w="606" w:type="pct"/>
            <w:vAlign w:val="center"/>
          </w:tcPr>
          <w:p w14:paraId="7C43D8E3" w14:textId="77777777" w:rsidR="001A4601" w:rsidRPr="002F3687" w:rsidRDefault="001A4601" w:rsidP="002F3687">
            <w:pPr>
              <w:spacing w:before="20" w:after="20" w:line="240" w:lineRule="auto"/>
              <w:jc w:val="center"/>
              <w:rPr>
                <w:rFonts w:cs="Arial"/>
                <w:sz w:val="18"/>
                <w:szCs w:val="18"/>
                <w:lang w:eastAsia="pl-PL"/>
              </w:rPr>
            </w:pPr>
            <w:r w:rsidRPr="002F3687">
              <w:rPr>
                <w:rFonts w:eastAsia="Arial" w:cs="Arial"/>
                <w:sz w:val="18"/>
                <w:szCs w:val="18"/>
                <w:lang w:eastAsia="pl-PL"/>
              </w:rPr>
              <w:t>wzrost</w:t>
            </w:r>
          </w:p>
        </w:tc>
        <w:tc>
          <w:tcPr>
            <w:tcW w:w="857" w:type="pct"/>
            <w:vAlign w:val="center"/>
          </w:tcPr>
          <w:p w14:paraId="51E48283" w14:textId="77777777" w:rsidR="001A4601" w:rsidRPr="002F3687" w:rsidRDefault="001A4601"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MPEC</w:t>
            </w:r>
          </w:p>
        </w:tc>
      </w:tr>
      <w:tr w:rsidR="001A4601" w:rsidRPr="002F3687" w14:paraId="1065F95C" w14:textId="77777777" w:rsidTr="008C35DF">
        <w:trPr>
          <w:cantSplit/>
        </w:trPr>
        <w:tc>
          <w:tcPr>
            <w:tcW w:w="2806" w:type="pct"/>
            <w:vAlign w:val="center"/>
          </w:tcPr>
          <w:p w14:paraId="7D4D44BC" w14:textId="22B552F7" w:rsidR="001A4601" w:rsidRPr="002F3687" w:rsidRDefault="001A4601" w:rsidP="002F3687">
            <w:pPr>
              <w:spacing w:before="20" w:after="20" w:line="240" w:lineRule="auto"/>
              <w:rPr>
                <w:rFonts w:cs="Arial"/>
                <w:sz w:val="18"/>
                <w:szCs w:val="18"/>
                <w:lang w:eastAsia="pl-PL"/>
              </w:rPr>
            </w:pPr>
            <w:r w:rsidRPr="002F3687">
              <w:rPr>
                <w:rFonts w:cs="Arial"/>
                <w:sz w:val="18"/>
                <w:szCs w:val="18"/>
                <w:lang w:eastAsia="pl-PL"/>
              </w:rPr>
              <w:t>Długość skablowanej, przebudowanej i budowanej sieci energetycznej</w:t>
            </w:r>
          </w:p>
        </w:tc>
        <w:tc>
          <w:tcPr>
            <w:tcW w:w="731" w:type="pct"/>
            <w:vAlign w:val="center"/>
          </w:tcPr>
          <w:p w14:paraId="1852CF45" w14:textId="77777777" w:rsidR="001A4601" w:rsidRPr="002F3687" w:rsidRDefault="001A4601" w:rsidP="002F3687">
            <w:pPr>
              <w:spacing w:before="20" w:after="20" w:line="240" w:lineRule="auto"/>
              <w:jc w:val="center"/>
              <w:rPr>
                <w:rFonts w:cs="Arial"/>
                <w:sz w:val="18"/>
                <w:szCs w:val="18"/>
                <w:lang w:eastAsia="pl-PL"/>
              </w:rPr>
            </w:pPr>
            <w:r w:rsidRPr="002F3687">
              <w:rPr>
                <w:rFonts w:eastAsia="Arial" w:cs="Arial"/>
                <w:sz w:val="18"/>
                <w:szCs w:val="18"/>
                <w:lang w:eastAsia="pl-PL"/>
              </w:rPr>
              <w:t>km</w:t>
            </w:r>
          </w:p>
        </w:tc>
        <w:tc>
          <w:tcPr>
            <w:tcW w:w="606" w:type="pct"/>
            <w:vAlign w:val="center"/>
          </w:tcPr>
          <w:p w14:paraId="3BE63DFE" w14:textId="77777777" w:rsidR="001A4601" w:rsidRPr="002F3687" w:rsidRDefault="001A4601" w:rsidP="002F3687">
            <w:pPr>
              <w:spacing w:before="20" w:after="20" w:line="240" w:lineRule="auto"/>
              <w:jc w:val="center"/>
              <w:rPr>
                <w:rFonts w:cs="Arial"/>
                <w:sz w:val="18"/>
                <w:szCs w:val="18"/>
                <w:lang w:eastAsia="pl-PL"/>
              </w:rPr>
            </w:pPr>
            <w:r w:rsidRPr="002F3687">
              <w:rPr>
                <w:rFonts w:eastAsia="Arial" w:cs="Arial"/>
                <w:sz w:val="18"/>
                <w:szCs w:val="18"/>
                <w:lang w:eastAsia="pl-PL"/>
              </w:rPr>
              <w:t>wzrost</w:t>
            </w:r>
          </w:p>
        </w:tc>
        <w:tc>
          <w:tcPr>
            <w:tcW w:w="857" w:type="pct"/>
            <w:vAlign w:val="center"/>
          </w:tcPr>
          <w:p w14:paraId="0AE50E65" w14:textId="3FAFBB10" w:rsidR="001A4601" w:rsidRPr="002F3687" w:rsidRDefault="001A4601" w:rsidP="002F3687">
            <w:pPr>
              <w:spacing w:before="20" w:after="20" w:line="240" w:lineRule="auto"/>
              <w:jc w:val="center"/>
              <w:rPr>
                <w:rFonts w:cs="Arial"/>
                <w:sz w:val="18"/>
                <w:szCs w:val="18"/>
                <w:lang w:eastAsia="pl-PL"/>
              </w:rPr>
            </w:pPr>
            <w:r w:rsidRPr="002F3687">
              <w:rPr>
                <w:rFonts w:eastAsia="Arial,Times New Roman" w:cs="Arial"/>
                <w:sz w:val="18"/>
                <w:szCs w:val="18"/>
                <w:lang w:eastAsia="pl-PL"/>
              </w:rPr>
              <w:t>Energa Operator</w:t>
            </w:r>
          </w:p>
        </w:tc>
      </w:tr>
      <w:tr w:rsidR="001A4601" w:rsidRPr="002F3687" w14:paraId="5C3042F7" w14:textId="77777777" w:rsidTr="008C35DF">
        <w:trPr>
          <w:cantSplit/>
          <w:trHeight w:val="323"/>
        </w:trPr>
        <w:tc>
          <w:tcPr>
            <w:tcW w:w="2806" w:type="pct"/>
            <w:noWrap/>
            <w:vAlign w:val="center"/>
          </w:tcPr>
          <w:p w14:paraId="5B04138F" w14:textId="77777777" w:rsidR="001A4601" w:rsidRPr="002F3687" w:rsidRDefault="001A4601" w:rsidP="002F3687">
            <w:pPr>
              <w:spacing w:before="20" w:after="20" w:line="240" w:lineRule="auto"/>
              <w:rPr>
                <w:rFonts w:eastAsia="Arial,Times New Roman" w:cs="Arial"/>
                <w:sz w:val="18"/>
                <w:szCs w:val="18"/>
                <w:lang w:eastAsia="pl-PL"/>
              </w:rPr>
            </w:pPr>
            <w:r w:rsidRPr="002F3687">
              <w:rPr>
                <w:rFonts w:eastAsia="Arial,Times New Roman" w:cs="Arial"/>
                <w:sz w:val="18"/>
                <w:szCs w:val="18"/>
                <w:lang w:eastAsia="pl-PL"/>
              </w:rPr>
              <w:t>Liczba zacienionych placów zabaw</w:t>
            </w:r>
          </w:p>
        </w:tc>
        <w:tc>
          <w:tcPr>
            <w:tcW w:w="731" w:type="pct"/>
            <w:vAlign w:val="center"/>
          </w:tcPr>
          <w:p w14:paraId="466F4DE2"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l.</w:t>
            </w:r>
          </w:p>
        </w:tc>
        <w:tc>
          <w:tcPr>
            <w:tcW w:w="606" w:type="pct"/>
            <w:vAlign w:val="center"/>
          </w:tcPr>
          <w:p w14:paraId="370BC2D9"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wzrost</w:t>
            </w:r>
          </w:p>
        </w:tc>
        <w:tc>
          <w:tcPr>
            <w:tcW w:w="857" w:type="pct"/>
            <w:noWrap/>
            <w:vAlign w:val="center"/>
          </w:tcPr>
          <w:p w14:paraId="593EE050"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UM</w:t>
            </w:r>
          </w:p>
        </w:tc>
      </w:tr>
      <w:tr w:rsidR="001A4601" w:rsidRPr="002F3687" w14:paraId="5525ED04" w14:textId="77777777" w:rsidTr="008C35DF">
        <w:trPr>
          <w:cantSplit/>
          <w:trHeight w:val="323"/>
        </w:trPr>
        <w:tc>
          <w:tcPr>
            <w:tcW w:w="2806" w:type="pct"/>
            <w:noWrap/>
            <w:vAlign w:val="center"/>
          </w:tcPr>
          <w:p w14:paraId="5F5BB4A9" w14:textId="0FE81A71" w:rsidR="001A4601" w:rsidRPr="002F3687" w:rsidRDefault="001A4601" w:rsidP="002F3687">
            <w:pPr>
              <w:spacing w:before="20" w:after="20" w:line="240" w:lineRule="auto"/>
              <w:rPr>
                <w:rFonts w:eastAsia="Arial,Times New Roman" w:cs="Arial"/>
                <w:sz w:val="18"/>
                <w:szCs w:val="18"/>
                <w:lang w:eastAsia="pl-PL"/>
              </w:rPr>
            </w:pPr>
            <w:r w:rsidRPr="002F3687">
              <w:rPr>
                <w:rFonts w:eastAsia="Arial,Times New Roman" w:cs="Arial"/>
                <w:sz w:val="18"/>
                <w:szCs w:val="18"/>
                <w:lang w:eastAsia="pl-PL"/>
              </w:rPr>
              <w:t>Liczba wybudowanych fontann</w:t>
            </w:r>
          </w:p>
        </w:tc>
        <w:tc>
          <w:tcPr>
            <w:tcW w:w="731" w:type="pct"/>
            <w:vAlign w:val="center"/>
          </w:tcPr>
          <w:p w14:paraId="5C2EB2F3"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l.</w:t>
            </w:r>
          </w:p>
        </w:tc>
        <w:tc>
          <w:tcPr>
            <w:tcW w:w="606" w:type="pct"/>
            <w:vAlign w:val="center"/>
          </w:tcPr>
          <w:p w14:paraId="06940247"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wzrost</w:t>
            </w:r>
          </w:p>
        </w:tc>
        <w:tc>
          <w:tcPr>
            <w:tcW w:w="857" w:type="pct"/>
            <w:noWrap/>
            <w:vAlign w:val="center"/>
          </w:tcPr>
          <w:p w14:paraId="772803C7"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UM</w:t>
            </w:r>
          </w:p>
        </w:tc>
      </w:tr>
      <w:tr w:rsidR="001A4601" w:rsidRPr="002F3687" w14:paraId="6AC2AB25" w14:textId="77777777" w:rsidTr="008C35DF">
        <w:trPr>
          <w:cantSplit/>
          <w:trHeight w:val="323"/>
        </w:trPr>
        <w:tc>
          <w:tcPr>
            <w:tcW w:w="2806" w:type="pct"/>
            <w:noWrap/>
            <w:vAlign w:val="center"/>
          </w:tcPr>
          <w:p w14:paraId="3A950BC3" w14:textId="11FF39AC" w:rsidR="001A4601" w:rsidRPr="002F3687" w:rsidRDefault="001A4601" w:rsidP="002F3687">
            <w:pPr>
              <w:spacing w:before="20" w:after="20" w:line="240" w:lineRule="auto"/>
              <w:rPr>
                <w:rFonts w:eastAsia="Arial,Times New Roman" w:cs="Arial"/>
                <w:sz w:val="18"/>
                <w:szCs w:val="18"/>
                <w:lang w:eastAsia="pl-PL"/>
              </w:rPr>
            </w:pPr>
            <w:r w:rsidRPr="002F3687">
              <w:rPr>
                <w:rFonts w:eastAsia="Arial,Times New Roman" w:cs="Arial"/>
                <w:sz w:val="18"/>
                <w:szCs w:val="18"/>
                <w:lang w:eastAsia="pl-PL"/>
              </w:rPr>
              <w:t>Liczba zamontowanych kurtyn wodnych</w:t>
            </w:r>
          </w:p>
        </w:tc>
        <w:tc>
          <w:tcPr>
            <w:tcW w:w="731" w:type="pct"/>
            <w:vAlign w:val="center"/>
          </w:tcPr>
          <w:p w14:paraId="02F10000"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l.</w:t>
            </w:r>
          </w:p>
        </w:tc>
        <w:tc>
          <w:tcPr>
            <w:tcW w:w="606" w:type="pct"/>
            <w:vAlign w:val="center"/>
          </w:tcPr>
          <w:p w14:paraId="7299B067"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wzrost</w:t>
            </w:r>
          </w:p>
        </w:tc>
        <w:tc>
          <w:tcPr>
            <w:tcW w:w="857" w:type="pct"/>
            <w:noWrap/>
            <w:vAlign w:val="center"/>
          </w:tcPr>
          <w:p w14:paraId="0D11464D" w14:textId="095700DC"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UM</w:t>
            </w:r>
          </w:p>
        </w:tc>
      </w:tr>
      <w:tr w:rsidR="00F60C62" w:rsidRPr="002F3687" w14:paraId="639E980E" w14:textId="77777777" w:rsidTr="008C35DF">
        <w:trPr>
          <w:cantSplit/>
          <w:trHeight w:val="294"/>
        </w:trPr>
        <w:tc>
          <w:tcPr>
            <w:tcW w:w="2806" w:type="pct"/>
            <w:vAlign w:val="center"/>
          </w:tcPr>
          <w:p w14:paraId="750525AA" w14:textId="77777777" w:rsidR="001A4601" w:rsidRPr="002F3687" w:rsidRDefault="001A4601" w:rsidP="002F3687">
            <w:pPr>
              <w:spacing w:before="20" w:after="20" w:line="240" w:lineRule="auto"/>
              <w:rPr>
                <w:rFonts w:eastAsia="Times New Roman" w:cs="Arial"/>
                <w:sz w:val="18"/>
                <w:szCs w:val="18"/>
                <w:lang w:eastAsia="pl-PL"/>
              </w:rPr>
            </w:pPr>
            <w:r w:rsidRPr="002F3687">
              <w:rPr>
                <w:rFonts w:eastAsia="Arial" w:cs="Arial"/>
                <w:sz w:val="18"/>
                <w:szCs w:val="18"/>
              </w:rPr>
              <w:t>Długość powstałych ścieżek rowerowych</w:t>
            </w:r>
          </w:p>
        </w:tc>
        <w:tc>
          <w:tcPr>
            <w:tcW w:w="731" w:type="pct"/>
            <w:vAlign w:val="center"/>
          </w:tcPr>
          <w:p w14:paraId="6182EF4E"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km</w:t>
            </w:r>
          </w:p>
        </w:tc>
        <w:tc>
          <w:tcPr>
            <w:tcW w:w="606" w:type="pct"/>
            <w:vAlign w:val="center"/>
          </w:tcPr>
          <w:p w14:paraId="7723699C"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wzrost</w:t>
            </w:r>
          </w:p>
        </w:tc>
        <w:tc>
          <w:tcPr>
            <w:tcW w:w="857" w:type="pct"/>
            <w:vAlign w:val="center"/>
          </w:tcPr>
          <w:p w14:paraId="2497838E" w14:textId="77777777"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UM</w:t>
            </w:r>
          </w:p>
        </w:tc>
      </w:tr>
      <w:tr w:rsidR="001A4601" w:rsidRPr="002F3687" w14:paraId="0EF3942B" w14:textId="77777777" w:rsidTr="008C35DF">
        <w:trPr>
          <w:cantSplit/>
          <w:trHeight w:val="495"/>
        </w:trPr>
        <w:tc>
          <w:tcPr>
            <w:tcW w:w="2806" w:type="pct"/>
            <w:vAlign w:val="center"/>
          </w:tcPr>
          <w:p w14:paraId="55C8582A" w14:textId="2477B681" w:rsidR="001A4601" w:rsidRPr="002F3687" w:rsidRDefault="001A4601" w:rsidP="002F3687">
            <w:pPr>
              <w:spacing w:before="20" w:after="20" w:line="240" w:lineRule="auto"/>
              <w:rPr>
                <w:rFonts w:eastAsia="Arial" w:cs="Arial"/>
                <w:sz w:val="18"/>
                <w:szCs w:val="18"/>
              </w:rPr>
            </w:pPr>
            <w:r w:rsidRPr="002F3687">
              <w:rPr>
                <w:rFonts w:eastAsia="Arial" w:cs="Arial"/>
                <w:sz w:val="18"/>
                <w:szCs w:val="18"/>
              </w:rPr>
              <w:t>Długość nowych i zmodernizowanych odcinków kanalizacji deszczowej wraz z urządzeniami podczyszczającymi</w:t>
            </w:r>
          </w:p>
        </w:tc>
        <w:tc>
          <w:tcPr>
            <w:tcW w:w="731" w:type="pct"/>
            <w:vAlign w:val="center"/>
          </w:tcPr>
          <w:p w14:paraId="01EB2292"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km</w:t>
            </w:r>
          </w:p>
        </w:tc>
        <w:tc>
          <w:tcPr>
            <w:tcW w:w="606" w:type="pct"/>
            <w:vAlign w:val="center"/>
          </w:tcPr>
          <w:p w14:paraId="3499FBC7"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wzrost</w:t>
            </w:r>
          </w:p>
        </w:tc>
        <w:tc>
          <w:tcPr>
            <w:tcW w:w="857" w:type="pct"/>
            <w:vAlign w:val="center"/>
          </w:tcPr>
          <w:p w14:paraId="125CD8BD" w14:textId="06082BE0"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UM</w:t>
            </w:r>
          </w:p>
        </w:tc>
      </w:tr>
      <w:tr w:rsidR="001A4601" w:rsidRPr="002F3687" w14:paraId="1571DC2A" w14:textId="77777777" w:rsidTr="008C35DF">
        <w:trPr>
          <w:cantSplit/>
          <w:trHeight w:val="340"/>
        </w:trPr>
        <w:tc>
          <w:tcPr>
            <w:tcW w:w="2806" w:type="pct"/>
            <w:vAlign w:val="center"/>
          </w:tcPr>
          <w:p w14:paraId="4BAA1C6C" w14:textId="77777777" w:rsidR="001A4601" w:rsidRPr="002F3687" w:rsidRDefault="001A4601" w:rsidP="002F3687">
            <w:pPr>
              <w:spacing w:before="20" w:after="20" w:line="240" w:lineRule="auto"/>
              <w:rPr>
                <w:rFonts w:eastAsia="Arial" w:cs="Arial"/>
                <w:sz w:val="18"/>
                <w:szCs w:val="18"/>
              </w:rPr>
            </w:pPr>
            <w:r w:rsidRPr="002F3687">
              <w:rPr>
                <w:rFonts w:eastAsia="Arial" w:cs="Arial"/>
                <w:sz w:val="18"/>
                <w:szCs w:val="18"/>
              </w:rPr>
              <w:t>Długość nowych i remontowanych wałów przeciwpowodziowych</w:t>
            </w:r>
          </w:p>
        </w:tc>
        <w:tc>
          <w:tcPr>
            <w:tcW w:w="731" w:type="pct"/>
            <w:vAlign w:val="center"/>
          </w:tcPr>
          <w:p w14:paraId="581134C6"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km</w:t>
            </w:r>
          </w:p>
        </w:tc>
        <w:tc>
          <w:tcPr>
            <w:tcW w:w="606" w:type="pct"/>
            <w:vAlign w:val="center"/>
          </w:tcPr>
          <w:p w14:paraId="27226C18"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wzrost</w:t>
            </w:r>
          </w:p>
        </w:tc>
        <w:tc>
          <w:tcPr>
            <w:tcW w:w="857" w:type="pct"/>
            <w:vAlign w:val="center"/>
          </w:tcPr>
          <w:p w14:paraId="6E99983A" w14:textId="77777777"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Wody Polskie</w:t>
            </w:r>
          </w:p>
        </w:tc>
      </w:tr>
      <w:tr w:rsidR="001A4601" w:rsidRPr="002F3687" w14:paraId="6A302058" w14:textId="77777777" w:rsidTr="008C35DF">
        <w:trPr>
          <w:cantSplit/>
          <w:trHeight w:val="340"/>
        </w:trPr>
        <w:tc>
          <w:tcPr>
            <w:tcW w:w="2806" w:type="pct"/>
            <w:vAlign w:val="center"/>
          </w:tcPr>
          <w:p w14:paraId="11BA2F55" w14:textId="77777777" w:rsidR="001A4601" w:rsidRPr="002F3687" w:rsidRDefault="001A4601" w:rsidP="002F3687">
            <w:pPr>
              <w:spacing w:before="20" w:after="20" w:line="240" w:lineRule="auto"/>
              <w:rPr>
                <w:rFonts w:eastAsia="Arial" w:cs="Arial"/>
                <w:sz w:val="18"/>
                <w:szCs w:val="18"/>
              </w:rPr>
            </w:pPr>
            <w:r w:rsidRPr="002F3687">
              <w:rPr>
                <w:rFonts w:eastAsia="Arial" w:cs="Arial"/>
                <w:sz w:val="18"/>
                <w:szCs w:val="18"/>
              </w:rPr>
              <w:t>Liczba zakupionych autobusów niskoemisyjnych</w:t>
            </w:r>
          </w:p>
        </w:tc>
        <w:tc>
          <w:tcPr>
            <w:tcW w:w="731" w:type="pct"/>
            <w:vAlign w:val="center"/>
          </w:tcPr>
          <w:p w14:paraId="2EB6780B"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l.</w:t>
            </w:r>
          </w:p>
        </w:tc>
        <w:tc>
          <w:tcPr>
            <w:tcW w:w="606" w:type="pct"/>
            <w:vAlign w:val="center"/>
          </w:tcPr>
          <w:p w14:paraId="2927FF43"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wzrost</w:t>
            </w:r>
          </w:p>
        </w:tc>
        <w:tc>
          <w:tcPr>
            <w:tcW w:w="857" w:type="pct"/>
            <w:vAlign w:val="center"/>
          </w:tcPr>
          <w:p w14:paraId="7E7868D4" w14:textId="77777777"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 xml:space="preserve">UM, </w:t>
            </w:r>
          </w:p>
          <w:p w14:paraId="6C5A95C2" w14:textId="77777777"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Miejskie Przedsiębiorstwo Komunikacyjne</w:t>
            </w:r>
          </w:p>
        </w:tc>
      </w:tr>
      <w:tr w:rsidR="001A4601" w:rsidRPr="002F3687" w14:paraId="404A2829" w14:textId="77777777" w:rsidTr="008C35DF">
        <w:trPr>
          <w:cantSplit/>
          <w:trHeight w:val="340"/>
        </w:trPr>
        <w:tc>
          <w:tcPr>
            <w:tcW w:w="2806" w:type="pct"/>
            <w:vAlign w:val="center"/>
          </w:tcPr>
          <w:p w14:paraId="6ECB3D9B" w14:textId="77777777" w:rsidR="001A4601" w:rsidRPr="002F3687" w:rsidRDefault="001A4601" w:rsidP="002F3687">
            <w:pPr>
              <w:spacing w:before="20" w:after="20" w:line="240" w:lineRule="auto"/>
              <w:rPr>
                <w:rFonts w:eastAsia="Arial" w:cs="Arial"/>
                <w:sz w:val="18"/>
                <w:szCs w:val="18"/>
              </w:rPr>
            </w:pPr>
            <w:r w:rsidRPr="002F3687">
              <w:rPr>
                <w:rFonts w:eastAsia="Arial" w:cs="Arial"/>
                <w:sz w:val="18"/>
                <w:szCs w:val="18"/>
              </w:rPr>
              <w:t>Liczba</w:t>
            </w:r>
            <w:r w:rsidRPr="002F3687">
              <w:rPr>
                <w:rFonts w:cs="Arial"/>
                <w:sz w:val="18"/>
                <w:szCs w:val="18"/>
              </w:rPr>
              <w:t xml:space="preserve"> </w:t>
            </w:r>
            <w:r w:rsidRPr="002F3687">
              <w:rPr>
                <w:rFonts w:eastAsia="Arial" w:cs="Arial"/>
                <w:sz w:val="18"/>
                <w:szCs w:val="18"/>
              </w:rPr>
              <w:t>rozbudowanych pętli autobusowych w systemie bike&amp;ride</w:t>
            </w:r>
          </w:p>
        </w:tc>
        <w:tc>
          <w:tcPr>
            <w:tcW w:w="731" w:type="pct"/>
            <w:vAlign w:val="center"/>
          </w:tcPr>
          <w:p w14:paraId="060762C4"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l.</w:t>
            </w:r>
          </w:p>
        </w:tc>
        <w:tc>
          <w:tcPr>
            <w:tcW w:w="606" w:type="pct"/>
            <w:vAlign w:val="center"/>
          </w:tcPr>
          <w:p w14:paraId="6464ABA1"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wzrost</w:t>
            </w:r>
          </w:p>
        </w:tc>
        <w:tc>
          <w:tcPr>
            <w:tcW w:w="857" w:type="pct"/>
            <w:vAlign w:val="center"/>
          </w:tcPr>
          <w:p w14:paraId="051922B2" w14:textId="77777777"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 xml:space="preserve">UM, </w:t>
            </w:r>
          </w:p>
          <w:p w14:paraId="3054CD06" w14:textId="77777777"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Miejskie Przedsiębiorstwo Komunikacyjne</w:t>
            </w:r>
          </w:p>
        </w:tc>
      </w:tr>
      <w:tr w:rsidR="001A4601" w:rsidRPr="002F3687" w14:paraId="36DE0675" w14:textId="77777777" w:rsidTr="008C35DF">
        <w:trPr>
          <w:cantSplit/>
          <w:trHeight w:val="340"/>
        </w:trPr>
        <w:tc>
          <w:tcPr>
            <w:tcW w:w="2806" w:type="pct"/>
            <w:vAlign w:val="center"/>
          </w:tcPr>
          <w:p w14:paraId="634CFDB0" w14:textId="77777777" w:rsidR="001A4601" w:rsidRPr="002F3687" w:rsidRDefault="001A4601" w:rsidP="002F3687">
            <w:pPr>
              <w:spacing w:before="20" w:after="20" w:line="240" w:lineRule="auto"/>
              <w:rPr>
                <w:rFonts w:eastAsia="Arial" w:cs="Arial"/>
                <w:sz w:val="18"/>
                <w:szCs w:val="18"/>
              </w:rPr>
            </w:pPr>
            <w:r w:rsidRPr="002F3687">
              <w:rPr>
                <w:rFonts w:eastAsia="Arial" w:cs="Arial"/>
                <w:sz w:val="18"/>
                <w:szCs w:val="18"/>
              </w:rPr>
              <w:t>Liczba</w:t>
            </w:r>
            <w:r w:rsidRPr="002F3687">
              <w:rPr>
                <w:rFonts w:cs="Arial"/>
                <w:sz w:val="18"/>
                <w:szCs w:val="18"/>
              </w:rPr>
              <w:t xml:space="preserve"> zainstalowanych infokiosków z funkcją biletomatu</w:t>
            </w:r>
          </w:p>
        </w:tc>
        <w:tc>
          <w:tcPr>
            <w:tcW w:w="731" w:type="pct"/>
            <w:vAlign w:val="center"/>
          </w:tcPr>
          <w:p w14:paraId="1BAD3B35"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l.</w:t>
            </w:r>
          </w:p>
        </w:tc>
        <w:tc>
          <w:tcPr>
            <w:tcW w:w="606" w:type="pct"/>
            <w:vAlign w:val="center"/>
          </w:tcPr>
          <w:p w14:paraId="5FC513CE"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wzrost</w:t>
            </w:r>
          </w:p>
        </w:tc>
        <w:tc>
          <w:tcPr>
            <w:tcW w:w="857" w:type="pct"/>
            <w:vAlign w:val="center"/>
          </w:tcPr>
          <w:p w14:paraId="26959E7A" w14:textId="77777777"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 xml:space="preserve">UM, </w:t>
            </w:r>
          </w:p>
          <w:p w14:paraId="54ED8396" w14:textId="77777777"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Miejskie Przedsiębiorstwo Komunikacyjne</w:t>
            </w:r>
          </w:p>
        </w:tc>
      </w:tr>
      <w:tr w:rsidR="001A4601" w:rsidRPr="002F3687" w14:paraId="71CE574E" w14:textId="77777777" w:rsidTr="008C35DF">
        <w:trPr>
          <w:cantSplit/>
          <w:trHeight w:val="340"/>
        </w:trPr>
        <w:tc>
          <w:tcPr>
            <w:tcW w:w="2806" w:type="pct"/>
            <w:vAlign w:val="center"/>
          </w:tcPr>
          <w:p w14:paraId="44782C16" w14:textId="77777777" w:rsidR="001A4601" w:rsidRPr="002F3687" w:rsidRDefault="001A4601" w:rsidP="002F3687">
            <w:pPr>
              <w:spacing w:before="20" w:after="20" w:line="240" w:lineRule="auto"/>
              <w:rPr>
                <w:rFonts w:eastAsia="Arial" w:cs="Arial"/>
                <w:sz w:val="18"/>
                <w:szCs w:val="18"/>
              </w:rPr>
            </w:pPr>
            <w:r w:rsidRPr="002F3687">
              <w:rPr>
                <w:rFonts w:eastAsia="Arial" w:cs="Arial"/>
                <w:sz w:val="18"/>
                <w:szCs w:val="18"/>
              </w:rPr>
              <w:lastRenderedPageBreak/>
              <w:t>Wprowadzenie Włocławskiej Karty Miejskiej</w:t>
            </w:r>
          </w:p>
        </w:tc>
        <w:tc>
          <w:tcPr>
            <w:tcW w:w="731" w:type="pct"/>
            <w:vAlign w:val="center"/>
          </w:tcPr>
          <w:p w14:paraId="51401F22"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TAK/NIE</w:t>
            </w:r>
          </w:p>
        </w:tc>
        <w:tc>
          <w:tcPr>
            <w:tcW w:w="606" w:type="pct"/>
            <w:vAlign w:val="center"/>
          </w:tcPr>
          <w:p w14:paraId="23F73EB5"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TAK</w:t>
            </w:r>
          </w:p>
        </w:tc>
        <w:tc>
          <w:tcPr>
            <w:tcW w:w="857" w:type="pct"/>
            <w:vAlign w:val="center"/>
          </w:tcPr>
          <w:p w14:paraId="5F2D7A0C" w14:textId="77777777"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 xml:space="preserve">UM, </w:t>
            </w:r>
          </w:p>
          <w:p w14:paraId="6EB00575" w14:textId="77777777"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Miejskie Przedsiębiorstwo Komunikacyjne</w:t>
            </w:r>
          </w:p>
        </w:tc>
      </w:tr>
      <w:tr w:rsidR="001A4601" w:rsidRPr="002F3687" w14:paraId="0DFD7800" w14:textId="77777777" w:rsidTr="008C35DF">
        <w:trPr>
          <w:cantSplit/>
          <w:trHeight w:val="340"/>
        </w:trPr>
        <w:tc>
          <w:tcPr>
            <w:tcW w:w="2806" w:type="pct"/>
            <w:vAlign w:val="center"/>
          </w:tcPr>
          <w:p w14:paraId="3E1A7713" w14:textId="763A6FFD" w:rsidR="001A4601" w:rsidRPr="002F3687" w:rsidRDefault="001A4601" w:rsidP="002F3687">
            <w:pPr>
              <w:spacing w:before="20" w:after="20" w:line="240" w:lineRule="auto"/>
              <w:rPr>
                <w:rFonts w:eastAsia="Arial" w:cs="Arial"/>
                <w:sz w:val="18"/>
                <w:szCs w:val="18"/>
              </w:rPr>
            </w:pPr>
            <w:r w:rsidRPr="002F3687">
              <w:rPr>
                <w:rFonts w:eastAsia="Arial" w:cs="Arial"/>
                <w:sz w:val="18"/>
                <w:szCs w:val="18"/>
              </w:rPr>
              <w:t>Liczba zamontowanych szybkoobrotowych kamer CCTV na skrzyżowaniach ulic</w:t>
            </w:r>
          </w:p>
        </w:tc>
        <w:tc>
          <w:tcPr>
            <w:tcW w:w="731" w:type="pct"/>
            <w:vAlign w:val="center"/>
          </w:tcPr>
          <w:p w14:paraId="1856EAAC" w14:textId="6E47119B"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l.</w:t>
            </w:r>
          </w:p>
        </w:tc>
        <w:tc>
          <w:tcPr>
            <w:tcW w:w="606" w:type="pct"/>
            <w:vAlign w:val="center"/>
          </w:tcPr>
          <w:p w14:paraId="597588FF" w14:textId="10620AD4" w:rsidR="001A4601" w:rsidRPr="002F3687" w:rsidRDefault="001A4601" w:rsidP="002F3687">
            <w:pPr>
              <w:spacing w:before="20" w:after="20" w:line="240" w:lineRule="auto"/>
              <w:jc w:val="center"/>
              <w:rPr>
                <w:rFonts w:eastAsia="Arial" w:cs="Arial"/>
                <w:sz w:val="18"/>
                <w:szCs w:val="18"/>
                <w:lang w:eastAsia="pl-PL"/>
              </w:rPr>
            </w:pPr>
            <w:r w:rsidRPr="002F3687">
              <w:rPr>
                <w:rFonts w:eastAsia="Arial" w:cs="Arial"/>
                <w:sz w:val="18"/>
                <w:szCs w:val="18"/>
                <w:lang w:eastAsia="pl-PL"/>
              </w:rPr>
              <w:t>wzrost</w:t>
            </w:r>
          </w:p>
        </w:tc>
        <w:tc>
          <w:tcPr>
            <w:tcW w:w="857" w:type="pct"/>
            <w:vAlign w:val="center"/>
          </w:tcPr>
          <w:p w14:paraId="49283D4C" w14:textId="77777777"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 xml:space="preserve">UM, </w:t>
            </w:r>
          </w:p>
          <w:p w14:paraId="0D15878A" w14:textId="27C46EEB" w:rsidR="001A4601" w:rsidRPr="002F3687" w:rsidRDefault="001A4601"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Miejskie Przedsiębiorstwo Komunikacyjne</w:t>
            </w:r>
          </w:p>
        </w:tc>
      </w:tr>
      <w:tr w:rsidR="001A4601" w:rsidRPr="002F3687" w14:paraId="7C0B727D" w14:textId="77777777" w:rsidTr="008C35DF">
        <w:trPr>
          <w:cantSplit/>
          <w:trHeight w:val="340"/>
        </w:trPr>
        <w:tc>
          <w:tcPr>
            <w:tcW w:w="2806" w:type="pct"/>
            <w:vAlign w:val="center"/>
          </w:tcPr>
          <w:p w14:paraId="432F7B1B" w14:textId="53A7BFCA" w:rsidR="001A4601" w:rsidRPr="002F3687" w:rsidRDefault="001A4601" w:rsidP="002F3687">
            <w:pPr>
              <w:spacing w:before="20" w:after="20" w:line="240" w:lineRule="auto"/>
              <w:rPr>
                <w:rFonts w:eastAsia="Arial" w:cs="Arial"/>
                <w:sz w:val="18"/>
                <w:szCs w:val="18"/>
              </w:rPr>
            </w:pPr>
            <w:r w:rsidRPr="002F3687">
              <w:rPr>
                <w:rFonts w:cs="Arial"/>
                <w:sz w:val="18"/>
                <w:szCs w:val="18"/>
                <w:lang w:eastAsia="pl-PL"/>
              </w:rPr>
              <w:t>Liczba szkoleń, filmów edukacyjnych, spotów, wydanych ulotek, folderów informacyjnych promujących działania z zakresu wód opadowych i wody szarej oraz retencjonowania wód opadowych i roztopowych</w:t>
            </w:r>
          </w:p>
        </w:tc>
        <w:tc>
          <w:tcPr>
            <w:tcW w:w="731" w:type="pct"/>
            <w:vAlign w:val="center"/>
          </w:tcPr>
          <w:p w14:paraId="0F92A642" w14:textId="77777777" w:rsidR="001A4601" w:rsidRPr="002F3687" w:rsidRDefault="001A4601" w:rsidP="002F3687">
            <w:pPr>
              <w:spacing w:before="20" w:after="20" w:line="240" w:lineRule="auto"/>
              <w:jc w:val="center"/>
              <w:rPr>
                <w:rFonts w:eastAsia="Arial" w:cs="Arial"/>
                <w:sz w:val="18"/>
                <w:szCs w:val="18"/>
                <w:lang w:eastAsia="pl-PL"/>
              </w:rPr>
            </w:pPr>
            <w:r w:rsidRPr="002F3687">
              <w:rPr>
                <w:rFonts w:cs="Arial"/>
                <w:sz w:val="18"/>
                <w:szCs w:val="18"/>
                <w:lang w:eastAsia="pl-PL"/>
              </w:rPr>
              <w:t>l.</w:t>
            </w:r>
          </w:p>
        </w:tc>
        <w:tc>
          <w:tcPr>
            <w:tcW w:w="606" w:type="pct"/>
            <w:vAlign w:val="center"/>
          </w:tcPr>
          <w:p w14:paraId="0800F797"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cs="Arial"/>
                <w:sz w:val="18"/>
                <w:szCs w:val="18"/>
                <w:lang w:eastAsia="pl-PL"/>
              </w:rPr>
              <w:t>wzrost</w:t>
            </w:r>
          </w:p>
        </w:tc>
        <w:tc>
          <w:tcPr>
            <w:tcW w:w="857" w:type="pct"/>
            <w:vAlign w:val="center"/>
          </w:tcPr>
          <w:p w14:paraId="62D1237E" w14:textId="77777777" w:rsidR="001A4601" w:rsidRPr="002F3687" w:rsidRDefault="001A4601" w:rsidP="002F3687">
            <w:pPr>
              <w:spacing w:before="20" w:after="20" w:line="240" w:lineRule="auto"/>
              <w:jc w:val="center"/>
              <w:rPr>
                <w:rFonts w:cs="Arial"/>
                <w:sz w:val="18"/>
                <w:szCs w:val="18"/>
                <w:lang w:eastAsia="pl-PL"/>
              </w:rPr>
            </w:pPr>
            <w:r w:rsidRPr="002F3687">
              <w:rPr>
                <w:rFonts w:cs="Arial"/>
                <w:sz w:val="18"/>
                <w:szCs w:val="18"/>
                <w:lang w:eastAsia="pl-PL"/>
              </w:rPr>
              <w:t xml:space="preserve">UM, </w:t>
            </w:r>
          </w:p>
          <w:p w14:paraId="28270584" w14:textId="0C4B752A"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cs="Arial"/>
                <w:sz w:val="18"/>
                <w:szCs w:val="18"/>
                <w:lang w:eastAsia="pl-PL"/>
              </w:rPr>
              <w:t>Włocławskie Centrum Edukacji Ekologicznej</w:t>
            </w:r>
          </w:p>
        </w:tc>
      </w:tr>
      <w:tr w:rsidR="001A4601" w:rsidRPr="002F3687" w14:paraId="6E5B5313" w14:textId="77777777" w:rsidTr="008C35DF">
        <w:trPr>
          <w:cantSplit/>
          <w:trHeight w:val="340"/>
        </w:trPr>
        <w:tc>
          <w:tcPr>
            <w:tcW w:w="2806" w:type="pct"/>
            <w:vAlign w:val="center"/>
          </w:tcPr>
          <w:p w14:paraId="1DF5AB3E" w14:textId="77777777" w:rsidR="001A4601" w:rsidRPr="002F3687" w:rsidRDefault="001A4601" w:rsidP="002F3687">
            <w:pPr>
              <w:spacing w:before="20" w:after="20" w:line="240" w:lineRule="auto"/>
              <w:rPr>
                <w:rFonts w:cs="Arial"/>
                <w:sz w:val="18"/>
                <w:szCs w:val="18"/>
              </w:rPr>
            </w:pPr>
            <w:r w:rsidRPr="002F3687">
              <w:rPr>
                <w:rFonts w:cs="Arial"/>
                <w:sz w:val="18"/>
                <w:szCs w:val="18"/>
                <w:lang w:eastAsia="pl-PL"/>
              </w:rPr>
              <w:t>Liczba filmów edukacyjnych, spotów, wydanych ulotek, folderów informacyjnych w zakresie niskiej emisji i kształtowaniu postaw służących efektywnemu wykorzystywaniu energii</w:t>
            </w:r>
          </w:p>
        </w:tc>
        <w:tc>
          <w:tcPr>
            <w:tcW w:w="731" w:type="pct"/>
            <w:vAlign w:val="center"/>
          </w:tcPr>
          <w:p w14:paraId="74B73AF8" w14:textId="77777777" w:rsidR="001A4601" w:rsidRPr="002F3687" w:rsidRDefault="001A4601" w:rsidP="002F3687">
            <w:pPr>
              <w:spacing w:before="20" w:after="20" w:line="240" w:lineRule="auto"/>
              <w:jc w:val="center"/>
              <w:rPr>
                <w:rFonts w:cs="Arial"/>
                <w:sz w:val="18"/>
                <w:szCs w:val="18"/>
              </w:rPr>
            </w:pPr>
            <w:r w:rsidRPr="002F3687">
              <w:rPr>
                <w:rFonts w:cs="Arial"/>
                <w:sz w:val="18"/>
                <w:szCs w:val="18"/>
                <w:lang w:eastAsia="pl-PL"/>
              </w:rPr>
              <w:t>l.</w:t>
            </w:r>
          </w:p>
        </w:tc>
        <w:tc>
          <w:tcPr>
            <w:tcW w:w="606" w:type="pct"/>
            <w:vAlign w:val="center"/>
          </w:tcPr>
          <w:p w14:paraId="345E26F1" w14:textId="77777777" w:rsidR="001A4601" w:rsidRPr="002F3687" w:rsidRDefault="001A4601" w:rsidP="002F3687">
            <w:pPr>
              <w:spacing w:before="20" w:after="20" w:line="240" w:lineRule="auto"/>
              <w:jc w:val="center"/>
              <w:rPr>
                <w:rFonts w:cs="Arial"/>
                <w:sz w:val="18"/>
                <w:szCs w:val="18"/>
              </w:rPr>
            </w:pPr>
            <w:r w:rsidRPr="002F3687">
              <w:rPr>
                <w:rFonts w:cs="Arial"/>
                <w:sz w:val="18"/>
                <w:szCs w:val="18"/>
                <w:lang w:eastAsia="pl-PL"/>
              </w:rPr>
              <w:t>wzrost</w:t>
            </w:r>
          </w:p>
        </w:tc>
        <w:tc>
          <w:tcPr>
            <w:tcW w:w="857" w:type="pct"/>
            <w:vAlign w:val="center"/>
          </w:tcPr>
          <w:p w14:paraId="1B08C64B" w14:textId="77777777" w:rsidR="001A4601" w:rsidRPr="002F3687" w:rsidRDefault="001A4601" w:rsidP="002F3687">
            <w:pPr>
              <w:spacing w:before="20" w:after="20" w:line="240" w:lineRule="auto"/>
              <w:jc w:val="center"/>
              <w:rPr>
                <w:rFonts w:cs="Arial"/>
                <w:sz w:val="18"/>
                <w:szCs w:val="18"/>
                <w:lang w:eastAsia="pl-PL"/>
              </w:rPr>
            </w:pPr>
            <w:r w:rsidRPr="002F3687">
              <w:rPr>
                <w:rFonts w:cs="Arial"/>
                <w:sz w:val="18"/>
                <w:szCs w:val="18"/>
                <w:lang w:eastAsia="pl-PL"/>
              </w:rPr>
              <w:t xml:space="preserve">UM, </w:t>
            </w:r>
          </w:p>
          <w:p w14:paraId="3AABDD73" w14:textId="77777777" w:rsidR="001A4601" w:rsidRPr="002F3687" w:rsidRDefault="001A4601" w:rsidP="002F3687">
            <w:pPr>
              <w:spacing w:before="20" w:after="20" w:line="240" w:lineRule="auto"/>
              <w:jc w:val="center"/>
              <w:rPr>
                <w:rFonts w:cs="Arial"/>
                <w:sz w:val="18"/>
                <w:szCs w:val="18"/>
              </w:rPr>
            </w:pPr>
            <w:r w:rsidRPr="002F3687">
              <w:rPr>
                <w:rFonts w:cs="Arial"/>
                <w:sz w:val="18"/>
                <w:szCs w:val="18"/>
                <w:lang w:eastAsia="pl-PL"/>
              </w:rPr>
              <w:t>Włocławskie Centrum Edukacji Ekologicznej</w:t>
            </w:r>
          </w:p>
        </w:tc>
      </w:tr>
      <w:tr w:rsidR="00F60C62" w:rsidRPr="002F3687" w14:paraId="74C078AB" w14:textId="77777777" w:rsidTr="008C35DF">
        <w:trPr>
          <w:cantSplit/>
          <w:trHeight w:val="340"/>
        </w:trPr>
        <w:tc>
          <w:tcPr>
            <w:tcW w:w="2806" w:type="pct"/>
            <w:vAlign w:val="center"/>
          </w:tcPr>
          <w:p w14:paraId="1E9BDC31" w14:textId="2201294F" w:rsidR="001A4601" w:rsidRPr="002F3687" w:rsidRDefault="001A4601" w:rsidP="002F3687">
            <w:pPr>
              <w:spacing w:before="20" w:after="20" w:line="240" w:lineRule="auto"/>
              <w:rPr>
                <w:rFonts w:cs="Arial"/>
                <w:sz w:val="18"/>
                <w:szCs w:val="18"/>
              </w:rPr>
            </w:pPr>
            <w:r w:rsidRPr="002F3687">
              <w:rPr>
                <w:rFonts w:cs="Arial"/>
                <w:sz w:val="18"/>
                <w:szCs w:val="18"/>
                <w:lang w:eastAsia="pl-PL"/>
              </w:rPr>
              <w:t>Liczba filmów edukacyjnych, spotów, wydanych ulotek, folderów informacyjnych o zagrożeniach związanych ze zjawiskami klimatycznymi oraz o podjętych i planowanych działaniach adaptacyjnych</w:t>
            </w:r>
          </w:p>
        </w:tc>
        <w:tc>
          <w:tcPr>
            <w:tcW w:w="731" w:type="pct"/>
            <w:vAlign w:val="center"/>
          </w:tcPr>
          <w:p w14:paraId="5C5B0F2D" w14:textId="77777777" w:rsidR="001A4601" w:rsidRPr="002F3687" w:rsidRDefault="001A4601" w:rsidP="002F3687">
            <w:pPr>
              <w:spacing w:before="20" w:after="20" w:line="240" w:lineRule="auto"/>
              <w:jc w:val="center"/>
              <w:rPr>
                <w:rFonts w:cs="Arial"/>
                <w:sz w:val="18"/>
                <w:szCs w:val="18"/>
              </w:rPr>
            </w:pPr>
            <w:r w:rsidRPr="002F3687">
              <w:rPr>
                <w:rFonts w:cs="Arial"/>
                <w:sz w:val="18"/>
                <w:szCs w:val="18"/>
                <w:lang w:eastAsia="pl-PL"/>
              </w:rPr>
              <w:t>l.</w:t>
            </w:r>
          </w:p>
        </w:tc>
        <w:tc>
          <w:tcPr>
            <w:tcW w:w="606" w:type="pct"/>
            <w:vAlign w:val="center"/>
          </w:tcPr>
          <w:p w14:paraId="2C622736" w14:textId="77777777" w:rsidR="001A4601" w:rsidRPr="002F3687" w:rsidRDefault="001A4601" w:rsidP="002F3687">
            <w:pPr>
              <w:spacing w:before="20" w:after="20" w:line="240" w:lineRule="auto"/>
              <w:jc w:val="center"/>
              <w:rPr>
                <w:rFonts w:cs="Arial"/>
                <w:sz w:val="18"/>
                <w:szCs w:val="18"/>
              </w:rPr>
            </w:pPr>
            <w:r w:rsidRPr="002F3687">
              <w:rPr>
                <w:rFonts w:cs="Arial"/>
                <w:sz w:val="18"/>
                <w:szCs w:val="18"/>
                <w:lang w:eastAsia="pl-PL"/>
              </w:rPr>
              <w:t>wzrost</w:t>
            </w:r>
          </w:p>
        </w:tc>
        <w:tc>
          <w:tcPr>
            <w:tcW w:w="857" w:type="pct"/>
            <w:vAlign w:val="center"/>
          </w:tcPr>
          <w:p w14:paraId="569CF7D1" w14:textId="77777777" w:rsidR="001A4601" w:rsidRPr="002F3687" w:rsidRDefault="001A4601" w:rsidP="002F3687">
            <w:pPr>
              <w:spacing w:before="20" w:after="20" w:line="240" w:lineRule="auto"/>
              <w:jc w:val="center"/>
              <w:rPr>
                <w:rFonts w:cs="Arial"/>
                <w:sz w:val="18"/>
                <w:szCs w:val="18"/>
                <w:lang w:eastAsia="pl-PL"/>
              </w:rPr>
            </w:pPr>
            <w:r w:rsidRPr="002F3687">
              <w:rPr>
                <w:rFonts w:cs="Arial"/>
                <w:sz w:val="18"/>
                <w:szCs w:val="18"/>
                <w:lang w:eastAsia="pl-PL"/>
              </w:rPr>
              <w:t xml:space="preserve">UM, </w:t>
            </w:r>
          </w:p>
          <w:p w14:paraId="4C8711BE" w14:textId="5EDBDE99" w:rsidR="001A4601" w:rsidRPr="002F3687" w:rsidRDefault="001A4601" w:rsidP="002F3687">
            <w:pPr>
              <w:spacing w:before="20" w:after="20" w:line="240" w:lineRule="auto"/>
              <w:jc w:val="center"/>
              <w:rPr>
                <w:rFonts w:cs="Arial"/>
                <w:sz w:val="18"/>
                <w:szCs w:val="18"/>
              </w:rPr>
            </w:pPr>
            <w:r w:rsidRPr="002F3687">
              <w:rPr>
                <w:rFonts w:cs="Arial"/>
                <w:sz w:val="18"/>
                <w:szCs w:val="18"/>
                <w:lang w:eastAsia="pl-PL"/>
              </w:rPr>
              <w:t>Włocławskie Centrum Edukacji Ekologicznej</w:t>
            </w:r>
          </w:p>
        </w:tc>
      </w:tr>
      <w:tr w:rsidR="001A4601" w:rsidRPr="002F3687" w14:paraId="36F3E8FA" w14:textId="77777777" w:rsidTr="008C35DF">
        <w:trPr>
          <w:cantSplit/>
          <w:trHeight w:val="340"/>
        </w:trPr>
        <w:tc>
          <w:tcPr>
            <w:tcW w:w="2806" w:type="pct"/>
            <w:vAlign w:val="center"/>
          </w:tcPr>
          <w:p w14:paraId="7C3C0B6A" w14:textId="77777777" w:rsidR="001A4601" w:rsidRPr="002F3687" w:rsidRDefault="001A4601" w:rsidP="002F3687">
            <w:pPr>
              <w:spacing w:before="20" w:after="20" w:line="240" w:lineRule="auto"/>
              <w:rPr>
                <w:rFonts w:cs="Arial"/>
                <w:sz w:val="18"/>
                <w:szCs w:val="18"/>
                <w:lang w:eastAsia="pl-PL"/>
              </w:rPr>
            </w:pPr>
            <w:r w:rsidRPr="002F3687">
              <w:rPr>
                <w:rFonts w:cs="Arial"/>
                <w:sz w:val="18"/>
                <w:szCs w:val="18"/>
              </w:rPr>
              <w:t>Liczba osób, które wzięły udział w działaniach informacyjnych (uczestnicy wydarzeń)</w:t>
            </w:r>
          </w:p>
        </w:tc>
        <w:tc>
          <w:tcPr>
            <w:tcW w:w="731" w:type="pct"/>
            <w:vAlign w:val="center"/>
          </w:tcPr>
          <w:p w14:paraId="268ED32D" w14:textId="77777777" w:rsidR="001A4601" w:rsidRPr="002F3687" w:rsidRDefault="001A4601" w:rsidP="002F3687">
            <w:pPr>
              <w:spacing w:before="20" w:after="20" w:line="240" w:lineRule="auto"/>
              <w:jc w:val="center"/>
              <w:rPr>
                <w:rFonts w:cs="Arial"/>
                <w:sz w:val="18"/>
                <w:szCs w:val="18"/>
                <w:lang w:eastAsia="pl-PL"/>
              </w:rPr>
            </w:pPr>
            <w:r w:rsidRPr="002F3687">
              <w:rPr>
                <w:rFonts w:cs="Arial"/>
                <w:sz w:val="18"/>
                <w:szCs w:val="18"/>
              </w:rPr>
              <w:t>os.</w:t>
            </w:r>
          </w:p>
        </w:tc>
        <w:tc>
          <w:tcPr>
            <w:tcW w:w="606" w:type="pct"/>
            <w:vAlign w:val="center"/>
          </w:tcPr>
          <w:p w14:paraId="50482DF4" w14:textId="77777777" w:rsidR="001A4601" w:rsidRPr="002F3687" w:rsidRDefault="001A4601" w:rsidP="002F3687">
            <w:pPr>
              <w:spacing w:before="20" w:after="20" w:line="240" w:lineRule="auto"/>
              <w:jc w:val="center"/>
              <w:rPr>
                <w:rFonts w:cs="Arial"/>
                <w:sz w:val="18"/>
                <w:szCs w:val="18"/>
                <w:lang w:eastAsia="pl-PL"/>
              </w:rPr>
            </w:pPr>
            <w:r w:rsidRPr="002F3687">
              <w:rPr>
                <w:rFonts w:cs="Arial"/>
                <w:sz w:val="18"/>
                <w:szCs w:val="18"/>
              </w:rPr>
              <w:t>wzrost</w:t>
            </w:r>
          </w:p>
        </w:tc>
        <w:tc>
          <w:tcPr>
            <w:tcW w:w="857" w:type="pct"/>
            <w:vAlign w:val="center"/>
          </w:tcPr>
          <w:p w14:paraId="7C17C3DA" w14:textId="77777777" w:rsidR="001A4601" w:rsidRPr="002F3687" w:rsidRDefault="001A4601" w:rsidP="002F3687">
            <w:pPr>
              <w:spacing w:before="20" w:after="20" w:line="240" w:lineRule="auto"/>
              <w:jc w:val="center"/>
              <w:rPr>
                <w:rFonts w:cs="Arial"/>
                <w:sz w:val="18"/>
                <w:szCs w:val="18"/>
                <w:lang w:eastAsia="pl-PL"/>
              </w:rPr>
            </w:pPr>
            <w:r w:rsidRPr="002F3687">
              <w:rPr>
                <w:rFonts w:cs="Arial"/>
                <w:sz w:val="18"/>
                <w:szCs w:val="18"/>
                <w:lang w:eastAsia="pl-PL"/>
              </w:rPr>
              <w:t xml:space="preserve">UM, </w:t>
            </w:r>
          </w:p>
          <w:p w14:paraId="36C176B6" w14:textId="77777777" w:rsidR="001A4601" w:rsidRPr="002F3687" w:rsidRDefault="001A4601" w:rsidP="002F3687">
            <w:pPr>
              <w:spacing w:before="20" w:after="20" w:line="240" w:lineRule="auto"/>
              <w:jc w:val="center"/>
              <w:rPr>
                <w:rFonts w:cs="Arial"/>
                <w:sz w:val="18"/>
                <w:szCs w:val="18"/>
                <w:lang w:eastAsia="pl-PL"/>
              </w:rPr>
            </w:pPr>
            <w:r w:rsidRPr="002F3687">
              <w:rPr>
                <w:rFonts w:cs="Arial"/>
                <w:sz w:val="18"/>
                <w:szCs w:val="18"/>
                <w:lang w:eastAsia="pl-PL"/>
              </w:rPr>
              <w:t>Włocławskie Centrum Edukacji Ekologicznej</w:t>
            </w:r>
          </w:p>
        </w:tc>
      </w:tr>
      <w:tr w:rsidR="001A4601" w:rsidRPr="002F3687" w14:paraId="6A3A31DE" w14:textId="77777777" w:rsidTr="008C35DF">
        <w:trPr>
          <w:cantSplit/>
          <w:trHeight w:val="340"/>
        </w:trPr>
        <w:tc>
          <w:tcPr>
            <w:tcW w:w="2806" w:type="pct"/>
            <w:vAlign w:val="center"/>
          </w:tcPr>
          <w:p w14:paraId="2BE0B4E0" w14:textId="77777777" w:rsidR="001A4601" w:rsidRPr="002F3687" w:rsidRDefault="001A4601" w:rsidP="002F3687">
            <w:pPr>
              <w:spacing w:before="20" w:after="20" w:line="240" w:lineRule="auto"/>
              <w:rPr>
                <w:rFonts w:eastAsia="Arial" w:cs="Arial"/>
                <w:sz w:val="18"/>
                <w:szCs w:val="18"/>
                <w:lang w:eastAsia="pl-PL"/>
              </w:rPr>
            </w:pPr>
            <w:r w:rsidRPr="002F3687">
              <w:rPr>
                <w:rFonts w:eastAsia="Times New Roman" w:cs="Arial"/>
                <w:iCs/>
                <w:sz w:val="18"/>
                <w:szCs w:val="18"/>
                <w:lang w:eastAsia="pl-PL"/>
              </w:rPr>
              <w:t>Liczba indywidualnych rozwiązań gromadzenia wód opadowych</w:t>
            </w:r>
          </w:p>
        </w:tc>
        <w:tc>
          <w:tcPr>
            <w:tcW w:w="731" w:type="pct"/>
            <w:vAlign w:val="center"/>
          </w:tcPr>
          <w:p w14:paraId="6687C433" w14:textId="77777777" w:rsidR="001A4601" w:rsidRPr="002F3687" w:rsidRDefault="001A4601" w:rsidP="002F3687">
            <w:pPr>
              <w:spacing w:before="20" w:after="20" w:line="240" w:lineRule="auto"/>
              <w:jc w:val="center"/>
              <w:rPr>
                <w:rFonts w:cs="Arial"/>
                <w:sz w:val="18"/>
                <w:szCs w:val="18"/>
                <w:lang w:eastAsia="pl-PL"/>
              </w:rPr>
            </w:pPr>
            <w:r w:rsidRPr="002F3687">
              <w:rPr>
                <w:rFonts w:cs="Arial"/>
                <w:sz w:val="18"/>
                <w:szCs w:val="18"/>
                <w:lang w:eastAsia="pl-PL"/>
              </w:rPr>
              <w:t>l.</w:t>
            </w:r>
          </w:p>
        </w:tc>
        <w:tc>
          <w:tcPr>
            <w:tcW w:w="606" w:type="pct"/>
            <w:vAlign w:val="center"/>
          </w:tcPr>
          <w:p w14:paraId="017EB5AB" w14:textId="77777777" w:rsidR="001A4601" w:rsidRPr="002F3687" w:rsidRDefault="001A4601" w:rsidP="002F3687">
            <w:pPr>
              <w:spacing w:before="20" w:after="20" w:line="240" w:lineRule="auto"/>
              <w:jc w:val="center"/>
              <w:rPr>
                <w:rFonts w:cs="Arial"/>
                <w:sz w:val="18"/>
                <w:szCs w:val="18"/>
                <w:lang w:eastAsia="pl-PL"/>
              </w:rPr>
            </w:pPr>
            <w:r w:rsidRPr="002F3687">
              <w:rPr>
                <w:rFonts w:cs="Arial"/>
                <w:sz w:val="18"/>
                <w:szCs w:val="18"/>
                <w:lang w:eastAsia="pl-PL"/>
              </w:rPr>
              <w:t>wzrost</w:t>
            </w:r>
          </w:p>
        </w:tc>
        <w:tc>
          <w:tcPr>
            <w:tcW w:w="857" w:type="pct"/>
            <w:vAlign w:val="center"/>
          </w:tcPr>
          <w:p w14:paraId="750C0C21"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UM</w:t>
            </w:r>
          </w:p>
        </w:tc>
      </w:tr>
      <w:tr w:rsidR="001A4601" w:rsidRPr="002F3687" w14:paraId="46CC14DB" w14:textId="77777777" w:rsidTr="008C35DF">
        <w:trPr>
          <w:cantSplit/>
          <w:trHeight w:val="330"/>
        </w:trPr>
        <w:tc>
          <w:tcPr>
            <w:tcW w:w="2806" w:type="pct"/>
            <w:vAlign w:val="center"/>
          </w:tcPr>
          <w:p w14:paraId="04EC2AA4" w14:textId="77777777" w:rsidR="001A4601" w:rsidRPr="002F3687" w:rsidRDefault="001A4601" w:rsidP="002F3687">
            <w:pPr>
              <w:spacing w:before="20" w:after="20" w:line="240" w:lineRule="auto"/>
              <w:rPr>
                <w:rFonts w:eastAsia="Times New Roman" w:cs="Arial"/>
                <w:sz w:val="18"/>
                <w:szCs w:val="18"/>
                <w:lang w:eastAsia="pl-PL"/>
              </w:rPr>
            </w:pPr>
            <w:r w:rsidRPr="002F3687">
              <w:rPr>
                <w:rFonts w:eastAsia="Arial" w:cs="Arial"/>
                <w:sz w:val="18"/>
                <w:szCs w:val="18"/>
              </w:rPr>
              <w:t>Liczba powstałych obiektów retencjonujących wodę i wykorzystujących wody opadowe i wodę szarą</w:t>
            </w:r>
          </w:p>
        </w:tc>
        <w:tc>
          <w:tcPr>
            <w:tcW w:w="731" w:type="pct"/>
            <w:vAlign w:val="center"/>
          </w:tcPr>
          <w:p w14:paraId="732C9364" w14:textId="77777777" w:rsidR="001A4601" w:rsidRPr="002F3687" w:rsidRDefault="001A4601" w:rsidP="002F3687">
            <w:pPr>
              <w:spacing w:before="20" w:after="20" w:line="240" w:lineRule="auto"/>
              <w:jc w:val="center"/>
              <w:rPr>
                <w:rFonts w:eastAsia="Arial,Times New Roman" w:cs="Arial"/>
                <w:sz w:val="18"/>
                <w:szCs w:val="18"/>
                <w:vertAlign w:val="superscript"/>
                <w:lang w:eastAsia="pl-PL"/>
              </w:rPr>
            </w:pPr>
            <w:r w:rsidRPr="002F3687">
              <w:rPr>
                <w:rFonts w:eastAsia="Arial,Times New Roman" w:cs="Arial"/>
                <w:sz w:val="18"/>
                <w:szCs w:val="18"/>
                <w:lang w:eastAsia="pl-PL"/>
              </w:rPr>
              <w:t>l.</w:t>
            </w:r>
          </w:p>
        </w:tc>
        <w:tc>
          <w:tcPr>
            <w:tcW w:w="606" w:type="pct"/>
            <w:vAlign w:val="center"/>
          </w:tcPr>
          <w:p w14:paraId="101F5DEA"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wzrost</w:t>
            </w:r>
          </w:p>
        </w:tc>
        <w:tc>
          <w:tcPr>
            <w:tcW w:w="857" w:type="pct"/>
            <w:vAlign w:val="center"/>
          </w:tcPr>
          <w:p w14:paraId="1E6293C8"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UM</w:t>
            </w:r>
          </w:p>
        </w:tc>
      </w:tr>
      <w:tr w:rsidR="001A4601" w:rsidRPr="002F3687" w14:paraId="51685C3D" w14:textId="77777777" w:rsidTr="008C35DF">
        <w:trPr>
          <w:cantSplit/>
          <w:trHeight w:val="330"/>
        </w:trPr>
        <w:tc>
          <w:tcPr>
            <w:tcW w:w="2806" w:type="pct"/>
            <w:vAlign w:val="center"/>
          </w:tcPr>
          <w:p w14:paraId="44E7F05B" w14:textId="77777777" w:rsidR="001A4601" w:rsidRPr="002F3687" w:rsidRDefault="001A4601" w:rsidP="002F3687">
            <w:pPr>
              <w:spacing w:before="20" w:after="20" w:line="240" w:lineRule="auto"/>
              <w:rPr>
                <w:rFonts w:eastAsia="Times New Roman" w:cs="Arial"/>
                <w:sz w:val="18"/>
                <w:szCs w:val="18"/>
                <w:lang w:eastAsia="pl-PL"/>
              </w:rPr>
            </w:pPr>
            <w:r w:rsidRPr="002F3687">
              <w:rPr>
                <w:rFonts w:eastAsia="Arial" w:cs="Arial"/>
                <w:sz w:val="18"/>
                <w:szCs w:val="18"/>
              </w:rPr>
              <w:t>Rewaloryzacja szaty roślinnej Parku im. H. Sienkiewicza</w:t>
            </w:r>
          </w:p>
        </w:tc>
        <w:tc>
          <w:tcPr>
            <w:tcW w:w="731" w:type="pct"/>
            <w:vAlign w:val="center"/>
          </w:tcPr>
          <w:p w14:paraId="10FC9B38" w14:textId="77777777" w:rsidR="001A4601" w:rsidRPr="002F3687" w:rsidRDefault="001A4601" w:rsidP="002F3687">
            <w:pPr>
              <w:spacing w:before="20" w:after="20" w:line="240" w:lineRule="auto"/>
              <w:jc w:val="center"/>
              <w:rPr>
                <w:rFonts w:eastAsia="Arial,Times New Roman" w:cs="Arial"/>
                <w:sz w:val="18"/>
                <w:szCs w:val="18"/>
                <w:vertAlign w:val="superscript"/>
                <w:lang w:eastAsia="pl-PL"/>
              </w:rPr>
            </w:pPr>
            <w:r w:rsidRPr="002F3687">
              <w:rPr>
                <w:rFonts w:eastAsia="Arial" w:cs="Arial"/>
                <w:sz w:val="18"/>
                <w:szCs w:val="18"/>
                <w:lang w:eastAsia="pl-PL"/>
              </w:rPr>
              <w:t>TAK/NIE</w:t>
            </w:r>
          </w:p>
        </w:tc>
        <w:tc>
          <w:tcPr>
            <w:tcW w:w="606" w:type="pct"/>
            <w:vAlign w:val="center"/>
          </w:tcPr>
          <w:p w14:paraId="45DB63BF"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 w:cs="Arial"/>
                <w:sz w:val="18"/>
                <w:szCs w:val="18"/>
                <w:lang w:eastAsia="pl-PL"/>
              </w:rPr>
              <w:t>TAK</w:t>
            </w:r>
          </w:p>
        </w:tc>
        <w:tc>
          <w:tcPr>
            <w:tcW w:w="857" w:type="pct"/>
            <w:vAlign w:val="center"/>
          </w:tcPr>
          <w:p w14:paraId="0C8E7D44"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UM</w:t>
            </w:r>
          </w:p>
        </w:tc>
      </w:tr>
      <w:tr w:rsidR="001A4601" w:rsidRPr="002F3687" w14:paraId="2DB00A8F" w14:textId="77777777" w:rsidTr="008C35DF">
        <w:trPr>
          <w:cantSplit/>
          <w:trHeight w:val="330"/>
        </w:trPr>
        <w:tc>
          <w:tcPr>
            <w:tcW w:w="2806" w:type="pct"/>
            <w:vAlign w:val="center"/>
          </w:tcPr>
          <w:p w14:paraId="57D6BE5E" w14:textId="4F27B8C9" w:rsidR="001A4601" w:rsidRPr="002F3687" w:rsidRDefault="001A4601" w:rsidP="002F3687">
            <w:pPr>
              <w:spacing w:before="20" w:after="20" w:line="240" w:lineRule="auto"/>
              <w:rPr>
                <w:rFonts w:eastAsia="Times New Roman" w:cs="Arial"/>
                <w:sz w:val="18"/>
                <w:szCs w:val="18"/>
                <w:lang w:eastAsia="pl-PL"/>
              </w:rPr>
            </w:pPr>
            <w:r w:rsidRPr="002F3687">
              <w:rPr>
                <w:rFonts w:cs="Arial"/>
                <w:sz w:val="18"/>
                <w:szCs w:val="18"/>
              </w:rPr>
              <w:t>Utworzenie parku na Słodowie</w:t>
            </w:r>
          </w:p>
        </w:tc>
        <w:tc>
          <w:tcPr>
            <w:tcW w:w="731" w:type="pct"/>
            <w:vAlign w:val="center"/>
          </w:tcPr>
          <w:p w14:paraId="6452039F" w14:textId="176FF4A0" w:rsidR="001A4601" w:rsidRPr="002F3687" w:rsidRDefault="001A4601" w:rsidP="002F3687">
            <w:pPr>
              <w:spacing w:before="20" w:after="20" w:line="240" w:lineRule="auto"/>
              <w:jc w:val="center"/>
              <w:rPr>
                <w:rFonts w:eastAsia="Arial,Times New Roman" w:cs="Arial"/>
                <w:sz w:val="18"/>
                <w:szCs w:val="18"/>
                <w:vertAlign w:val="superscript"/>
                <w:lang w:eastAsia="pl-PL"/>
              </w:rPr>
            </w:pPr>
            <w:r w:rsidRPr="002F3687">
              <w:rPr>
                <w:rFonts w:eastAsia="Arial" w:cs="Arial"/>
                <w:sz w:val="18"/>
                <w:szCs w:val="18"/>
                <w:lang w:eastAsia="pl-PL"/>
              </w:rPr>
              <w:t>TAK/NIE</w:t>
            </w:r>
          </w:p>
        </w:tc>
        <w:tc>
          <w:tcPr>
            <w:tcW w:w="606" w:type="pct"/>
            <w:vAlign w:val="center"/>
          </w:tcPr>
          <w:p w14:paraId="3961E50C" w14:textId="05099D48"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 w:cs="Arial"/>
                <w:sz w:val="18"/>
                <w:szCs w:val="18"/>
                <w:lang w:eastAsia="pl-PL"/>
              </w:rPr>
              <w:t>TAK</w:t>
            </w:r>
          </w:p>
        </w:tc>
        <w:tc>
          <w:tcPr>
            <w:tcW w:w="857" w:type="pct"/>
            <w:vAlign w:val="center"/>
          </w:tcPr>
          <w:p w14:paraId="47BCB672" w14:textId="6E7317FB"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UM</w:t>
            </w:r>
          </w:p>
        </w:tc>
      </w:tr>
      <w:tr w:rsidR="001A4601" w:rsidRPr="002F3687" w14:paraId="4CD40B08" w14:textId="77777777" w:rsidTr="008C35DF">
        <w:trPr>
          <w:cantSplit/>
          <w:trHeight w:val="330"/>
        </w:trPr>
        <w:tc>
          <w:tcPr>
            <w:tcW w:w="2806" w:type="pct"/>
            <w:vAlign w:val="center"/>
          </w:tcPr>
          <w:p w14:paraId="5D211FF9" w14:textId="193ED2F2" w:rsidR="001A4601" w:rsidRPr="002F3687" w:rsidRDefault="001A4601" w:rsidP="002F3687">
            <w:pPr>
              <w:spacing w:before="20" w:after="20" w:line="240" w:lineRule="auto"/>
              <w:rPr>
                <w:rFonts w:eastAsia="Times New Roman" w:cs="Arial"/>
                <w:sz w:val="18"/>
                <w:szCs w:val="18"/>
                <w:lang w:eastAsia="pl-PL"/>
              </w:rPr>
            </w:pPr>
            <w:r w:rsidRPr="002F3687">
              <w:rPr>
                <w:rFonts w:eastAsia="Arial" w:cs="Arial"/>
                <w:sz w:val="18"/>
                <w:szCs w:val="18"/>
              </w:rPr>
              <w:t>Liczba nasadzonych drzew i krzewów</w:t>
            </w:r>
          </w:p>
        </w:tc>
        <w:tc>
          <w:tcPr>
            <w:tcW w:w="731" w:type="pct"/>
            <w:vAlign w:val="center"/>
          </w:tcPr>
          <w:p w14:paraId="5AD48C04" w14:textId="77777777" w:rsidR="001A4601" w:rsidRPr="002F3687" w:rsidRDefault="001A4601" w:rsidP="002F3687">
            <w:pPr>
              <w:spacing w:before="20" w:after="20" w:line="240" w:lineRule="auto"/>
              <w:jc w:val="center"/>
              <w:rPr>
                <w:rFonts w:eastAsia="Arial,Times New Roman" w:cs="Arial"/>
                <w:sz w:val="18"/>
                <w:szCs w:val="18"/>
                <w:vertAlign w:val="superscript"/>
                <w:lang w:eastAsia="pl-PL"/>
              </w:rPr>
            </w:pPr>
            <w:r w:rsidRPr="002F3687">
              <w:rPr>
                <w:rFonts w:eastAsia="Arial,Times New Roman" w:cs="Arial"/>
                <w:sz w:val="18"/>
                <w:szCs w:val="18"/>
                <w:lang w:eastAsia="pl-PL"/>
              </w:rPr>
              <w:t>l.</w:t>
            </w:r>
          </w:p>
        </w:tc>
        <w:tc>
          <w:tcPr>
            <w:tcW w:w="606" w:type="pct"/>
            <w:vAlign w:val="center"/>
          </w:tcPr>
          <w:p w14:paraId="270C5942"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wzrost</w:t>
            </w:r>
          </w:p>
        </w:tc>
        <w:tc>
          <w:tcPr>
            <w:tcW w:w="857" w:type="pct"/>
            <w:vAlign w:val="center"/>
          </w:tcPr>
          <w:p w14:paraId="1FC910B8"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 xml:space="preserve">UM, </w:t>
            </w:r>
          </w:p>
          <w:p w14:paraId="7F933137"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Miejski Zarząd Usług Komunalnych i Dróg</w:t>
            </w:r>
          </w:p>
        </w:tc>
      </w:tr>
      <w:tr w:rsidR="001A4601" w:rsidRPr="002F3687" w14:paraId="03178C4B" w14:textId="77777777" w:rsidTr="008C35DF">
        <w:trPr>
          <w:cantSplit/>
          <w:trHeight w:val="330"/>
        </w:trPr>
        <w:tc>
          <w:tcPr>
            <w:tcW w:w="2806" w:type="pct"/>
            <w:vAlign w:val="center"/>
          </w:tcPr>
          <w:p w14:paraId="45D9E3A3" w14:textId="77777777" w:rsidR="001A4601" w:rsidRPr="002F3687" w:rsidRDefault="001A4601" w:rsidP="002F3687">
            <w:pPr>
              <w:spacing w:before="20" w:after="20" w:line="240" w:lineRule="auto"/>
              <w:rPr>
                <w:rFonts w:eastAsia="Times New Roman" w:cs="Arial"/>
                <w:sz w:val="18"/>
                <w:szCs w:val="18"/>
                <w:lang w:eastAsia="pl-PL"/>
              </w:rPr>
            </w:pPr>
            <w:r w:rsidRPr="002F3687">
              <w:rPr>
                <w:rFonts w:eastAsia="Arial" w:cs="Arial"/>
                <w:sz w:val="18"/>
                <w:szCs w:val="18"/>
              </w:rPr>
              <w:t>Liczba nasadzonej roślinności w rejonie infrastruktury transportowej</w:t>
            </w:r>
          </w:p>
        </w:tc>
        <w:tc>
          <w:tcPr>
            <w:tcW w:w="731" w:type="pct"/>
            <w:vAlign w:val="center"/>
          </w:tcPr>
          <w:p w14:paraId="52FEC565" w14:textId="77777777" w:rsidR="001A4601" w:rsidRPr="002F3687" w:rsidRDefault="001A4601" w:rsidP="002F3687">
            <w:pPr>
              <w:spacing w:before="20" w:after="20" w:line="240" w:lineRule="auto"/>
              <w:jc w:val="center"/>
              <w:rPr>
                <w:rFonts w:eastAsia="Arial,Times New Roman" w:cs="Arial"/>
                <w:sz w:val="18"/>
                <w:szCs w:val="18"/>
                <w:vertAlign w:val="superscript"/>
                <w:lang w:eastAsia="pl-PL"/>
              </w:rPr>
            </w:pPr>
            <w:r w:rsidRPr="002F3687">
              <w:rPr>
                <w:rFonts w:eastAsia="Arial,Times New Roman" w:cs="Arial"/>
                <w:sz w:val="18"/>
                <w:szCs w:val="18"/>
                <w:lang w:eastAsia="pl-PL"/>
              </w:rPr>
              <w:t>l.</w:t>
            </w:r>
          </w:p>
        </w:tc>
        <w:tc>
          <w:tcPr>
            <w:tcW w:w="606" w:type="pct"/>
            <w:vAlign w:val="center"/>
          </w:tcPr>
          <w:p w14:paraId="12E7A416"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wzrost</w:t>
            </w:r>
          </w:p>
        </w:tc>
        <w:tc>
          <w:tcPr>
            <w:tcW w:w="857" w:type="pct"/>
            <w:vAlign w:val="center"/>
          </w:tcPr>
          <w:p w14:paraId="5B8EA526"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 xml:space="preserve">UM, </w:t>
            </w:r>
          </w:p>
          <w:p w14:paraId="0A6295C0"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Miejski Zarząd Usług Komunalnych i Dróg</w:t>
            </w:r>
          </w:p>
        </w:tc>
      </w:tr>
      <w:tr w:rsidR="001A4601" w:rsidRPr="002F3687" w14:paraId="5753C4FA" w14:textId="77777777" w:rsidTr="008C35DF">
        <w:trPr>
          <w:cantSplit/>
          <w:trHeight w:val="330"/>
        </w:trPr>
        <w:tc>
          <w:tcPr>
            <w:tcW w:w="2806" w:type="pct"/>
            <w:vAlign w:val="center"/>
          </w:tcPr>
          <w:p w14:paraId="163AA0DC" w14:textId="01DB1C1A" w:rsidR="001A4601" w:rsidRPr="002F3687" w:rsidRDefault="001A4601" w:rsidP="002F3687">
            <w:pPr>
              <w:spacing w:before="20" w:after="20" w:line="240" w:lineRule="auto"/>
              <w:rPr>
                <w:rFonts w:eastAsia="Times New Roman" w:cs="Arial"/>
                <w:sz w:val="18"/>
                <w:szCs w:val="18"/>
                <w:lang w:eastAsia="pl-PL"/>
              </w:rPr>
            </w:pPr>
            <w:r w:rsidRPr="002F3687">
              <w:rPr>
                <w:rFonts w:eastAsia="Arial" w:cs="Arial"/>
                <w:sz w:val="18"/>
                <w:szCs w:val="18"/>
              </w:rPr>
              <w:t>Regularna pielęgnacja i wycinka drzew stwarzających zagrożenie w czasie silnych wiatrów i burzy</w:t>
            </w:r>
          </w:p>
        </w:tc>
        <w:tc>
          <w:tcPr>
            <w:tcW w:w="731" w:type="pct"/>
            <w:vAlign w:val="center"/>
          </w:tcPr>
          <w:p w14:paraId="6239C5A0" w14:textId="6B991250" w:rsidR="001A4601" w:rsidRPr="002F3687" w:rsidRDefault="001A4601" w:rsidP="002F3687">
            <w:pPr>
              <w:spacing w:before="20" w:after="20" w:line="240" w:lineRule="auto"/>
              <w:jc w:val="center"/>
              <w:rPr>
                <w:rFonts w:eastAsia="Arial,Times New Roman" w:cs="Arial"/>
                <w:sz w:val="18"/>
                <w:szCs w:val="18"/>
                <w:vertAlign w:val="superscript"/>
                <w:lang w:eastAsia="pl-PL"/>
              </w:rPr>
            </w:pPr>
            <w:r w:rsidRPr="002F3687">
              <w:rPr>
                <w:rFonts w:eastAsia="Arial" w:cs="Arial"/>
                <w:sz w:val="18"/>
                <w:szCs w:val="18"/>
                <w:lang w:eastAsia="pl-PL"/>
              </w:rPr>
              <w:t>TAK/NIE</w:t>
            </w:r>
          </w:p>
        </w:tc>
        <w:tc>
          <w:tcPr>
            <w:tcW w:w="606" w:type="pct"/>
            <w:vAlign w:val="center"/>
          </w:tcPr>
          <w:p w14:paraId="5D5F83AF" w14:textId="13B952E2"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 w:cs="Arial"/>
                <w:sz w:val="18"/>
                <w:szCs w:val="18"/>
                <w:lang w:eastAsia="pl-PL"/>
              </w:rPr>
              <w:t>TAK</w:t>
            </w:r>
          </w:p>
        </w:tc>
        <w:tc>
          <w:tcPr>
            <w:tcW w:w="857" w:type="pct"/>
            <w:vAlign w:val="center"/>
          </w:tcPr>
          <w:p w14:paraId="33B6662E"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 xml:space="preserve">UM, </w:t>
            </w:r>
          </w:p>
          <w:p w14:paraId="777AC128" w14:textId="77777777"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 xml:space="preserve">Miejski Zarząd Usług Komunalnych i Dróg, </w:t>
            </w:r>
          </w:p>
          <w:p w14:paraId="344BB461" w14:textId="3B51228D" w:rsidR="001A4601" w:rsidRPr="002F3687" w:rsidRDefault="001A4601"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PKP</w:t>
            </w:r>
          </w:p>
        </w:tc>
      </w:tr>
      <w:tr w:rsidR="001A4601" w:rsidRPr="0036462B" w14:paraId="1B88B221" w14:textId="77777777" w:rsidTr="008C35DF">
        <w:trPr>
          <w:cantSplit/>
          <w:trHeight w:val="2551"/>
        </w:trPr>
        <w:tc>
          <w:tcPr>
            <w:tcW w:w="5000" w:type="pct"/>
            <w:gridSpan w:val="4"/>
            <w:shd w:val="clear" w:color="auto" w:fill="71BF4B"/>
            <w:vAlign w:val="center"/>
          </w:tcPr>
          <w:p w14:paraId="213759A2" w14:textId="77777777" w:rsidR="001A4601" w:rsidRPr="00F22011" w:rsidRDefault="001A4601" w:rsidP="00F06D98">
            <w:pPr>
              <w:spacing w:before="20" w:after="20" w:line="240" w:lineRule="auto"/>
              <w:jc w:val="center"/>
              <w:rPr>
                <w:rFonts w:cs="Arial"/>
                <w:b/>
                <w:bCs/>
                <w:sz w:val="18"/>
                <w:szCs w:val="18"/>
              </w:rPr>
            </w:pPr>
            <w:r w:rsidRPr="00F22011">
              <w:rPr>
                <w:rFonts w:cs="Arial"/>
                <w:b/>
                <w:bCs/>
                <w:sz w:val="18"/>
                <w:szCs w:val="18"/>
              </w:rPr>
              <w:lastRenderedPageBreak/>
              <w:t>Wskaźniki rezultatu</w:t>
            </w:r>
          </w:p>
          <w:p w14:paraId="6376674D" w14:textId="77777777" w:rsidR="001A4601" w:rsidRPr="00F22011" w:rsidRDefault="001A4601" w:rsidP="00F06D98">
            <w:pPr>
              <w:spacing w:before="20" w:after="20" w:line="240" w:lineRule="auto"/>
              <w:jc w:val="center"/>
              <w:rPr>
                <w:rFonts w:cs="Arial"/>
                <w:bCs/>
                <w:sz w:val="18"/>
                <w:szCs w:val="18"/>
              </w:rPr>
            </w:pPr>
            <w:r w:rsidRPr="00F22011">
              <w:rPr>
                <w:rFonts w:cs="Arial"/>
                <w:bCs/>
                <w:sz w:val="18"/>
                <w:szCs w:val="18"/>
              </w:rPr>
              <w:t>Cele szczegółowe:</w:t>
            </w:r>
          </w:p>
          <w:p w14:paraId="2AF6E6AB" w14:textId="5734C6D6" w:rsidR="00F22011" w:rsidRPr="00F22011" w:rsidRDefault="00F22011" w:rsidP="00F22011">
            <w:pPr>
              <w:pStyle w:val="Akapitzlist"/>
              <w:numPr>
                <w:ilvl w:val="0"/>
                <w:numId w:val="38"/>
              </w:numPr>
              <w:spacing w:before="20" w:after="20" w:line="240" w:lineRule="auto"/>
              <w:ind w:left="284" w:hanging="284"/>
              <w:jc w:val="left"/>
              <w:rPr>
                <w:rFonts w:cs="Arial"/>
                <w:bCs/>
                <w:sz w:val="18"/>
                <w:szCs w:val="18"/>
              </w:rPr>
            </w:pPr>
            <w:r w:rsidRPr="00F22011">
              <w:rPr>
                <w:rFonts w:cs="Arial"/>
                <w:bCs/>
                <w:sz w:val="18"/>
                <w:szCs w:val="18"/>
              </w:rPr>
              <w:t>Zwiększenie odporności miasta na występowanie powodzi nagłych/miejskich</w:t>
            </w:r>
          </w:p>
          <w:p w14:paraId="5CFC07BC" w14:textId="37B46C50" w:rsidR="00F22011" w:rsidRPr="00F22011" w:rsidRDefault="00F22011" w:rsidP="00F22011">
            <w:pPr>
              <w:pStyle w:val="Akapitzlist"/>
              <w:numPr>
                <w:ilvl w:val="0"/>
                <w:numId w:val="38"/>
              </w:numPr>
              <w:spacing w:before="20" w:after="20" w:line="240" w:lineRule="auto"/>
              <w:ind w:left="284" w:hanging="284"/>
              <w:jc w:val="left"/>
              <w:rPr>
                <w:rFonts w:cs="Arial"/>
                <w:bCs/>
                <w:sz w:val="18"/>
                <w:szCs w:val="18"/>
              </w:rPr>
            </w:pPr>
            <w:r w:rsidRPr="00F22011">
              <w:rPr>
                <w:rFonts w:cs="Arial"/>
                <w:bCs/>
                <w:sz w:val="18"/>
                <w:szCs w:val="18"/>
              </w:rPr>
              <w:t>Zwiększenie odporności miasta na występowanie powodzi od rzek</w:t>
            </w:r>
          </w:p>
          <w:p w14:paraId="4BC19A6D" w14:textId="34128DD2" w:rsidR="00F22011" w:rsidRPr="00F22011" w:rsidRDefault="00F22011" w:rsidP="00F22011">
            <w:pPr>
              <w:pStyle w:val="Akapitzlist"/>
              <w:numPr>
                <w:ilvl w:val="0"/>
                <w:numId w:val="38"/>
              </w:numPr>
              <w:spacing w:before="20" w:after="20" w:line="240" w:lineRule="auto"/>
              <w:ind w:left="284" w:hanging="284"/>
              <w:jc w:val="left"/>
              <w:rPr>
                <w:rFonts w:cs="Arial"/>
                <w:bCs/>
                <w:sz w:val="18"/>
                <w:szCs w:val="18"/>
              </w:rPr>
            </w:pPr>
            <w:r w:rsidRPr="00F22011">
              <w:rPr>
                <w:rFonts w:cs="Arial"/>
                <w:bCs/>
                <w:sz w:val="18"/>
                <w:szCs w:val="18"/>
              </w:rPr>
              <w:t>Zwiększenie odporności miasta na występowanie okresów bezopadowych z wysoką temperaturą</w:t>
            </w:r>
          </w:p>
          <w:p w14:paraId="5D4E2D59" w14:textId="04511CAC" w:rsidR="00F22011" w:rsidRPr="00F22011" w:rsidRDefault="00F22011" w:rsidP="00F22011">
            <w:pPr>
              <w:pStyle w:val="Akapitzlist"/>
              <w:numPr>
                <w:ilvl w:val="0"/>
                <w:numId w:val="38"/>
              </w:numPr>
              <w:spacing w:before="20" w:after="20" w:line="240" w:lineRule="auto"/>
              <w:ind w:left="284" w:hanging="284"/>
              <w:jc w:val="left"/>
              <w:rPr>
                <w:rFonts w:cs="Arial"/>
                <w:bCs/>
                <w:sz w:val="18"/>
                <w:szCs w:val="18"/>
              </w:rPr>
            </w:pPr>
            <w:r w:rsidRPr="00F22011">
              <w:rPr>
                <w:rFonts w:cs="Arial"/>
                <w:bCs/>
                <w:sz w:val="18"/>
                <w:szCs w:val="18"/>
              </w:rPr>
              <w:t>Zwiększenie odporności miasta na występowanie deszczy nawalnych oraz lokalne podtopienia</w:t>
            </w:r>
          </w:p>
          <w:p w14:paraId="1B2EA2CD" w14:textId="202035A8" w:rsidR="00F22011" w:rsidRPr="00F22011" w:rsidRDefault="00F22011" w:rsidP="00F22011">
            <w:pPr>
              <w:pStyle w:val="Akapitzlist"/>
              <w:numPr>
                <w:ilvl w:val="0"/>
                <w:numId w:val="38"/>
              </w:numPr>
              <w:spacing w:before="20" w:after="20" w:line="240" w:lineRule="auto"/>
              <w:ind w:left="284" w:hanging="284"/>
              <w:jc w:val="left"/>
              <w:rPr>
                <w:rFonts w:cs="Arial"/>
                <w:bCs/>
                <w:sz w:val="18"/>
                <w:szCs w:val="18"/>
              </w:rPr>
            </w:pPr>
            <w:r w:rsidRPr="00F22011">
              <w:rPr>
                <w:rFonts w:cs="Arial"/>
                <w:bCs/>
                <w:sz w:val="18"/>
                <w:szCs w:val="18"/>
              </w:rPr>
              <w:t>Zwiększenie odporności miasta na występowanie wyższych temperatur maksymalnych oraz fal upałów, potęgowanych przez zjawisko miejskiej wyspy ciepła</w:t>
            </w:r>
          </w:p>
          <w:p w14:paraId="6728426D" w14:textId="25973688" w:rsidR="00F22011" w:rsidRPr="00F22011" w:rsidRDefault="00F22011" w:rsidP="00F22011">
            <w:pPr>
              <w:pStyle w:val="Akapitzlist"/>
              <w:numPr>
                <w:ilvl w:val="0"/>
                <w:numId w:val="38"/>
              </w:numPr>
              <w:spacing w:before="20" w:after="20" w:line="240" w:lineRule="auto"/>
              <w:ind w:left="284" w:hanging="284"/>
              <w:jc w:val="left"/>
              <w:rPr>
                <w:rFonts w:cs="Arial"/>
                <w:bCs/>
                <w:sz w:val="18"/>
                <w:szCs w:val="18"/>
              </w:rPr>
            </w:pPr>
            <w:r w:rsidRPr="00F22011">
              <w:rPr>
                <w:rFonts w:cs="Arial"/>
                <w:bCs/>
                <w:sz w:val="18"/>
                <w:szCs w:val="18"/>
              </w:rPr>
              <w:t>Zwiększenie odporności miasta na występowanie przekroczeń norm stężeń, w tym epizodów</w:t>
            </w:r>
            <w:r w:rsidR="00E40248">
              <w:rPr>
                <w:rFonts w:cs="Arial"/>
                <w:bCs/>
                <w:sz w:val="18"/>
                <w:szCs w:val="18"/>
              </w:rPr>
              <w:t xml:space="preserve"> </w:t>
            </w:r>
            <w:r w:rsidRPr="00F22011">
              <w:rPr>
                <w:rFonts w:cs="Arial"/>
                <w:bCs/>
                <w:sz w:val="18"/>
                <w:szCs w:val="18"/>
              </w:rPr>
              <w:t>smogowych</w:t>
            </w:r>
          </w:p>
          <w:p w14:paraId="6C5888E5" w14:textId="1A105577" w:rsidR="001A4601" w:rsidRPr="00F22011" w:rsidRDefault="00F22011" w:rsidP="00F22011">
            <w:pPr>
              <w:pStyle w:val="Akapitzlist"/>
              <w:numPr>
                <w:ilvl w:val="0"/>
                <w:numId w:val="38"/>
              </w:numPr>
              <w:spacing w:before="20" w:after="20" w:line="240" w:lineRule="auto"/>
              <w:ind w:left="284" w:hanging="284"/>
              <w:jc w:val="left"/>
              <w:rPr>
                <w:rFonts w:cs="Arial"/>
                <w:bCs/>
                <w:sz w:val="18"/>
                <w:szCs w:val="18"/>
              </w:rPr>
            </w:pPr>
            <w:r w:rsidRPr="00F22011">
              <w:rPr>
                <w:rFonts w:cs="Arial"/>
                <w:bCs/>
                <w:sz w:val="18"/>
                <w:szCs w:val="18"/>
              </w:rPr>
              <w:t>Zwiększenie odporności miasta na występowanie burz (w tym burz z gradem)</w:t>
            </w:r>
          </w:p>
        </w:tc>
      </w:tr>
      <w:tr w:rsidR="002F3687" w:rsidRPr="002F3687" w14:paraId="7582671A" w14:textId="77777777" w:rsidTr="008C35DF">
        <w:trPr>
          <w:cantSplit/>
        </w:trPr>
        <w:tc>
          <w:tcPr>
            <w:tcW w:w="2806" w:type="pct"/>
            <w:vAlign w:val="center"/>
          </w:tcPr>
          <w:p w14:paraId="66266CFC" w14:textId="6CE1E410" w:rsidR="00FB6382" w:rsidRPr="002F3687" w:rsidRDefault="00FB6382" w:rsidP="002F3687">
            <w:pPr>
              <w:spacing w:before="20" w:after="20" w:line="240" w:lineRule="auto"/>
              <w:rPr>
                <w:rFonts w:cs="Arial"/>
                <w:sz w:val="18"/>
                <w:szCs w:val="18"/>
              </w:rPr>
            </w:pPr>
            <w:r w:rsidRPr="002F3687">
              <w:rPr>
                <w:rFonts w:eastAsia="Arial" w:cs="Arial"/>
                <w:sz w:val="18"/>
                <w:szCs w:val="18"/>
              </w:rPr>
              <w:t>Powierzchnia elementów błękitno-zielonej infrastruktury</w:t>
            </w:r>
          </w:p>
        </w:tc>
        <w:tc>
          <w:tcPr>
            <w:tcW w:w="731" w:type="pct"/>
            <w:vAlign w:val="center"/>
          </w:tcPr>
          <w:p w14:paraId="6B2FE6F2" w14:textId="77777777" w:rsidR="00FB6382" w:rsidRPr="002F3687" w:rsidRDefault="00FB6382" w:rsidP="002F3687">
            <w:pPr>
              <w:spacing w:before="20" w:after="20" w:line="240" w:lineRule="auto"/>
              <w:jc w:val="center"/>
              <w:rPr>
                <w:rFonts w:cs="Arial"/>
                <w:sz w:val="18"/>
                <w:szCs w:val="18"/>
              </w:rPr>
            </w:pPr>
            <w:r w:rsidRPr="002F3687">
              <w:rPr>
                <w:rFonts w:eastAsia="Arial,Times New Roman" w:cs="Arial"/>
                <w:sz w:val="18"/>
                <w:szCs w:val="18"/>
                <w:lang w:eastAsia="pl-PL"/>
              </w:rPr>
              <w:t>m</w:t>
            </w:r>
            <w:r w:rsidRPr="002F3687">
              <w:rPr>
                <w:rFonts w:eastAsia="Arial,Times New Roman" w:cs="Arial"/>
                <w:sz w:val="18"/>
                <w:szCs w:val="18"/>
                <w:vertAlign w:val="superscript"/>
                <w:lang w:eastAsia="pl-PL"/>
              </w:rPr>
              <w:t>2</w:t>
            </w:r>
          </w:p>
        </w:tc>
        <w:tc>
          <w:tcPr>
            <w:tcW w:w="606" w:type="pct"/>
            <w:vAlign w:val="center"/>
          </w:tcPr>
          <w:p w14:paraId="27BBC53B" w14:textId="77777777" w:rsidR="00FB6382" w:rsidRPr="002F3687" w:rsidRDefault="00FB6382" w:rsidP="002F3687">
            <w:pPr>
              <w:spacing w:before="20" w:after="20" w:line="240" w:lineRule="auto"/>
              <w:jc w:val="center"/>
              <w:rPr>
                <w:rFonts w:cs="Arial"/>
                <w:sz w:val="18"/>
                <w:szCs w:val="18"/>
              </w:rPr>
            </w:pPr>
            <w:r w:rsidRPr="002F3687">
              <w:rPr>
                <w:rFonts w:eastAsia="Arial,Times New Roman" w:cs="Arial"/>
                <w:sz w:val="18"/>
                <w:szCs w:val="18"/>
                <w:lang w:eastAsia="pl-PL"/>
              </w:rPr>
              <w:t>wzrost</w:t>
            </w:r>
          </w:p>
        </w:tc>
        <w:tc>
          <w:tcPr>
            <w:tcW w:w="857" w:type="pct"/>
            <w:vAlign w:val="center"/>
          </w:tcPr>
          <w:p w14:paraId="05700589" w14:textId="77777777"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 xml:space="preserve">UM, </w:t>
            </w:r>
          </w:p>
          <w:p w14:paraId="698A30E3" w14:textId="2B1DED24" w:rsidR="00FB6382" w:rsidRPr="002F3687" w:rsidRDefault="00FB6382" w:rsidP="002F3687">
            <w:pPr>
              <w:spacing w:before="20" w:after="20" w:line="240" w:lineRule="auto"/>
              <w:jc w:val="center"/>
              <w:rPr>
                <w:rFonts w:cs="Arial"/>
                <w:sz w:val="18"/>
                <w:szCs w:val="18"/>
              </w:rPr>
            </w:pPr>
            <w:r w:rsidRPr="002F3687">
              <w:rPr>
                <w:rFonts w:eastAsia="Arial,Times New Roman" w:cs="Arial"/>
                <w:sz w:val="18"/>
                <w:szCs w:val="18"/>
                <w:lang w:eastAsia="pl-PL"/>
              </w:rPr>
              <w:t>MZOZ, Miejski Zarząd Usług Komunalnych i Dróg</w:t>
            </w:r>
          </w:p>
        </w:tc>
      </w:tr>
      <w:tr w:rsidR="005C7A2D" w:rsidRPr="002F3687" w14:paraId="30B18F8C" w14:textId="77777777" w:rsidTr="008C35DF">
        <w:trPr>
          <w:cantSplit/>
        </w:trPr>
        <w:tc>
          <w:tcPr>
            <w:tcW w:w="2806" w:type="pct"/>
            <w:vAlign w:val="center"/>
          </w:tcPr>
          <w:p w14:paraId="75E8D9C4" w14:textId="77777777" w:rsidR="00FB6382" w:rsidRPr="002F3687" w:rsidRDefault="00FB6382" w:rsidP="002F3687">
            <w:pPr>
              <w:spacing w:before="20" w:after="20" w:line="240" w:lineRule="auto"/>
              <w:rPr>
                <w:rFonts w:eastAsia="Arial" w:cs="Arial"/>
                <w:sz w:val="18"/>
                <w:szCs w:val="18"/>
              </w:rPr>
            </w:pPr>
            <w:r w:rsidRPr="002F3687">
              <w:rPr>
                <w:rFonts w:eastAsia="Times New Roman" w:cs="Arial"/>
                <w:sz w:val="18"/>
                <w:szCs w:val="18"/>
                <w:lang w:eastAsia="pl-PL"/>
              </w:rPr>
              <w:t>Powierzchnia podtopień</w:t>
            </w:r>
          </w:p>
        </w:tc>
        <w:tc>
          <w:tcPr>
            <w:tcW w:w="731" w:type="pct"/>
            <w:vAlign w:val="center"/>
          </w:tcPr>
          <w:p w14:paraId="00F72F64" w14:textId="77777777"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cs="Arial"/>
                <w:sz w:val="18"/>
                <w:szCs w:val="18"/>
                <w:lang w:eastAsia="pl-PL"/>
              </w:rPr>
              <w:t>m</w:t>
            </w:r>
            <w:r w:rsidRPr="002F3687">
              <w:rPr>
                <w:rFonts w:cs="Arial"/>
                <w:sz w:val="18"/>
                <w:szCs w:val="18"/>
                <w:vertAlign w:val="superscript"/>
                <w:lang w:eastAsia="pl-PL"/>
              </w:rPr>
              <w:t>2</w:t>
            </w:r>
          </w:p>
        </w:tc>
        <w:tc>
          <w:tcPr>
            <w:tcW w:w="606" w:type="pct"/>
            <w:vAlign w:val="center"/>
          </w:tcPr>
          <w:p w14:paraId="25E1B41F" w14:textId="77777777"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cs="Arial"/>
                <w:sz w:val="18"/>
                <w:szCs w:val="18"/>
                <w:lang w:eastAsia="pl-PL"/>
              </w:rPr>
              <w:t>spadek</w:t>
            </w:r>
          </w:p>
        </w:tc>
        <w:tc>
          <w:tcPr>
            <w:tcW w:w="857" w:type="pct"/>
            <w:vAlign w:val="center"/>
          </w:tcPr>
          <w:p w14:paraId="5EC7C3DB" w14:textId="77777777"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eastAsia="Times New Roman" w:cs="Arial"/>
                <w:sz w:val="18"/>
                <w:szCs w:val="18"/>
                <w:lang w:eastAsia="pl-PL"/>
              </w:rPr>
              <w:t>UM</w:t>
            </w:r>
          </w:p>
        </w:tc>
      </w:tr>
      <w:tr w:rsidR="00F60C62" w:rsidRPr="002F3687" w14:paraId="4AC6BDF0" w14:textId="77777777" w:rsidTr="008C35DF">
        <w:trPr>
          <w:cantSplit/>
        </w:trPr>
        <w:tc>
          <w:tcPr>
            <w:tcW w:w="2806" w:type="pct"/>
            <w:vAlign w:val="center"/>
          </w:tcPr>
          <w:p w14:paraId="0627585C" w14:textId="7C520E10" w:rsidR="00FB6382" w:rsidRPr="002F3687" w:rsidRDefault="00FB6382" w:rsidP="002F3687">
            <w:pPr>
              <w:spacing w:before="20" w:after="20" w:line="240" w:lineRule="auto"/>
              <w:rPr>
                <w:rFonts w:eastAsia="Arial" w:cs="Arial"/>
                <w:sz w:val="18"/>
                <w:szCs w:val="18"/>
              </w:rPr>
            </w:pPr>
            <w:r w:rsidRPr="002F3687">
              <w:rPr>
                <w:rFonts w:eastAsia="Times New Roman" w:cs="Arial"/>
                <w:sz w:val="18"/>
                <w:szCs w:val="18"/>
                <w:lang w:eastAsia="pl-PL"/>
              </w:rPr>
              <w:t>Liczba ewakuowanych ludzi</w:t>
            </w:r>
          </w:p>
        </w:tc>
        <w:tc>
          <w:tcPr>
            <w:tcW w:w="731" w:type="pct"/>
            <w:vAlign w:val="center"/>
          </w:tcPr>
          <w:p w14:paraId="2E758456" w14:textId="4EDD50A9"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cs="Arial"/>
                <w:sz w:val="18"/>
                <w:szCs w:val="18"/>
                <w:lang w:eastAsia="pl-PL"/>
              </w:rPr>
              <w:t>l.</w:t>
            </w:r>
          </w:p>
        </w:tc>
        <w:tc>
          <w:tcPr>
            <w:tcW w:w="606" w:type="pct"/>
            <w:vAlign w:val="center"/>
          </w:tcPr>
          <w:p w14:paraId="6D629295" w14:textId="77777777"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cs="Arial"/>
                <w:sz w:val="18"/>
                <w:szCs w:val="18"/>
                <w:lang w:eastAsia="pl-PL"/>
              </w:rPr>
              <w:t>spadek</w:t>
            </w:r>
          </w:p>
        </w:tc>
        <w:tc>
          <w:tcPr>
            <w:tcW w:w="857" w:type="pct"/>
            <w:vAlign w:val="center"/>
          </w:tcPr>
          <w:p w14:paraId="799E58EF" w14:textId="77777777"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eastAsia="Times New Roman" w:cs="Arial"/>
                <w:sz w:val="18"/>
                <w:szCs w:val="18"/>
                <w:lang w:eastAsia="pl-PL"/>
              </w:rPr>
              <w:t>UM</w:t>
            </w:r>
          </w:p>
        </w:tc>
      </w:tr>
      <w:tr w:rsidR="005C7A2D" w:rsidRPr="002F3687" w14:paraId="28495DB4" w14:textId="77777777" w:rsidTr="008C35DF">
        <w:trPr>
          <w:cantSplit/>
        </w:trPr>
        <w:tc>
          <w:tcPr>
            <w:tcW w:w="2806" w:type="pct"/>
            <w:vAlign w:val="center"/>
          </w:tcPr>
          <w:p w14:paraId="4571766E" w14:textId="77777777" w:rsidR="00FB6382" w:rsidRPr="002F3687" w:rsidRDefault="00FB6382" w:rsidP="002F3687">
            <w:pPr>
              <w:spacing w:before="20" w:after="20" w:line="240" w:lineRule="auto"/>
              <w:rPr>
                <w:rFonts w:cs="Arial"/>
                <w:sz w:val="18"/>
                <w:szCs w:val="18"/>
              </w:rPr>
            </w:pPr>
            <w:r w:rsidRPr="002F3687">
              <w:rPr>
                <w:rFonts w:cs="Arial"/>
                <w:sz w:val="18"/>
                <w:szCs w:val="18"/>
              </w:rPr>
              <w:t>Powierzchnia terenów zieleni dostępnych dla mieszkańców</w:t>
            </w:r>
          </w:p>
        </w:tc>
        <w:tc>
          <w:tcPr>
            <w:tcW w:w="731" w:type="pct"/>
            <w:vAlign w:val="center"/>
          </w:tcPr>
          <w:p w14:paraId="2CD9366D" w14:textId="77777777" w:rsidR="00FB6382" w:rsidRPr="002F3687" w:rsidRDefault="00FB6382" w:rsidP="002F3687">
            <w:pPr>
              <w:spacing w:before="20" w:after="20" w:line="240" w:lineRule="auto"/>
              <w:jc w:val="center"/>
              <w:rPr>
                <w:rFonts w:cs="Arial"/>
                <w:sz w:val="18"/>
                <w:szCs w:val="18"/>
              </w:rPr>
            </w:pPr>
            <w:r w:rsidRPr="002F3687">
              <w:rPr>
                <w:rFonts w:eastAsia="Arial,Times New Roman" w:cs="Arial"/>
                <w:sz w:val="18"/>
                <w:szCs w:val="18"/>
                <w:lang w:eastAsia="pl-PL"/>
              </w:rPr>
              <w:t>km</w:t>
            </w:r>
            <w:r w:rsidRPr="002F3687">
              <w:rPr>
                <w:rFonts w:eastAsia="Arial,Times New Roman" w:cs="Arial"/>
                <w:sz w:val="18"/>
                <w:szCs w:val="18"/>
                <w:vertAlign w:val="superscript"/>
                <w:lang w:eastAsia="pl-PL"/>
              </w:rPr>
              <w:t>2</w:t>
            </w:r>
          </w:p>
        </w:tc>
        <w:tc>
          <w:tcPr>
            <w:tcW w:w="606" w:type="pct"/>
            <w:vAlign w:val="center"/>
          </w:tcPr>
          <w:p w14:paraId="2409AC9F" w14:textId="77777777" w:rsidR="00FB6382" w:rsidRPr="002F3687" w:rsidRDefault="00FB6382" w:rsidP="002F3687">
            <w:pPr>
              <w:spacing w:before="20" w:after="20" w:line="240" w:lineRule="auto"/>
              <w:jc w:val="center"/>
              <w:rPr>
                <w:rFonts w:cs="Arial"/>
                <w:sz w:val="18"/>
                <w:szCs w:val="18"/>
              </w:rPr>
            </w:pPr>
            <w:r w:rsidRPr="002F3687">
              <w:rPr>
                <w:rFonts w:eastAsia="Arial,Times New Roman" w:cs="Arial"/>
                <w:sz w:val="18"/>
                <w:szCs w:val="18"/>
                <w:lang w:eastAsia="pl-PL"/>
              </w:rPr>
              <w:t>wzrost</w:t>
            </w:r>
          </w:p>
        </w:tc>
        <w:tc>
          <w:tcPr>
            <w:tcW w:w="857" w:type="pct"/>
            <w:vAlign w:val="center"/>
          </w:tcPr>
          <w:p w14:paraId="69007EE4" w14:textId="77777777"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 xml:space="preserve">UM, </w:t>
            </w:r>
          </w:p>
          <w:p w14:paraId="22300C02" w14:textId="5310EC89" w:rsidR="00FB6382" w:rsidRPr="002F3687" w:rsidRDefault="00FB6382" w:rsidP="002F3687">
            <w:pPr>
              <w:spacing w:before="20" w:after="20" w:line="240" w:lineRule="auto"/>
              <w:jc w:val="center"/>
              <w:rPr>
                <w:rFonts w:cs="Arial"/>
                <w:sz w:val="18"/>
                <w:szCs w:val="18"/>
              </w:rPr>
            </w:pPr>
            <w:r w:rsidRPr="002F3687">
              <w:rPr>
                <w:rFonts w:eastAsia="Arial,Times New Roman" w:cs="Arial"/>
                <w:sz w:val="18"/>
                <w:szCs w:val="18"/>
                <w:lang w:eastAsia="pl-PL"/>
              </w:rPr>
              <w:t>Miejski Zarząd Usług Komunalnych i Dróg</w:t>
            </w:r>
          </w:p>
        </w:tc>
      </w:tr>
      <w:tr w:rsidR="00F60C62" w:rsidRPr="002F3687" w14:paraId="00226C71" w14:textId="77777777" w:rsidTr="008C35DF">
        <w:trPr>
          <w:cantSplit/>
        </w:trPr>
        <w:tc>
          <w:tcPr>
            <w:tcW w:w="2806" w:type="pct"/>
            <w:vAlign w:val="center"/>
          </w:tcPr>
          <w:p w14:paraId="2A8A4C6A" w14:textId="77777777" w:rsidR="00FB6382" w:rsidRPr="002F3687" w:rsidRDefault="00FB6382" w:rsidP="002F3687">
            <w:pPr>
              <w:spacing w:before="20" w:after="20" w:line="240" w:lineRule="auto"/>
              <w:rPr>
                <w:rFonts w:cs="Arial"/>
                <w:sz w:val="18"/>
                <w:szCs w:val="18"/>
              </w:rPr>
            </w:pPr>
            <w:r w:rsidRPr="002F3687">
              <w:rPr>
                <w:rFonts w:cs="Arial"/>
                <w:sz w:val="18"/>
                <w:szCs w:val="18"/>
              </w:rPr>
              <w:t>Liczba dni w roku, w których wystąpi przekroczenie poziomu dopuszczalnego dla stężeń dobowych PM10 (norma 50 µg/m</w:t>
            </w:r>
            <w:r w:rsidRPr="002F3687">
              <w:rPr>
                <w:rFonts w:cs="Arial"/>
                <w:sz w:val="18"/>
                <w:szCs w:val="18"/>
                <w:vertAlign w:val="superscript"/>
              </w:rPr>
              <w:t>3</w:t>
            </w:r>
            <w:r w:rsidRPr="002F3687">
              <w:rPr>
                <w:rFonts w:cs="Arial"/>
                <w:sz w:val="18"/>
                <w:szCs w:val="18"/>
              </w:rPr>
              <w:t>)</w:t>
            </w:r>
          </w:p>
        </w:tc>
        <w:tc>
          <w:tcPr>
            <w:tcW w:w="731" w:type="pct"/>
            <w:vAlign w:val="center"/>
          </w:tcPr>
          <w:p w14:paraId="16A24C23" w14:textId="77777777" w:rsidR="00FB6382" w:rsidRPr="002F3687" w:rsidRDefault="00FB6382" w:rsidP="002F3687">
            <w:pPr>
              <w:spacing w:before="20" w:after="20" w:line="240" w:lineRule="auto"/>
              <w:jc w:val="center"/>
              <w:rPr>
                <w:rFonts w:cs="Arial"/>
                <w:sz w:val="18"/>
                <w:szCs w:val="18"/>
              </w:rPr>
            </w:pPr>
            <w:r w:rsidRPr="002F3687">
              <w:rPr>
                <w:rFonts w:cs="Arial"/>
                <w:sz w:val="18"/>
                <w:szCs w:val="18"/>
              </w:rPr>
              <w:t>l.</w:t>
            </w:r>
          </w:p>
        </w:tc>
        <w:tc>
          <w:tcPr>
            <w:tcW w:w="606" w:type="pct"/>
            <w:vAlign w:val="center"/>
          </w:tcPr>
          <w:p w14:paraId="6B4F9515" w14:textId="77777777" w:rsidR="00FB6382" w:rsidRPr="002F3687" w:rsidRDefault="00FB6382" w:rsidP="002F3687">
            <w:pPr>
              <w:spacing w:before="20" w:after="20" w:line="240" w:lineRule="auto"/>
              <w:jc w:val="center"/>
              <w:rPr>
                <w:rFonts w:cs="Arial"/>
                <w:sz w:val="18"/>
                <w:szCs w:val="18"/>
              </w:rPr>
            </w:pPr>
            <w:r w:rsidRPr="002F3687">
              <w:rPr>
                <w:rFonts w:cs="Arial"/>
                <w:sz w:val="18"/>
                <w:szCs w:val="18"/>
              </w:rPr>
              <w:t>spadek</w:t>
            </w:r>
          </w:p>
        </w:tc>
        <w:tc>
          <w:tcPr>
            <w:tcW w:w="857" w:type="pct"/>
            <w:vAlign w:val="center"/>
          </w:tcPr>
          <w:p w14:paraId="67173393" w14:textId="77777777" w:rsidR="00FB6382" w:rsidRPr="002F3687" w:rsidRDefault="00FB6382" w:rsidP="002F3687">
            <w:pPr>
              <w:spacing w:before="20" w:after="20" w:line="240" w:lineRule="auto"/>
              <w:jc w:val="center"/>
              <w:rPr>
                <w:rFonts w:cs="Arial"/>
                <w:sz w:val="18"/>
                <w:szCs w:val="18"/>
              </w:rPr>
            </w:pPr>
            <w:r w:rsidRPr="002F3687">
              <w:rPr>
                <w:rFonts w:cs="Arial"/>
                <w:sz w:val="18"/>
                <w:szCs w:val="18"/>
              </w:rPr>
              <w:t>WIOŚ</w:t>
            </w:r>
          </w:p>
        </w:tc>
      </w:tr>
      <w:tr w:rsidR="005C7A2D" w:rsidRPr="002F3687" w14:paraId="65160C2B" w14:textId="77777777" w:rsidTr="008C35DF">
        <w:trPr>
          <w:cantSplit/>
        </w:trPr>
        <w:tc>
          <w:tcPr>
            <w:tcW w:w="2806" w:type="pct"/>
            <w:vAlign w:val="center"/>
          </w:tcPr>
          <w:p w14:paraId="43A6DCF4" w14:textId="77777777" w:rsidR="00FB6382" w:rsidRPr="002F3687" w:rsidRDefault="00FB6382" w:rsidP="002F3687">
            <w:pPr>
              <w:spacing w:before="20" w:after="20" w:line="240" w:lineRule="auto"/>
              <w:rPr>
                <w:rFonts w:cs="Arial"/>
                <w:bCs/>
                <w:sz w:val="18"/>
                <w:szCs w:val="18"/>
              </w:rPr>
            </w:pPr>
            <w:r w:rsidRPr="002F3687">
              <w:rPr>
                <w:rFonts w:cs="Arial"/>
                <w:sz w:val="18"/>
                <w:szCs w:val="18"/>
              </w:rPr>
              <w:t>Liczba dni w roku ze smogiem kwaśnym</w:t>
            </w:r>
          </w:p>
        </w:tc>
        <w:tc>
          <w:tcPr>
            <w:tcW w:w="731" w:type="pct"/>
            <w:vAlign w:val="center"/>
          </w:tcPr>
          <w:p w14:paraId="7377556E" w14:textId="77777777" w:rsidR="00FB6382" w:rsidRPr="002F3687" w:rsidRDefault="00FB6382" w:rsidP="002F3687">
            <w:pPr>
              <w:spacing w:before="20" w:after="20" w:line="240" w:lineRule="auto"/>
              <w:jc w:val="center"/>
              <w:rPr>
                <w:rFonts w:cs="Arial"/>
                <w:bCs/>
                <w:sz w:val="18"/>
                <w:szCs w:val="18"/>
              </w:rPr>
            </w:pPr>
            <w:r w:rsidRPr="002F3687">
              <w:rPr>
                <w:rFonts w:cs="Arial"/>
                <w:sz w:val="18"/>
                <w:szCs w:val="18"/>
              </w:rPr>
              <w:t>l.</w:t>
            </w:r>
          </w:p>
        </w:tc>
        <w:tc>
          <w:tcPr>
            <w:tcW w:w="606" w:type="pct"/>
            <w:vAlign w:val="center"/>
          </w:tcPr>
          <w:p w14:paraId="44154E8D" w14:textId="77777777" w:rsidR="00FB6382" w:rsidRPr="002F3687" w:rsidRDefault="00FB6382" w:rsidP="002F3687">
            <w:pPr>
              <w:spacing w:before="20" w:after="20" w:line="240" w:lineRule="auto"/>
              <w:jc w:val="center"/>
              <w:rPr>
                <w:rFonts w:cs="Arial"/>
                <w:bCs/>
                <w:sz w:val="18"/>
                <w:szCs w:val="18"/>
              </w:rPr>
            </w:pPr>
            <w:r w:rsidRPr="002F3687">
              <w:rPr>
                <w:rFonts w:cs="Arial"/>
                <w:sz w:val="18"/>
                <w:szCs w:val="18"/>
              </w:rPr>
              <w:t>spadek</w:t>
            </w:r>
          </w:p>
        </w:tc>
        <w:tc>
          <w:tcPr>
            <w:tcW w:w="857" w:type="pct"/>
            <w:vAlign w:val="center"/>
          </w:tcPr>
          <w:p w14:paraId="00735F27" w14:textId="77777777" w:rsidR="00FB6382" w:rsidRPr="002F3687" w:rsidRDefault="00FB6382" w:rsidP="002F3687">
            <w:pPr>
              <w:spacing w:before="20" w:after="20" w:line="240" w:lineRule="auto"/>
              <w:jc w:val="center"/>
              <w:rPr>
                <w:rFonts w:cs="Arial"/>
                <w:bCs/>
                <w:sz w:val="18"/>
                <w:szCs w:val="18"/>
              </w:rPr>
            </w:pPr>
            <w:r w:rsidRPr="002F3687">
              <w:rPr>
                <w:rFonts w:cs="Arial"/>
                <w:bCs/>
                <w:sz w:val="18"/>
                <w:szCs w:val="18"/>
              </w:rPr>
              <w:t>WIOŚ</w:t>
            </w:r>
          </w:p>
        </w:tc>
      </w:tr>
      <w:tr w:rsidR="005C7A2D" w:rsidRPr="002F3687" w14:paraId="221BFEF2" w14:textId="77777777" w:rsidTr="008C35DF">
        <w:trPr>
          <w:cantSplit/>
        </w:trPr>
        <w:tc>
          <w:tcPr>
            <w:tcW w:w="2806" w:type="pct"/>
            <w:vAlign w:val="center"/>
          </w:tcPr>
          <w:p w14:paraId="19DDC5E3" w14:textId="6F038E1E" w:rsidR="00FB6382" w:rsidRPr="002F3687" w:rsidRDefault="00FB6382" w:rsidP="002F3687">
            <w:pPr>
              <w:spacing w:before="20" w:after="20" w:line="240" w:lineRule="auto"/>
              <w:rPr>
                <w:rFonts w:cs="Arial"/>
                <w:sz w:val="18"/>
                <w:szCs w:val="18"/>
              </w:rPr>
            </w:pPr>
            <w:r w:rsidRPr="002F3687">
              <w:rPr>
                <w:rFonts w:eastAsia="Arial" w:cs="Arial"/>
                <w:sz w:val="18"/>
                <w:szCs w:val="18"/>
              </w:rPr>
              <w:t xml:space="preserve">Liczba wybudowanych fontann i  zamontowanych </w:t>
            </w:r>
            <w:r w:rsidRPr="002F3687">
              <w:rPr>
                <w:rFonts w:cs="Arial"/>
                <w:sz w:val="18"/>
                <w:szCs w:val="18"/>
              </w:rPr>
              <w:t>kurtyn wodnych</w:t>
            </w:r>
            <w:r w:rsidRPr="002F3687">
              <w:rPr>
                <w:rFonts w:eastAsia="Arial" w:cs="Arial"/>
                <w:sz w:val="18"/>
                <w:szCs w:val="18"/>
              </w:rPr>
              <w:t xml:space="preserve"> na tysiąc mieszkańców</w:t>
            </w:r>
          </w:p>
        </w:tc>
        <w:tc>
          <w:tcPr>
            <w:tcW w:w="731" w:type="pct"/>
            <w:vAlign w:val="center"/>
          </w:tcPr>
          <w:p w14:paraId="6BFD427F" w14:textId="77777777" w:rsidR="00FB6382" w:rsidRPr="002F3687" w:rsidRDefault="00FB6382" w:rsidP="002F3687">
            <w:pPr>
              <w:spacing w:before="20" w:after="20" w:line="240" w:lineRule="auto"/>
              <w:jc w:val="center"/>
              <w:rPr>
                <w:rFonts w:cs="Arial"/>
                <w:sz w:val="18"/>
                <w:szCs w:val="18"/>
              </w:rPr>
            </w:pPr>
            <w:r w:rsidRPr="002F3687">
              <w:rPr>
                <w:rFonts w:cs="Arial"/>
                <w:sz w:val="18"/>
                <w:szCs w:val="18"/>
              </w:rPr>
              <w:t>l.</w:t>
            </w:r>
          </w:p>
        </w:tc>
        <w:tc>
          <w:tcPr>
            <w:tcW w:w="606" w:type="pct"/>
            <w:vAlign w:val="center"/>
          </w:tcPr>
          <w:p w14:paraId="6DECE258" w14:textId="77777777" w:rsidR="00FB6382" w:rsidRPr="002F3687" w:rsidRDefault="00FB6382" w:rsidP="002F3687">
            <w:pPr>
              <w:spacing w:before="20" w:after="20" w:line="240" w:lineRule="auto"/>
              <w:jc w:val="center"/>
              <w:rPr>
                <w:rFonts w:cs="Arial"/>
                <w:sz w:val="18"/>
                <w:szCs w:val="18"/>
              </w:rPr>
            </w:pPr>
            <w:r w:rsidRPr="002F3687">
              <w:rPr>
                <w:rFonts w:cs="Arial"/>
                <w:sz w:val="18"/>
                <w:szCs w:val="18"/>
              </w:rPr>
              <w:t>wzrost</w:t>
            </w:r>
          </w:p>
        </w:tc>
        <w:tc>
          <w:tcPr>
            <w:tcW w:w="857" w:type="pct"/>
            <w:vAlign w:val="center"/>
          </w:tcPr>
          <w:p w14:paraId="33B42C80" w14:textId="609661FE" w:rsidR="00FB6382" w:rsidRPr="002F3687" w:rsidRDefault="00FB6382" w:rsidP="002F3687">
            <w:pPr>
              <w:spacing w:before="20" w:after="20" w:line="240" w:lineRule="auto"/>
              <w:jc w:val="center"/>
              <w:rPr>
                <w:rFonts w:cs="Arial"/>
                <w:bCs/>
                <w:sz w:val="18"/>
                <w:szCs w:val="18"/>
              </w:rPr>
            </w:pPr>
            <w:r w:rsidRPr="002F3687">
              <w:rPr>
                <w:rFonts w:eastAsia="Arial,Times New Roman" w:cs="Arial"/>
                <w:sz w:val="18"/>
                <w:szCs w:val="18"/>
                <w:lang w:eastAsia="pl-PL"/>
              </w:rPr>
              <w:t>UM</w:t>
            </w:r>
          </w:p>
        </w:tc>
      </w:tr>
      <w:tr w:rsidR="00F60C62" w:rsidRPr="002F3687" w14:paraId="31DB0C49" w14:textId="77777777" w:rsidTr="008C35DF">
        <w:trPr>
          <w:cantSplit/>
        </w:trPr>
        <w:tc>
          <w:tcPr>
            <w:tcW w:w="2806" w:type="pct"/>
            <w:vAlign w:val="center"/>
          </w:tcPr>
          <w:p w14:paraId="27105897" w14:textId="0A09843E" w:rsidR="00FB6382" w:rsidRPr="002F3687" w:rsidRDefault="00FB6382" w:rsidP="002F3687">
            <w:pPr>
              <w:spacing w:before="20" w:after="20" w:line="240" w:lineRule="auto"/>
              <w:rPr>
                <w:rFonts w:eastAsia="Arial" w:cs="Arial"/>
                <w:sz w:val="18"/>
                <w:szCs w:val="18"/>
              </w:rPr>
            </w:pPr>
            <w:r w:rsidRPr="002F3687">
              <w:rPr>
                <w:rFonts w:eastAsia="Arial" w:cs="Arial"/>
                <w:sz w:val="18"/>
                <w:szCs w:val="18"/>
              </w:rPr>
              <w:t>Spadek liczby interwencji Straży Pożarnej w zakresie powalonych drzew, konarów, podtopień</w:t>
            </w:r>
          </w:p>
        </w:tc>
        <w:tc>
          <w:tcPr>
            <w:tcW w:w="731" w:type="pct"/>
            <w:vAlign w:val="center"/>
          </w:tcPr>
          <w:p w14:paraId="3923680E" w14:textId="77777777" w:rsidR="00FB6382" w:rsidRPr="002F3687" w:rsidRDefault="00FB6382" w:rsidP="002F3687">
            <w:pPr>
              <w:spacing w:before="20" w:after="20" w:line="240" w:lineRule="auto"/>
              <w:jc w:val="center"/>
              <w:rPr>
                <w:rFonts w:cs="Arial"/>
                <w:sz w:val="18"/>
                <w:szCs w:val="18"/>
              </w:rPr>
            </w:pPr>
            <w:r w:rsidRPr="002F3687">
              <w:rPr>
                <w:rFonts w:cs="Arial"/>
                <w:sz w:val="18"/>
                <w:szCs w:val="18"/>
              </w:rPr>
              <w:t>liczba interwencji/rok</w:t>
            </w:r>
          </w:p>
        </w:tc>
        <w:tc>
          <w:tcPr>
            <w:tcW w:w="606" w:type="pct"/>
            <w:vAlign w:val="center"/>
          </w:tcPr>
          <w:p w14:paraId="1E5BBAB4" w14:textId="77777777" w:rsidR="00FB6382" w:rsidRPr="002F3687" w:rsidRDefault="00FB6382" w:rsidP="002F3687">
            <w:pPr>
              <w:spacing w:before="20" w:after="20" w:line="240" w:lineRule="auto"/>
              <w:jc w:val="center"/>
              <w:rPr>
                <w:rFonts w:cs="Arial"/>
                <w:sz w:val="18"/>
                <w:szCs w:val="18"/>
              </w:rPr>
            </w:pPr>
            <w:r w:rsidRPr="002F3687">
              <w:rPr>
                <w:rFonts w:eastAsia="Times New Roman" w:cs="Arial"/>
                <w:sz w:val="18"/>
                <w:szCs w:val="18"/>
              </w:rPr>
              <w:t>spadek</w:t>
            </w:r>
          </w:p>
        </w:tc>
        <w:tc>
          <w:tcPr>
            <w:tcW w:w="857" w:type="pct"/>
            <w:vAlign w:val="center"/>
          </w:tcPr>
          <w:p w14:paraId="40164828" w14:textId="77777777"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cs="Arial"/>
                <w:sz w:val="18"/>
                <w:szCs w:val="18"/>
              </w:rPr>
              <w:t>OSP, PSP, UM (WZK)</w:t>
            </w:r>
          </w:p>
        </w:tc>
      </w:tr>
      <w:tr w:rsidR="00F60C62" w:rsidRPr="002F3687" w14:paraId="30769F14" w14:textId="77777777" w:rsidTr="008C35DF">
        <w:trPr>
          <w:cantSplit/>
        </w:trPr>
        <w:tc>
          <w:tcPr>
            <w:tcW w:w="2806" w:type="pct"/>
            <w:vAlign w:val="center"/>
          </w:tcPr>
          <w:p w14:paraId="3B73199F" w14:textId="77777777" w:rsidR="00FB6382" w:rsidRPr="002F3687" w:rsidRDefault="00FB6382" w:rsidP="002F3687">
            <w:pPr>
              <w:spacing w:before="20" w:after="20" w:line="240" w:lineRule="auto"/>
              <w:rPr>
                <w:rFonts w:eastAsia="Arial" w:cs="Arial"/>
                <w:sz w:val="18"/>
                <w:szCs w:val="18"/>
              </w:rPr>
            </w:pPr>
            <w:r w:rsidRPr="002F3687">
              <w:rPr>
                <w:rFonts w:eastAsia="Arial" w:cs="Arial"/>
                <w:sz w:val="18"/>
                <w:szCs w:val="18"/>
              </w:rPr>
              <w:t>Liczba wejść na portal miejski dot. warunków pogodowych</w:t>
            </w:r>
          </w:p>
        </w:tc>
        <w:tc>
          <w:tcPr>
            <w:tcW w:w="731" w:type="pct"/>
            <w:vAlign w:val="center"/>
          </w:tcPr>
          <w:p w14:paraId="49AABF14" w14:textId="77777777" w:rsidR="00FB6382" w:rsidRPr="002F3687" w:rsidRDefault="00FB6382" w:rsidP="002F3687">
            <w:pPr>
              <w:spacing w:before="20" w:after="20" w:line="240" w:lineRule="auto"/>
              <w:jc w:val="center"/>
              <w:rPr>
                <w:rFonts w:cs="Arial"/>
                <w:sz w:val="18"/>
                <w:szCs w:val="18"/>
              </w:rPr>
            </w:pPr>
            <w:r w:rsidRPr="002F3687">
              <w:rPr>
                <w:rFonts w:eastAsia="Arial" w:cs="Arial"/>
                <w:sz w:val="18"/>
                <w:szCs w:val="18"/>
              </w:rPr>
              <w:t>l.</w:t>
            </w:r>
          </w:p>
        </w:tc>
        <w:tc>
          <w:tcPr>
            <w:tcW w:w="606" w:type="pct"/>
            <w:vAlign w:val="center"/>
          </w:tcPr>
          <w:p w14:paraId="367145B2" w14:textId="77777777" w:rsidR="00FB6382" w:rsidRPr="002F3687" w:rsidRDefault="00FB6382" w:rsidP="002F3687">
            <w:pPr>
              <w:spacing w:before="20" w:after="20" w:line="240" w:lineRule="auto"/>
              <w:jc w:val="center"/>
              <w:rPr>
                <w:rFonts w:eastAsia="Times New Roman" w:cs="Arial"/>
                <w:sz w:val="18"/>
                <w:szCs w:val="18"/>
              </w:rPr>
            </w:pPr>
            <w:r w:rsidRPr="002F3687">
              <w:rPr>
                <w:rFonts w:eastAsia="Arial" w:cs="Arial"/>
                <w:sz w:val="18"/>
                <w:szCs w:val="18"/>
              </w:rPr>
              <w:t>wzrost</w:t>
            </w:r>
          </w:p>
        </w:tc>
        <w:tc>
          <w:tcPr>
            <w:tcW w:w="857" w:type="pct"/>
            <w:vAlign w:val="center"/>
          </w:tcPr>
          <w:p w14:paraId="328B98EE" w14:textId="77777777" w:rsidR="00FB6382" w:rsidRPr="002F3687" w:rsidRDefault="00FB6382" w:rsidP="002F3687">
            <w:pPr>
              <w:spacing w:before="20" w:after="20" w:line="240" w:lineRule="auto"/>
              <w:jc w:val="center"/>
              <w:rPr>
                <w:rFonts w:cs="Arial"/>
                <w:sz w:val="18"/>
                <w:szCs w:val="18"/>
              </w:rPr>
            </w:pPr>
            <w:r w:rsidRPr="002F3687">
              <w:rPr>
                <w:rFonts w:eastAsia="Arial" w:cs="Arial"/>
                <w:sz w:val="18"/>
                <w:szCs w:val="18"/>
              </w:rPr>
              <w:t>UM</w:t>
            </w:r>
          </w:p>
        </w:tc>
      </w:tr>
      <w:tr w:rsidR="00F60C62" w:rsidRPr="002F3687" w14:paraId="0AFACC35" w14:textId="77777777" w:rsidTr="008C35DF">
        <w:trPr>
          <w:cantSplit/>
        </w:trPr>
        <w:tc>
          <w:tcPr>
            <w:tcW w:w="2806" w:type="pct"/>
            <w:vAlign w:val="center"/>
          </w:tcPr>
          <w:p w14:paraId="7E939D99" w14:textId="5C0A1BE3" w:rsidR="00FB6382" w:rsidRPr="002F3687" w:rsidRDefault="00FB6382" w:rsidP="002F3687">
            <w:pPr>
              <w:spacing w:before="20" w:after="20" w:line="240" w:lineRule="auto"/>
              <w:rPr>
                <w:rFonts w:eastAsia="Arial" w:cs="Arial"/>
                <w:sz w:val="18"/>
                <w:szCs w:val="18"/>
              </w:rPr>
            </w:pPr>
            <w:r w:rsidRPr="002F3687">
              <w:rPr>
                <w:rFonts w:eastAsia="Times New Roman" w:cs="Arial"/>
                <w:sz w:val="18"/>
                <w:szCs w:val="18"/>
                <w:lang w:eastAsia="pl-PL"/>
              </w:rPr>
              <w:t>Wysokość strat spowodowanych ekstremalnymi zjawiskami</w:t>
            </w:r>
          </w:p>
        </w:tc>
        <w:tc>
          <w:tcPr>
            <w:tcW w:w="731" w:type="pct"/>
            <w:vAlign w:val="center"/>
          </w:tcPr>
          <w:p w14:paraId="0011EAA6" w14:textId="5363A7CB" w:rsidR="00FB6382" w:rsidRPr="002F3687" w:rsidRDefault="00FB6382" w:rsidP="002F3687">
            <w:pPr>
              <w:spacing w:before="20" w:after="20" w:line="240" w:lineRule="auto"/>
              <w:jc w:val="center"/>
              <w:rPr>
                <w:rFonts w:eastAsia="Arial" w:cs="Arial"/>
                <w:sz w:val="18"/>
                <w:szCs w:val="18"/>
              </w:rPr>
            </w:pPr>
            <w:r w:rsidRPr="002F3687">
              <w:rPr>
                <w:rFonts w:cs="Arial"/>
                <w:sz w:val="18"/>
                <w:szCs w:val="18"/>
              </w:rPr>
              <w:t>zł</w:t>
            </w:r>
          </w:p>
        </w:tc>
        <w:tc>
          <w:tcPr>
            <w:tcW w:w="606" w:type="pct"/>
            <w:vAlign w:val="center"/>
          </w:tcPr>
          <w:p w14:paraId="4A63A3B7" w14:textId="0D379E6C" w:rsidR="00FB6382" w:rsidRPr="002F3687" w:rsidRDefault="00FB6382" w:rsidP="002F3687">
            <w:pPr>
              <w:spacing w:before="20" w:after="20" w:line="240" w:lineRule="auto"/>
              <w:jc w:val="center"/>
              <w:rPr>
                <w:rFonts w:eastAsia="Arial" w:cs="Arial"/>
                <w:sz w:val="18"/>
                <w:szCs w:val="18"/>
              </w:rPr>
            </w:pPr>
            <w:r w:rsidRPr="002F3687">
              <w:rPr>
                <w:rFonts w:cs="Arial"/>
                <w:sz w:val="18"/>
                <w:szCs w:val="18"/>
              </w:rPr>
              <w:t>spadek</w:t>
            </w:r>
          </w:p>
        </w:tc>
        <w:tc>
          <w:tcPr>
            <w:tcW w:w="857" w:type="pct"/>
            <w:vAlign w:val="center"/>
          </w:tcPr>
          <w:p w14:paraId="6B8C9346" w14:textId="12212D2B"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cs="Arial"/>
                <w:sz w:val="18"/>
                <w:szCs w:val="18"/>
              </w:rPr>
              <w:t>UM</w:t>
            </w:r>
          </w:p>
        </w:tc>
      </w:tr>
      <w:tr w:rsidR="00F60C62" w:rsidRPr="002F3687" w14:paraId="3F3DE807" w14:textId="77777777" w:rsidTr="008C35DF">
        <w:trPr>
          <w:cantSplit/>
        </w:trPr>
        <w:tc>
          <w:tcPr>
            <w:tcW w:w="2806" w:type="pct"/>
            <w:vAlign w:val="center"/>
          </w:tcPr>
          <w:p w14:paraId="00D6CB91" w14:textId="77777777" w:rsidR="00FB6382" w:rsidRPr="002F3687" w:rsidRDefault="00FB6382" w:rsidP="002F3687">
            <w:pPr>
              <w:spacing w:before="20" w:after="20" w:line="240" w:lineRule="auto"/>
              <w:rPr>
                <w:rFonts w:eastAsia="Arial" w:cs="Arial"/>
                <w:sz w:val="18"/>
                <w:szCs w:val="18"/>
              </w:rPr>
            </w:pPr>
            <w:r w:rsidRPr="002F3687">
              <w:rPr>
                <w:rFonts w:cs="Arial"/>
                <w:bCs/>
                <w:sz w:val="18"/>
                <w:szCs w:val="18"/>
              </w:rPr>
              <w:t xml:space="preserve">Liczba awarii linii energetycznej </w:t>
            </w:r>
          </w:p>
        </w:tc>
        <w:tc>
          <w:tcPr>
            <w:tcW w:w="731" w:type="pct"/>
            <w:vAlign w:val="center"/>
          </w:tcPr>
          <w:p w14:paraId="4B4C23B6" w14:textId="1D20C761" w:rsidR="00FB6382" w:rsidRPr="002F3687" w:rsidRDefault="00FB6382" w:rsidP="002F3687">
            <w:pPr>
              <w:spacing w:before="20" w:after="20" w:line="240" w:lineRule="auto"/>
              <w:jc w:val="center"/>
              <w:rPr>
                <w:rFonts w:eastAsia="Arial" w:cs="Arial"/>
                <w:sz w:val="18"/>
                <w:szCs w:val="18"/>
              </w:rPr>
            </w:pPr>
            <w:r w:rsidRPr="002F3687">
              <w:rPr>
                <w:rFonts w:cs="Arial"/>
                <w:bCs/>
                <w:sz w:val="18"/>
                <w:szCs w:val="18"/>
              </w:rPr>
              <w:t>l.</w:t>
            </w:r>
          </w:p>
        </w:tc>
        <w:tc>
          <w:tcPr>
            <w:tcW w:w="606" w:type="pct"/>
            <w:vAlign w:val="center"/>
          </w:tcPr>
          <w:p w14:paraId="4302D323" w14:textId="77777777" w:rsidR="00FB6382" w:rsidRPr="002F3687" w:rsidRDefault="00FB6382" w:rsidP="002F3687">
            <w:pPr>
              <w:spacing w:before="20" w:after="20" w:line="240" w:lineRule="auto"/>
              <w:jc w:val="center"/>
              <w:rPr>
                <w:rFonts w:eastAsia="Arial" w:cs="Arial"/>
                <w:sz w:val="18"/>
                <w:szCs w:val="18"/>
              </w:rPr>
            </w:pPr>
            <w:r w:rsidRPr="002F3687">
              <w:rPr>
                <w:rFonts w:cs="Arial"/>
                <w:bCs/>
                <w:sz w:val="18"/>
                <w:szCs w:val="18"/>
              </w:rPr>
              <w:t>spadek</w:t>
            </w:r>
          </w:p>
        </w:tc>
        <w:tc>
          <w:tcPr>
            <w:tcW w:w="857" w:type="pct"/>
            <w:vAlign w:val="center"/>
          </w:tcPr>
          <w:p w14:paraId="5E6AB8BC" w14:textId="77777777"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Energa Operator</w:t>
            </w:r>
          </w:p>
        </w:tc>
      </w:tr>
      <w:tr w:rsidR="005C7A2D" w:rsidRPr="002F3687" w14:paraId="28063558" w14:textId="77777777" w:rsidTr="008C35DF">
        <w:trPr>
          <w:cantSplit/>
        </w:trPr>
        <w:tc>
          <w:tcPr>
            <w:tcW w:w="2806" w:type="pct"/>
            <w:vAlign w:val="center"/>
          </w:tcPr>
          <w:p w14:paraId="62609343" w14:textId="29109D75" w:rsidR="00FB6382" w:rsidRPr="002F3687" w:rsidRDefault="00FB6382" w:rsidP="002F3687">
            <w:pPr>
              <w:spacing w:before="20" w:after="20" w:line="240" w:lineRule="auto"/>
              <w:rPr>
                <w:rFonts w:eastAsia="Arial" w:cs="Arial"/>
                <w:sz w:val="18"/>
                <w:szCs w:val="18"/>
              </w:rPr>
            </w:pPr>
            <w:r w:rsidRPr="002F3687">
              <w:rPr>
                <w:rFonts w:cs="Arial"/>
                <w:bCs/>
                <w:sz w:val="18"/>
                <w:szCs w:val="18"/>
              </w:rPr>
              <w:t xml:space="preserve">Czas trwania awarii linii energetycznej </w:t>
            </w:r>
          </w:p>
        </w:tc>
        <w:tc>
          <w:tcPr>
            <w:tcW w:w="731" w:type="pct"/>
            <w:vAlign w:val="center"/>
          </w:tcPr>
          <w:p w14:paraId="2DFE51C6" w14:textId="1B9B6C8B" w:rsidR="00FB6382" w:rsidRPr="002F3687" w:rsidRDefault="00FB6382" w:rsidP="002F3687">
            <w:pPr>
              <w:spacing w:before="20" w:after="20" w:line="240" w:lineRule="auto"/>
              <w:jc w:val="center"/>
              <w:rPr>
                <w:rFonts w:eastAsia="Arial" w:cs="Arial"/>
                <w:sz w:val="18"/>
                <w:szCs w:val="18"/>
              </w:rPr>
            </w:pPr>
            <w:r w:rsidRPr="002F3687">
              <w:rPr>
                <w:rFonts w:cs="Arial"/>
                <w:bCs/>
                <w:sz w:val="18"/>
                <w:szCs w:val="18"/>
              </w:rPr>
              <w:t>l. godzin</w:t>
            </w:r>
          </w:p>
        </w:tc>
        <w:tc>
          <w:tcPr>
            <w:tcW w:w="606" w:type="pct"/>
            <w:vAlign w:val="center"/>
          </w:tcPr>
          <w:p w14:paraId="1093EA01" w14:textId="6F760167" w:rsidR="00FB6382" w:rsidRPr="002F3687" w:rsidRDefault="00FB6382" w:rsidP="002F3687">
            <w:pPr>
              <w:spacing w:before="20" w:after="20" w:line="240" w:lineRule="auto"/>
              <w:jc w:val="center"/>
              <w:rPr>
                <w:rFonts w:eastAsia="Arial" w:cs="Arial"/>
                <w:sz w:val="18"/>
                <w:szCs w:val="18"/>
              </w:rPr>
            </w:pPr>
            <w:r w:rsidRPr="002F3687">
              <w:rPr>
                <w:rFonts w:cs="Arial"/>
                <w:bCs/>
                <w:sz w:val="18"/>
                <w:szCs w:val="18"/>
              </w:rPr>
              <w:t>spadek</w:t>
            </w:r>
          </w:p>
        </w:tc>
        <w:tc>
          <w:tcPr>
            <w:tcW w:w="857" w:type="pct"/>
            <w:vAlign w:val="center"/>
          </w:tcPr>
          <w:p w14:paraId="1584F05F" w14:textId="2F55288F"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Energa Operator</w:t>
            </w:r>
          </w:p>
        </w:tc>
      </w:tr>
      <w:tr w:rsidR="005C7A2D" w:rsidRPr="002F3687" w14:paraId="7F53DA8F" w14:textId="77777777" w:rsidTr="008C35DF">
        <w:trPr>
          <w:cantSplit/>
        </w:trPr>
        <w:tc>
          <w:tcPr>
            <w:tcW w:w="2806" w:type="pct"/>
            <w:vAlign w:val="center"/>
          </w:tcPr>
          <w:p w14:paraId="113939BA" w14:textId="0CC7D697" w:rsidR="00FB6382" w:rsidRPr="002F3687" w:rsidRDefault="00CB74F8" w:rsidP="002F3687">
            <w:pPr>
              <w:spacing w:before="20" w:after="20" w:line="240" w:lineRule="auto"/>
              <w:rPr>
                <w:rFonts w:eastAsia="Arial" w:cs="Arial"/>
                <w:sz w:val="18"/>
                <w:szCs w:val="18"/>
              </w:rPr>
            </w:pPr>
            <w:r w:rsidRPr="002F3687">
              <w:rPr>
                <w:rFonts w:eastAsia="Arial" w:cs="Arial"/>
                <w:sz w:val="18"/>
                <w:szCs w:val="18"/>
              </w:rPr>
              <w:t xml:space="preserve">Oszczędności z </w:t>
            </w:r>
            <w:r w:rsidR="00FB6382" w:rsidRPr="002F3687">
              <w:rPr>
                <w:rFonts w:eastAsia="Arial" w:cs="Arial"/>
                <w:sz w:val="18"/>
                <w:szCs w:val="18"/>
              </w:rPr>
              <w:t>ogrzewania budynków poddanych termomodernizacji</w:t>
            </w:r>
          </w:p>
        </w:tc>
        <w:tc>
          <w:tcPr>
            <w:tcW w:w="731" w:type="pct"/>
            <w:vAlign w:val="center"/>
          </w:tcPr>
          <w:p w14:paraId="5B68565B" w14:textId="77777777" w:rsidR="00FB6382" w:rsidRPr="002F3687" w:rsidRDefault="00FB6382" w:rsidP="002F3687">
            <w:pPr>
              <w:spacing w:before="20" w:after="20" w:line="240" w:lineRule="auto"/>
              <w:jc w:val="center"/>
              <w:rPr>
                <w:rFonts w:eastAsia="Arial" w:cs="Arial"/>
                <w:sz w:val="18"/>
                <w:szCs w:val="18"/>
              </w:rPr>
            </w:pPr>
            <w:r w:rsidRPr="002F3687">
              <w:rPr>
                <w:rFonts w:cs="Arial"/>
                <w:sz w:val="18"/>
                <w:szCs w:val="18"/>
              </w:rPr>
              <w:t>zł</w:t>
            </w:r>
          </w:p>
        </w:tc>
        <w:tc>
          <w:tcPr>
            <w:tcW w:w="606" w:type="pct"/>
            <w:vAlign w:val="center"/>
          </w:tcPr>
          <w:p w14:paraId="4CC5CD54" w14:textId="77777777" w:rsidR="00FB6382" w:rsidRPr="002F3687" w:rsidRDefault="00FB6382" w:rsidP="002F3687">
            <w:pPr>
              <w:spacing w:before="20" w:after="20" w:line="240" w:lineRule="auto"/>
              <w:jc w:val="center"/>
              <w:rPr>
                <w:rFonts w:eastAsia="Arial" w:cs="Arial"/>
                <w:sz w:val="18"/>
                <w:szCs w:val="18"/>
              </w:rPr>
            </w:pPr>
            <w:r w:rsidRPr="002F3687">
              <w:rPr>
                <w:rFonts w:cs="Arial"/>
                <w:sz w:val="18"/>
                <w:szCs w:val="18"/>
              </w:rPr>
              <w:t>spadek</w:t>
            </w:r>
          </w:p>
        </w:tc>
        <w:tc>
          <w:tcPr>
            <w:tcW w:w="857" w:type="pct"/>
            <w:vAlign w:val="center"/>
          </w:tcPr>
          <w:p w14:paraId="1CB2B3F3" w14:textId="77777777"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 xml:space="preserve">Właściciele / administratorzy budynków, </w:t>
            </w:r>
          </w:p>
          <w:p w14:paraId="0EAE2FD9" w14:textId="77777777"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Spółdzielnie Mieszkaniowe,</w:t>
            </w:r>
          </w:p>
          <w:p w14:paraId="5B62FB69" w14:textId="4B6E4A25" w:rsidR="00FB6382" w:rsidRPr="002F3687" w:rsidRDefault="00FB6382"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UM</w:t>
            </w:r>
          </w:p>
        </w:tc>
      </w:tr>
      <w:tr w:rsidR="005C7A2D" w:rsidRPr="002F3687" w14:paraId="1B7E47C4" w14:textId="77777777" w:rsidTr="008C35DF">
        <w:trPr>
          <w:cantSplit/>
        </w:trPr>
        <w:tc>
          <w:tcPr>
            <w:tcW w:w="2806" w:type="pct"/>
            <w:vAlign w:val="center"/>
          </w:tcPr>
          <w:p w14:paraId="4EF4A3F9" w14:textId="69801B2C" w:rsidR="00FB6382" w:rsidRPr="002F3687" w:rsidRDefault="00CB74F8" w:rsidP="002F3687">
            <w:pPr>
              <w:spacing w:before="20" w:after="20" w:line="240" w:lineRule="auto"/>
              <w:rPr>
                <w:rFonts w:eastAsia="Arial" w:cs="Arial"/>
                <w:sz w:val="18"/>
                <w:szCs w:val="18"/>
              </w:rPr>
            </w:pPr>
            <w:r w:rsidRPr="002F3687">
              <w:rPr>
                <w:rFonts w:eastAsia="Arial" w:cs="Arial"/>
                <w:sz w:val="18"/>
                <w:szCs w:val="18"/>
              </w:rPr>
              <w:t>Oszczędności z tytułu zużycia wody i energii elektrycznej w obiektach użyteczności publicznej</w:t>
            </w:r>
          </w:p>
        </w:tc>
        <w:tc>
          <w:tcPr>
            <w:tcW w:w="731" w:type="pct"/>
            <w:vAlign w:val="center"/>
          </w:tcPr>
          <w:p w14:paraId="1A436366" w14:textId="77777777" w:rsidR="00FB6382" w:rsidRPr="002F3687" w:rsidRDefault="00FB6382" w:rsidP="002F3687">
            <w:pPr>
              <w:spacing w:before="20" w:after="20" w:line="240" w:lineRule="auto"/>
              <w:jc w:val="center"/>
              <w:rPr>
                <w:rFonts w:eastAsia="Arial" w:cs="Arial"/>
                <w:sz w:val="18"/>
                <w:szCs w:val="18"/>
              </w:rPr>
            </w:pPr>
            <w:r w:rsidRPr="002F3687">
              <w:rPr>
                <w:rFonts w:cs="Arial"/>
                <w:sz w:val="18"/>
                <w:szCs w:val="18"/>
              </w:rPr>
              <w:t>zł</w:t>
            </w:r>
          </w:p>
        </w:tc>
        <w:tc>
          <w:tcPr>
            <w:tcW w:w="606" w:type="pct"/>
            <w:vAlign w:val="center"/>
          </w:tcPr>
          <w:p w14:paraId="2648EEA9" w14:textId="77777777" w:rsidR="00FB6382" w:rsidRPr="002F3687" w:rsidRDefault="00FB6382" w:rsidP="002F3687">
            <w:pPr>
              <w:spacing w:before="20" w:after="20" w:line="240" w:lineRule="auto"/>
              <w:jc w:val="center"/>
              <w:rPr>
                <w:rFonts w:eastAsia="Arial" w:cs="Arial"/>
                <w:sz w:val="18"/>
                <w:szCs w:val="18"/>
              </w:rPr>
            </w:pPr>
            <w:r w:rsidRPr="002F3687">
              <w:rPr>
                <w:rFonts w:cs="Arial"/>
                <w:sz w:val="18"/>
                <w:szCs w:val="18"/>
              </w:rPr>
              <w:t>spadek</w:t>
            </w:r>
          </w:p>
        </w:tc>
        <w:tc>
          <w:tcPr>
            <w:tcW w:w="857" w:type="pct"/>
            <w:vAlign w:val="center"/>
          </w:tcPr>
          <w:p w14:paraId="7DAA91B8" w14:textId="77777777" w:rsidR="00CB74F8" w:rsidRPr="002F3687" w:rsidRDefault="00CB74F8"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 xml:space="preserve">UM, </w:t>
            </w:r>
          </w:p>
          <w:p w14:paraId="56F8A27C" w14:textId="3A24A6C0" w:rsidR="00FB6382" w:rsidRPr="002F3687" w:rsidRDefault="00CB74F8" w:rsidP="002F3687">
            <w:pPr>
              <w:spacing w:before="20" w:after="20" w:line="240" w:lineRule="auto"/>
              <w:jc w:val="center"/>
              <w:rPr>
                <w:rFonts w:eastAsia="Arial,Times New Roman" w:cs="Arial"/>
                <w:sz w:val="18"/>
                <w:szCs w:val="18"/>
                <w:lang w:eastAsia="pl-PL"/>
              </w:rPr>
            </w:pPr>
            <w:r w:rsidRPr="002F3687">
              <w:rPr>
                <w:rFonts w:eastAsia="Arial,Times New Roman" w:cs="Arial"/>
                <w:sz w:val="18"/>
                <w:szCs w:val="18"/>
                <w:lang w:eastAsia="pl-PL"/>
              </w:rPr>
              <w:t>MZOZ</w:t>
            </w:r>
          </w:p>
        </w:tc>
      </w:tr>
      <w:tr w:rsidR="00CB74F8" w:rsidRPr="00CB74F8" w14:paraId="543412A8" w14:textId="77777777" w:rsidTr="008C35DF">
        <w:trPr>
          <w:cantSplit/>
          <w:trHeight w:val="964"/>
        </w:trPr>
        <w:tc>
          <w:tcPr>
            <w:tcW w:w="5000" w:type="pct"/>
            <w:gridSpan w:val="4"/>
            <w:shd w:val="clear" w:color="auto" w:fill="71BF4B"/>
            <w:vAlign w:val="center"/>
          </w:tcPr>
          <w:p w14:paraId="06D78FC0" w14:textId="77777777" w:rsidR="00FB6382" w:rsidRPr="00CB74F8" w:rsidRDefault="00FB6382" w:rsidP="00FB6382">
            <w:pPr>
              <w:spacing w:before="20" w:after="20" w:line="240" w:lineRule="auto"/>
              <w:jc w:val="center"/>
              <w:rPr>
                <w:rFonts w:cs="Arial"/>
                <w:b/>
                <w:bCs/>
                <w:sz w:val="18"/>
                <w:szCs w:val="18"/>
              </w:rPr>
            </w:pPr>
            <w:r w:rsidRPr="00CB74F8">
              <w:rPr>
                <w:rFonts w:cs="Arial"/>
                <w:b/>
                <w:bCs/>
                <w:sz w:val="18"/>
                <w:szCs w:val="18"/>
              </w:rPr>
              <w:t>Wskaźniki oddziaływania</w:t>
            </w:r>
          </w:p>
          <w:p w14:paraId="50069D04" w14:textId="77777777" w:rsidR="00CB74F8" w:rsidRPr="00CB74F8" w:rsidRDefault="00FB6382" w:rsidP="00CB74F8">
            <w:pPr>
              <w:spacing w:before="20" w:after="20" w:line="240" w:lineRule="auto"/>
              <w:jc w:val="center"/>
              <w:rPr>
                <w:rFonts w:cs="Arial"/>
                <w:bCs/>
                <w:sz w:val="18"/>
                <w:szCs w:val="18"/>
              </w:rPr>
            </w:pPr>
            <w:r w:rsidRPr="00CB74F8">
              <w:rPr>
                <w:rFonts w:cs="Arial"/>
                <w:bCs/>
                <w:sz w:val="18"/>
                <w:szCs w:val="18"/>
              </w:rPr>
              <w:t xml:space="preserve">Cel nadrzędny: </w:t>
            </w:r>
            <w:r w:rsidR="00CB74F8" w:rsidRPr="00CB74F8">
              <w:rPr>
                <w:rFonts w:cs="Arial"/>
                <w:bCs/>
                <w:sz w:val="18"/>
                <w:szCs w:val="18"/>
              </w:rPr>
              <w:t xml:space="preserve">Zapewnienie zrównoważonego rozwoju miasta Włocławka oraz bezpieczeństwa </w:t>
            </w:r>
          </w:p>
          <w:p w14:paraId="16B260B1" w14:textId="5E7FE132" w:rsidR="00FB6382" w:rsidRPr="00CB74F8" w:rsidRDefault="00CB74F8" w:rsidP="00CB74F8">
            <w:pPr>
              <w:spacing w:before="20" w:after="20" w:line="240" w:lineRule="auto"/>
              <w:jc w:val="center"/>
              <w:rPr>
                <w:rFonts w:cs="Arial"/>
                <w:sz w:val="18"/>
                <w:szCs w:val="18"/>
              </w:rPr>
            </w:pPr>
            <w:r w:rsidRPr="00CB74F8">
              <w:rPr>
                <w:rFonts w:cs="Arial"/>
                <w:bCs/>
                <w:sz w:val="18"/>
                <w:szCs w:val="18"/>
              </w:rPr>
              <w:t>jego mieszkańców podczas poprawę funkcjonowania sektorów miasta szczególnie wrażliwych na ekstremalne zjawiska pogodowe</w:t>
            </w:r>
          </w:p>
        </w:tc>
      </w:tr>
      <w:tr w:rsidR="002F3687" w:rsidRPr="005C7A2D" w14:paraId="0A772CFA" w14:textId="77777777" w:rsidTr="008C35DF">
        <w:trPr>
          <w:cantSplit/>
        </w:trPr>
        <w:tc>
          <w:tcPr>
            <w:tcW w:w="2806" w:type="pct"/>
            <w:vAlign w:val="center"/>
          </w:tcPr>
          <w:p w14:paraId="5F5911BA" w14:textId="14CDB0AD" w:rsidR="002F3687" w:rsidRPr="002F3687" w:rsidRDefault="002F3687" w:rsidP="002F3687">
            <w:pPr>
              <w:spacing w:before="20" w:after="20" w:line="240" w:lineRule="auto"/>
              <w:rPr>
                <w:rFonts w:cs="Arial"/>
                <w:sz w:val="18"/>
                <w:szCs w:val="18"/>
              </w:rPr>
            </w:pPr>
            <w:r w:rsidRPr="002F3687">
              <w:rPr>
                <w:rFonts w:cs="Arial"/>
                <w:color w:val="000000"/>
                <w:sz w:val="18"/>
                <w:szCs w:val="18"/>
              </w:rPr>
              <w:t>Względna zmiana liczby osób hospitalizowanych w związku z występowaniem ekstremalnych zjawisk klimatycznych</w:t>
            </w:r>
          </w:p>
        </w:tc>
        <w:tc>
          <w:tcPr>
            <w:tcW w:w="731" w:type="pct"/>
            <w:vAlign w:val="center"/>
          </w:tcPr>
          <w:p w14:paraId="7709FEE8" w14:textId="3311802E" w:rsidR="002F3687" w:rsidRPr="002F3687" w:rsidRDefault="002F3687" w:rsidP="002F3687">
            <w:pPr>
              <w:spacing w:before="20" w:after="20" w:line="240" w:lineRule="auto"/>
              <w:jc w:val="center"/>
              <w:rPr>
                <w:rFonts w:cs="Arial"/>
                <w:sz w:val="18"/>
                <w:szCs w:val="18"/>
              </w:rPr>
            </w:pPr>
            <w:r w:rsidRPr="002F3687">
              <w:rPr>
                <w:rFonts w:cs="Arial"/>
                <w:sz w:val="18"/>
                <w:szCs w:val="18"/>
                <w:lang w:eastAsia="pl-PL"/>
              </w:rPr>
              <w:t>%</w:t>
            </w:r>
          </w:p>
        </w:tc>
        <w:tc>
          <w:tcPr>
            <w:tcW w:w="606" w:type="pct"/>
            <w:vAlign w:val="center"/>
          </w:tcPr>
          <w:p w14:paraId="55851187" w14:textId="633E1EB6" w:rsidR="002F3687" w:rsidRPr="002F3687" w:rsidRDefault="002F3687" w:rsidP="002F3687">
            <w:pPr>
              <w:spacing w:before="20" w:after="20" w:line="240" w:lineRule="auto"/>
              <w:jc w:val="center"/>
              <w:rPr>
                <w:rFonts w:cs="Arial"/>
                <w:sz w:val="18"/>
                <w:szCs w:val="18"/>
              </w:rPr>
            </w:pPr>
            <w:r w:rsidRPr="002F3687">
              <w:rPr>
                <w:rFonts w:cs="Arial"/>
                <w:sz w:val="18"/>
                <w:szCs w:val="18"/>
              </w:rPr>
              <w:t>spadek</w:t>
            </w:r>
          </w:p>
        </w:tc>
        <w:tc>
          <w:tcPr>
            <w:tcW w:w="857" w:type="pct"/>
            <w:vAlign w:val="center"/>
          </w:tcPr>
          <w:p w14:paraId="706915D3" w14:textId="4C212735" w:rsidR="002F3687" w:rsidRPr="002F3687" w:rsidRDefault="002F3687" w:rsidP="002F3687">
            <w:pPr>
              <w:spacing w:before="20" w:after="20" w:line="240" w:lineRule="auto"/>
              <w:jc w:val="center"/>
              <w:rPr>
                <w:rFonts w:cs="Arial"/>
                <w:sz w:val="18"/>
                <w:szCs w:val="18"/>
              </w:rPr>
            </w:pPr>
            <w:r w:rsidRPr="002F3687">
              <w:rPr>
                <w:rFonts w:cs="Arial"/>
                <w:sz w:val="18"/>
                <w:szCs w:val="18"/>
              </w:rPr>
              <w:t>MZOZ, szpitale</w:t>
            </w:r>
          </w:p>
        </w:tc>
      </w:tr>
      <w:tr w:rsidR="002F3687" w:rsidRPr="005C7A2D" w14:paraId="73B314CB" w14:textId="77777777" w:rsidTr="008C35DF">
        <w:trPr>
          <w:cantSplit/>
        </w:trPr>
        <w:tc>
          <w:tcPr>
            <w:tcW w:w="2806" w:type="pct"/>
            <w:vAlign w:val="center"/>
          </w:tcPr>
          <w:p w14:paraId="0C238E6A" w14:textId="77777777" w:rsidR="002F3687" w:rsidRPr="002F3687" w:rsidRDefault="002F3687" w:rsidP="002F3687">
            <w:pPr>
              <w:spacing w:before="20" w:after="20" w:line="240" w:lineRule="auto"/>
              <w:rPr>
                <w:rFonts w:cs="Arial"/>
                <w:sz w:val="18"/>
                <w:szCs w:val="18"/>
              </w:rPr>
            </w:pPr>
            <w:r w:rsidRPr="002F3687">
              <w:rPr>
                <w:rFonts w:cs="Arial"/>
                <w:sz w:val="18"/>
                <w:szCs w:val="18"/>
              </w:rPr>
              <w:lastRenderedPageBreak/>
              <w:t xml:space="preserve">Liczba osób korzystających z komunikacji publicznej </w:t>
            </w:r>
          </w:p>
        </w:tc>
        <w:tc>
          <w:tcPr>
            <w:tcW w:w="731" w:type="pct"/>
            <w:vAlign w:val="center"/>
          </w:tcPr>
          <w:p w14:paraId="4B1B36C6" w14:textId="77777777" w:rsidR="002F3687" w:rsidRPr="002F3687" w:rsidRDefault="002F3687" w:rsidP="002F3687">
            <w:pPr>
              <w:spacing w:before="20" w:after="20" w:line="240" w:lineRule="auto"/>
              <w:jc w:val="center"/>
              <w:rPr>
                <w:rFonts w:cs="Arial"/>
                <w:sz w:val="18"/>
                <w:szCs w:val="18"/>
              </w:rPr>
            </w:pPr>
            <w:r w:rsidRPr="002F3687">
              <w:rPr>
                <w:rFonts w:cs="Arial"/>
                <w:sz w:val="18"/>
                <w:szCs w:val="18"/>
              </w:rPr>
              <w:t>l.</w:t>
            </w:r>
          </w:p>
        </w:tc>
        <w:tc>
          <w:tcPr>
            <w:tcW w:w="606" w:type="pct"/>
            <w:vAlign w:val="center"/>
          </w:tcPr>
          <w:p w14:paraId="6E112198" w14:textId="77777777" w:rsidR="002F3687" w:rsidRPr="002F3687" w:rsidRDefault="002F3687" w:rsidP="002F3687">
            <w:pPr>
              <w:spacing w:before="20" w:after="20" w:line="240" w:lineRule="auto"/>
              <w:jc w:val="center"/>
              <w:rPr>
                <w:rFonts w:cs="Arial"/>
                <w:sz w:val="18"/>
                <w:szCs w:val="18"/>
              </w:rPr>
            </w:pPr>
            <w:r w:rsidRPr="002F3687">
              <w:rPr>
                <w:rFonts w:cs="Arial"/>
                <w:sz w:val="18"/>
                <w:szCs w:val="18"/>
              </w:rPr>
              <w:t>wzrost</w:t>
            </w:r>
          </w:p>
        </w:tc>
        <w:tc>
          <w:tcPr>
            <w:tcW w:w="857" w:type="pct"/>
            <w:vAlign w:val="center"/>
          </w:tcPr>
          <w:p w14:paraId="39506B6B" w14:textId="77777777" w:rsidR="002F3687" w:rsidRPr="002F3687" w:rsidRDefault="002F3687" w:rsidP="002F3687">
            <w:pPr>
              <w:spacing w:before="20" w:after="20" w:line="240" w:lineRule="auto"/>
              <w:jc w:val="center"/>
              <w:rPr>
                <w:rFonts w:eastAsia="Times New Roman" w:cs="Arial"/>
                <w:sz w:val="18"/>
                <w:szCs w:val="18"/>
                <w:lang w:eastAsia="pl-PL"/>
              </w:rPr>
            </w:pPr>
            <w:r w:rsidRPr="002F3687">
              <w:rPr>
                <w:rFonts w:eastAsia="Times New Roman" w:cs="Arial"/>
                <w:sz w:val="18"/>
                <w:szCs w:val="18"/>
                <w:lang w:eastAsia="pl-PL"/>
              </w:rPr>
              <w:t xml:space="preserve">UM, </w:t>
            </w:r>
          </w:p>
          <w:p w14:paraId="2242B1FE" w14:textId="5D35B678" w:rsidR="002F3687" w:rsidRPr="002F3687" w:rsidRDefault="002F3687" w:rsidP="002F3687">
            <w:pPr>
              <w:spacing w:before="20" w:after="20" w:line="240" w:lineRule="auto"/>
              <w:jc w:val="center"/>
              <w:rPr>
                <w:rFonts w:cs="Arial"/>
                <w:sz w:val="18"/>
                <w:szCs w:val="18"/>
              </w:rPr>
            </w:pPr>
            <w:r w:rsidRPr="002F3687">
              <w:rPr>
                <w:rFonts w:eastAsia="Times New Roman" w:cs="Arial"/>
                <w:sz w:val="18"/>
                <w:szCs w:val="18"/>
                <w:lang w:eastAsia="pl-PL"/>
              </w:rPr>
              <w:t>Miejskie Przedsiębiorstwo Komunikacyjne</w:t>
            </w:r>
          </w:p>
        </w:tc>
      </w:tr>
      <w:tr w:rsidR="00F60C62" w:rsidRPr="005C7A2D" w14:paraId="3F8F730E" w14:textId="77777777" w:rsidTr="008C35DF">
        <w:trPr>
          <w:cantSplit/>
        </w:trPr>
        <w:tc>
          <w:tcPr>
            <w:tcW w:w="2806" w:type="pct"/>
            <w:vAlign w:val="center"/>
          </w:tcPr>
          <w:p w14:paraId="7D6390C3" w14:textId="19AC5CCF" w:rsidR="002F3687" w:rsidRPr="002F3687" w:rsidRDefault="002F3687" w:rsidP="002F3687">
            <w:pPr>
              <w:spacing w:before="20" w:after="20" w:line="240" w:lineRule="auto"/>
              <w:rPr>
                <w:rFonts w:cs="Arial"/>
                <w:sz w:val="18"/>
                <w:szCs w:val="18"/>
                <w:lang w:eastAsia="pl-PL"/>
              </w:rPr>
            </w:pPr>
            <w:r w:rsidRPr="002F3687">
              <w:rPr>
                <w:rFonts w:cs="Arial"/>
                <w:sz w:val="18"/>
                <w:szCs w:val="18"/>
              </w:rPr>
              <w:t>Względna zmiana powierzchni błękitno-zielonej infrastruktury w Mieście [%]</w:t>
            </w:r>
          </w:p>
        </w:tc>
        <w:tc>
          <w:tcPr>
            <w:tcW w:w="731" w:type="pct"/>
            <w:vAlign w:val="center"/>
          </w:tcPr>
          <w:p w14:paraId="6FB58059" w14:textId="77777777" w:rsidR="002F3687" w:rsidRPr="002F3687" w:rsidRDefault="002F3687" w:rsidP="002F3687">
            <w:pPr>
              <w:spacing w:before="20" w:after="20" w:line="240" w:lineRule="auto"/>
              <w:jc w:val="center"/>
              <w:rPr>
                <w:rFonts w:cs="Arial"/>
                <w:sz w:val="18"/>
                <w:szCs w:val="18"/>
                <w:lang w:eastAsia="pl-PL"/>
              </w:rPr>
            </w:pPr>
            <w:r w:rsidRPr="002F3687">
              <w:rPr>
                <w:rFonts w:cs="Arial"/>
                <w:sz w:val="18"/>
                <w:szCs w:val="18"/>
                <w:lang w:eastAsia="pl-PL"/>
              </w:rPr>
              <w:t>%</w:t>
            </w:r>
          </w:p>
        </w:tc>
        <w:tc>
          <w:tcPr>
            <w:tcW w:w="606" w:type="pct"/>
            <w:vAlign w:val="center"/>
          </w:tcPr>
          <w:p w14:paraId="2109CBBF" w14:textId="77777777" w:rsidR="002F3687" w:rsidRPr="002F3687" w:rsidRDefault="002F3687" w:rsidP="002F3687">
            <w:pPr>
              <w:spacing w:before="20" w:after="20" w:line="240" w:lineRule="auto"/>
              <w:jc w:val="center"/>
              <w:rPr>
                <w:rFonts w:cs="Arial"/>
                <w:sz w:val="18"/>
                <w:szCs w:val="18"/>
                <w:lang w:eastAsia="pl-PL"/>
              </w:rPr>
            </w:pPr>
            <w:r w:rsidRPr="002F3687">
              <w:rPr>
                <w:rFonts w:cs="Arial"/>
                <w:sz w:val="18"/>
                <w:szCs w:val="18"/>
                <w:lang w:eastAsia="pl-PL"/>
              </w:rPr>
              <w:t>wzrost</w:t>
            </w:r>
          </w:p>
        </w:tc>
        <w:tc>
          <w:tcPr>
            <w:tcW w:w="857" w:type="pct"/>
            <w:vAlign w:val="center"/>
          </w:tcPr>
          <w:p w14:paraId="0FDA2A24" w14:textId="77777777" w:rsidR="002F3687" w:rsidRPr="002F3687" w:rsidRDefault="002F3687" w:rsidP="002F3687">
            <w:pPr>
              <w:spacing w:before="20" w:after="20" w:line="240" w:lineRule="auto"/>
              <w:jc w:val="center"/>
              <w:rPr>
                <w:rFonts w:cs="Arial"/>
                <w:sz w:val="18"/>
                <w:szCs w:val="18"/>
                <w:lang w:eastAsia="pl-PL"/>
              </w:rPr>
            </w:pPr>
            <w:r w:rsidRPr="002F3687">
              <w:rPr>
                <w:rFonts w:cs="Arial"/>
                <w:sz w:val="18"/>
                <w:szCs w:val="18"/>
                <w:lang w:eastAsia="pl-PL"/>
              </w:rPr>
              <w:t>UM</w:t>
            </w:r>
          </w:p>
        </w:tc>
      </w:tr>
      <w:tr w:rsidR="00F60C62" w:rsidRPr="005C7A2D" w14:paraId="10B688E0" w14:textId="77777777" w:rsidTr="008C35DF">
        <w:trPr>
          <w:cantSplit/>
        </w:trPr>
        <w:tc>
          <w:tcPr>
            <w:tcW w:w="2806" w:type="pct"/>
            <w:vAlign w:val="center"/>
          </w:tcPr>
          <w:p w14:paraId="7D3DC0F7" w14:textId="77777777" w:rsidR="002F3687" w:rsidRPr="002F3687" w:rsidRDefault="002F3687" w:rsidP="002F3687">
            <w:pPr>
              <w:spacing w:before="20" w:after="20" w:line="240" w:lineRule="auto"/>
              <w:rPr>
                <w:rFonts w:cs="Arial"/>
                <w:sz w:val="18"/>
                <w:szCs w:val="18"/>
                <w:lang w:eastAsia="pl-PL"/>
              </w:rPr>
            </w:pPr>
            <w:r w:rsidRPr="002F3687">
              <w:rPr>
                <w:rFonts w:eastAsia="Times New Roman" w:cs="Arial"/>
                <w:sz w:val="18"/>
                <w:szCs w:val="18"/>
                <w:lang w:eastAsia="pl-PL"/>
              </w:rPr>
              <w:t>Wysokość strat spowodowanych ekstremalnymi zjawiskami</w:t>
            </w:r>
          </w:p>
        </w:tc>
        <w:tc>
          <w:tcPr>
            <w:tcW w:w="731" w:type="pct"/>
            <w:vAlign w:val="center"/>
          </w:tcPr>
          <w:p w14:paraId="4520BE9D" w14:textId="77777777" w:rsidR="002F3687" w:rsidRPr="002F3687" w:rsidRDefault="002F3687" w:rsidP="002F3687">
            <w:pPr>
              <w:spacing w:before="20" w:after="20" w:line="240" w:lineRule="auto"/>
              <w:jc w:val="center"/>
              <w:rPr>
                <w:rFonts w:cs="Arial"/>
                <w:sz w:val="18"/>
                <w:szCs w:val="18"/>
                <w:lang w:eastAsia="pl-PL"/>
              </w:rPr>
            </w:pPr>
            <w:r w:rsidRPr="002F3687">
              <w:rPr>
                <w:rFonts w:cs="Arial"/>
                <w:sz w:val="18"/>
                <w:szCs w:val="18"/>
              </w:rPr>
              <w:t>zł</w:t>
            </w:r>
          </w:p>
        </w:tc>
        <w:tc>
          <w:tcPr>
            <w:tcW w:w="606" w:type="pct"/>
            <w:vAlign w:val="center"/>
          </w:tcPr>
          <w:p w14:paraId="143D62AE" w14:textId="77777777" w:rsidR="002F3687" w:rsidRPr="002F3687" w:rsidRDefault="002F3687" w:rsidP="002F3687">
            <w:pPr>
              <w:spacing w:before="20" w:after="20" w:line="240" w:lineRule="auto"/>
              <w:jc w:val="center"/>
              <w:rPr>
                <w:rFonts w:cs="Arial"/>
                <w:sz w:val="18"/>
                <w:szCs w:val="18"/>
                <w:lang w:eastAsia="pl-PL"/>
              </w:rPr>
            </w:pPr>
            <w:r w:rsidRPr="002F3687">
              <w:rPr>
                <w:rFonts w:cs="Arial"/>
                <w:sz w:val="18"/>
                <w:szCs w:val="18"/>
              </w:rPr>
              <w:t>spadek</w:t>
            </w:r>
          </w:p>
        </w:tc>
        <w:tc>
          <w:tcPr>
            <w:tcW w:w="857" w:type="pct"/>
            <w:vAlign w:val="center"/>
          </w:tcPr>
          <w:p w14:paraId="11FF784B" w14:textId="77777777" w:rsidR="002F3687" w:rsidRPr="002F3687" w:rsidRDefault="002F3687" w:rsidP="002F3687">
            <w:pPr>
              <w:spacing w:before="20" w:after="20" w:line="240" w:lineRule="auto"/>
              <w:jc w:val="center"/>
              <w:rPr>
                <w:rFonts w:cs="Arial"/>
                <w:sz w:val="18"/>
                <w:szCs w:val="18"/>
                <w:lang w:eastAsia="pl-PL"/>
              </w:rPr>
            </w:pPr>
            <w:r w:rsidRPr="002F3687">
              <w:rPr>
                <w:rFonts w:cs="Arial"/>
                <w:sz w:val="18"/>
                <w:szCs w:val="18"/>
              </w:rPr>
              <w:t>UM</w:t>
            </w:r>
          </w:p>
        </w:tc>
      </w:tr>
      <w:tr w:rsidR="00F60C62" w:rsidRPr="005C7A2D" w14:paraId="28D94424" w14:textId="77777777" w:rsidTr="008C35DF">
        <w:trPr>
          <w:cantSplit/>
        </w:trPr>
        <w:tc>
          <w:tcPr>
            <w:tcW w:w="2806" w:type="pct"/>
            <w:vAlign w:val="center"/>
          </w:tcPr>
          <w:p w14:paraId="0DD3E3BA" w14:textId="77777777" w:rsidR="002F3687" w:rsidRPr="002F3687" w:rsidRDefault="002F3687" w:rsidP="002F3687">
            <w:pPr>
              <w:spacing w:before="20" w:after="20" w:line="240" w:lineRule="auto"/>
              <w:rPr>
                <w:rFonts w:cs="Arial"/>
                <w:sz w:val="18"/>
                <w:szCs w:val="18"/>
              </w:rPr>
            </w:pPr>
            <w:r w:rsidRPr="002F3687">
              <w:rPr>
                <w:rFonts w:cs="Arial"/>
                <w:sz w:val="18"/>
                <w:szCs w:val="18"/>
              </w:rPr>
              <w:t>Względna zmiana liczby mieszkańców korzystających z transportu rowerowego [%]</w:t>
            </w:r>
          </w:p>
        </w:tc>
        <w:tc>
          <w:tcPr>
            <w:tcW w:w="731" w:type="pct"/>
            <w:vAlign w:val="center"/>
          </w:tcPr>
          <w:p w14:paraId="14D4124B" w14:textId="77777777" w:rsidR="002F3687" w:rsidRPr="002F3687" w:rsidRDefault="002F3687" w:rsidP="002F3687">
            <w:pPr>
              <w:spacing w:before="20" w:after="20" w:line="240" w:lineRule="auto"/>
              <w:jc w:val="center"/>
              <w:rPr>
                <w:rFonts w:cs="Arial"/>
                <w:sz w:val="18"/>
                <w:szCs w:val="18"/>
              </w:rPr>
            </w:pPr>
            <w:r w:rsidRPr="002F3687">
              <w:rPr>
                <w:rFonts w:cs="Arial"/>
                <w:sz w:val="18"/>
                <w:szCs w:val="18"/>
                <w:lang w:eastAsia="pl-PL"/>
              </w:rPr>
              <w:t>%</w:t>
            </w:r>
          </w:p>
        </w:tc>
        <w:tc>
          <w:tcPr>
            <w:tcW w:w="606" w:type="pct"/>
            <w:vAlign w:val="center"/>
          </w:tcPr>
          <w:p w14:paraId="26CE71CF" w14:textId="77777777" w:rsidR="002F3687" w:rsidRPr="002F3687" w:rsidRDefault="002F3687" w:rsidP="002F3687">
            <w:pPr>
              <w:spacing w:before="20" w:after="20" w:line="240" w:lineRule="auto"/>
              <w:jc w:val="center"/>
              <w:rPr>
                <w:rFonts w:cs="Arial"/>
                <w:sz w:val="18"/>
                <w:szCs w:val="18"/>
              </w:rPr>
            </w:pPr>
            <w:r w:rsidRPr="002F3687">
              <w:rPr>
                <w:rFonts w:cs="Arial"/>
                <w:sz w:val="18"/>
                <w:szCs w:val="18"/>
                <w:lang w:eastAsia="pl-PL"/>
              </w:rPr>
              <w:t>wzrost</w:t>
            </w:r>
          </w:p>
        </w:tc>
        <w:tc>
          <w:tcPr>
            <w:tcW w:w="857" w:type="pct"/>
            <w:vAlign w:val="center"/>
          </w:tcPr>
          <w:p w14:paraId="58F0CC44" w14:textId="77777777" w:rsidR="002F3687" w:rsidRPr="002F3687" w:rsidRDefault="002F3687" w:rsidP="002F3687">
            <w:pPr>
              <w:spacing w:before="20" w:after="20" w:line="240" w:lineRule="auto"/>
              <w:jc w:val="center"/>
              <w:rPr>
                <w:rFonts w:cs="Arial"/>
                <w:sz w:val="18"/>
                <w:szCs w:val="18"/>
              </w:rPr>
            </w:pPr>
            <w:r w:rsidRPr="002F3687">
              <w:rPr>
                <w:rFonts w:cs="Arial"/>
                <w:sz w:val="18"/>
                <w:szCs w:val="18"/>
                <w:lang w:eastAsia="pl-PL"/>
              </w:rPr>
              <w:t>UM</w:t>
            </w:r>
          </w:p>
        </w:tc>
      </w:tr>
      <w:tr w:rsidR="002F3687" w:rsidRPr="005C7A2D" w14:paraId="7549C461" w14:textId="77777777" w:rsidTr="008C35DF">
        <w:trPr>
          <w:cantSplit/>
        </w:trPr>
        <w:tc>
          <w:tcPr>
            <w:tcW w:w="2806" w:type="pct"/>
            <w:vAlign w:val="center"/>
          </w:tcPr>
          <w:p w14:paraId="0792C14D" w14:textId="77777777" w:rsidR="002F3687" w:rsidRPr="002F3687" w:rsidRDefault="002F3687" w:rsidP="002F3687">
            <w:pPr>
              <w:spacing w:before="20" w:after="20" w:line="240" w:lineRule="auto"/>
              <w:rPr>
                <w:rFonts w:cs="Arial"/>
                <w:sz w:val="18"/>
                <w:szCs w:val="18"/>
              </w:rPr>
            </w:pPr>
            <w:r w:rsidRPr="002F3687">
              <w:rPr>
                <w:rFonts w:cs="Arial"/>
                <w:sz w:val="18"/>
                <w:szCs w:val="18"/>
                <w:lang w:eastAsia="pl-PL"/>
              </w:rPr>
              <w:t xml:space="preserve">Zużycie wody </w:t>
            </w:r>
            <w:r w:rsidRPr="002F3687">
              <w:rPr>
                <w:rFonts w:cs="Arial"/>
                <w:i/>
                <w:sz w:val="18"/>
                <w:szCs w:val="18"/>
                <w:lang w:eastAsia="pl-PL"/>
              </w:rPr>
              <w:t>per capita</w:t>
            </w:r>
          </w:p>
        </w:tc>
        <w:tc>
          <w:tcPr>
            <w:tcW w:w="731" w:type="pct"/>
            <w:vAlign w:val="center"/>
          </w:tcPr>
          <w:p w14:paraId="240E5342" w14:textId="77777777" w:rsidR="002F3687" w:rsidRPr="002F3687" w:rsidRDefault="002F3687" w:rsidP="002F3687">
            <w:pPr>
              <w:spacing w:before="20" w:after="20" w:line="240" w:lineRule="auto"/>
              <w:jc w:val="center"/>
              <w:rPr>
                <w:rFonts w:cs="Arial"/>
                <w:sz w:val="18"/>
                <w:szCs w:val="18"/>
                <w:lang w:eastAsia="pl-PL"/>
              </w:rPr>
            </w:pPr>
            <w:r w:rsidRPr="002F3687">
              <w:rPr>
                <w:rFonts w:cs="Arial"/>
                <w:sz w:val="18"/>
                <w:szCs w:val="18"/>
                <w:lang w:eastAsia="pl-PL"/>
              </w:rPr>
              <w:t>m</w:t>
            </w:r>
            <w:r w:rsidRPr="002F3687">
              <w:rPr>
                <w:rFonts w:cs="Arial"/>
                <w:sz w:val="18"/>
                <w:szCs w:val="18"/>
                <w:vertAlign w:val="superscript"/>
                <w:lang w:eastAsia="pl-PL"/>
              </w:rPr>
              <w:t>3</w:t>
            </w:r>
          </w:p>
        </w:tc>
        <w:tc>
          <w:tcPr>
            <w:tcW w:w="606" w:type="pct"/>
            <w:vAlign w:val="center"/>
          </w:tcPr>
          <w:p w14:paraId="549CCBDD" w14:textId="77777777" w:rsidR="002F3687" w:rsidRPr="002F3687" w:rsidRDefault="002F3687" w:rsidP="002F3687">
            <w:pPr>
              <w:spacing w:before="20" w:after="20" w:line="240" w:lineRule="auto"/>
              <w:jc w:val="center"/>
              <w:rPr>
                <w:rFonts w:cs="Arial"/>
                <w:sz w:val="18"/>
                <w:szCs w:val="18"/>
                <w:lang w:eastAsia="pl-PL"/>
              </w:rPr>
            </w:pPr>
            <w:r w:rsidRPr="002F3687">
              <w:rPr>
                <w:rFonts w:cs="Arial"/>
                <w:sz w:val="18"/>
                <w:szCs w:val="18"/>
                <w:lang w:eastAsia="pl-PL"/>
              </w:rPr>
              <w:t>spadek</w:t>
            </w:r>
          </w:p>
        </w:tc>
        <w:tc>
          <w:tcPr>
            <w:tcW w:w="857" w:type="pct"/>
            <w:vAlign w:val="center"/>
          </w:tcPr>
          <w:p w14:paraId="1E45C2AA" w14:textId="77777777" w:rsidR="002F3687" w:rsidRPr="002F3687" w:rsidRDefault="002F3687" w:rsidP="002F3687">
            <w:pPr>
              <w:spacing w:before="20" w:after="20" w:line="240" w:lineRule="auto"/>
              <w:jc w:val="center"/>
              <w:rPr>
                <w:rFonts w:cs="Arial"/>
                <w:sz w:val="18"/>
                <w:szCs w:val="18"/>
                <w:lang w:eastAsia="pl-PL"/>
              </w:rPr>
            </w:pPr>
            <w:r w:rsidRPr="002F3687">
              <w:rPr>
                <w:rFonts w:cs="Arial"/>
                <w:sz w:val="18"/>
                <w:szCs w:val="18"/>
                <w:lang w:eastAsia="pl-PL"/>
              </w:rPr>
              <w:t>GUS</w:t>
            </w:r>
          </w:p>
        </w:tc>
      </w:tr>
      <w:tr w:rsidR="002F3687" w:rsidRPr="005C7A2D" w14:paraId="76D3D25B" w14:textId="77777777" w:rsidTr="008C35DF">
        <w:trPr>
          <w:cantSplit/>
        </w:trPr>
        <w:tc>
          <w:tcPr>
            <w:tcW w:w="2806" w:type="pct"/>
            <w:vAlign w:val="center"/>
          </w:tcPr>
          <w:p w14:paraId="29FFA82A" w14:textId="6163F642" w:rsidR="002F3687" w:rsidRPr="002F3687" w:rsidRDefault="002F3687" w:rsidP="002F3687">
            <w:pPr>
              <w:spacing w:before="20" w:after="20" w:line="240" w:lineRule="auto"/>
              <w:rPr>
                <w:rFonts w:cs="Arial"/>
                <w:sz w:val="18"/>
                <w:szCs w:val="18"/>
              </w:rPr>
            </w:pPr>
            <w:r w:rsidRPr="002F3687">
              <w:rPr>
                <w:rFonts w:cs="Arial"/>
                <w:color w:val="000000"/>
                <w:sz w:val="18"/>
                <w:szCs w:val="18"/>
              </w:rPr>
              <w:t xml:space="preserve">Względna zmiana środków przeznaczonych na interwencje związane z bezpieczeństwem publicznym i związane z usuwaniem skutków zdarzeń meteorologicznych i hydrologicznych w przeliczeniu na 1000 mieszkańców </w:t>
            </w:r>
          </w:p>
        </w:tc>
        <w:tc>
          <w:tcPr>
            <w:tcW w:w="731" w:type="pct"/>
            <w:vAlign w:val="center"/>
          </w:tcPr>
          <w:p w14:paraId="4FE30E87" w14:textId="21C3550C" w:rsidR="002F3687" w:rsidRPr="002F3687" w:rsidRDefault="002F3687" w:rsidP="002F3687">
            <w:pPr>
              <w:spacing w:before="20" w:after="20" w:line="240" w:lineRule="auto"/>
              <w:jc w:val="center"/>
              <w:rPr>
                <w:rFonts w:cs="Arial"/>
                <w:sz w:val="18"/>
                <w:szCs w:val="18"/>
                <w:lang w:eastAsia="pl-PL"/>
              </w:rPr>
            </w:pPr>
            <w:r w:rsidRPr="002F3687">
              <w:rPr>
                <w:rFonts w:cs="Arial"/>
                <w:sz w:val="18"/>
                <w:szCs w:val="18"/>
                <w:lang w:eastAsia="pl-PL"/>
              </w:rPr>
              <w:t>%</w:t>
            </w:r>
          </w:p>
        </w:tc>
        <w:tc>
          <w:tcPr>
            <w:tcW w:w="606" w:type="pct"/>
            <w:vAlign w:val="center"/>
          </w:tcPr>
          <w:p w14:paraId="54B11E85" w14:textId="3D4696ED" w:rsidR="002F3687" w:rsidRPr="002F3687" w:rsidRDefault="002F3687" w:rsidP="002F3687">
            <w:pPr>
              <w:spacing w:before="20" w:after="20" w:line="240" w:lineRule="auto"/>
              <w:jc w:val="center"/>
              <w:rPr>
                <w:rFonts w:cs="Arial"/>
                <w:sz w:val="18"/>
                <w:szCs w:val="18"/>
                <w:lang w:eastAsia="pl-PL"/>
              </w:rPr>
            </w:pPr>
            <w:r w:rsidRPr="002F3687">
              <w:rPr>
                <w:rFonts w:cs="Arial"/>
                <w:sz w:val="18"/>
                <w:szCs w:val="18"/>
              </w:rPr>
              <w:t>spadek</w:t>
            </w:r>
          </w:p>
        </w:tc>
        <w:tc>
          <w:tcPr>
            <w:tcW w:w="857" w:type="pct"/>
            <w:vAlign w:val="center"/>
          </w:tcPr>
          <w:p w14:paraId="29ECA71D" w14:textId="753917E2" w:rsidR="002F3687" w:rsidRPr="002F3687" w:rsidRDefault="002F3687" w:rsidP="002F3687">
            <w:pPr>
              <w:spacing w:before="20" w:after="20" w:line="240" w:lineRule="auto"/>
              <w:jc w:val="center"/>
              <w:rPr>
                <w:rFonts w:cs="Arial"/>
                <w:sz w:val="18"/>
                <w:szCs w:val="18"/>
                <w:lang w:eastAsia="pl-PL"/>
              </w:rPr>
            </w:pPr>
            <w:r w:rsidRPr="002F3687">
              <w:rPr>
                <w:rFonts w:cs="Arial"/>
                <w:sz w:val="18"/>
                <w:szCs w:val="18"/>
              </w:rPr>
              <w:t>OSP, PSP, UM (WZK)</w:t>
            </w:r>
          </w:p>
        </w:tc>
      </w:tr>
    </w:tbl>
    <w:p w14:paraId="4A6D28C4" w14:textId="77777777" w:rsidR="00857DB3" w:rsidRDefault="006F7C6A" w:rsidP="00F60C62">
      <w:r w:rsidRPr="00F60C62">
        <w:t xml:space="preserve">Wnioski płynące z ewaluacji stanowią podstawę aktualizacji zapisów Planu Adaptacji. </w:t>
      </w:r>
    </w:p>
    <w:p w14:paraId="1BB9FF2E" w14:textId="77777777" w:rsidR="0050112E" w:rsidRDefault="0050112E" w:rsidP="006F7C6A">
      <w:r w:rsidRPr="00F60C62">
        <w:t>Osiągnięcie zakładanych wartości wskaźników programowych będzie wymagało szerokiego zaangażowania w realizację działań Planu Adaptacji zarówno samorządu lokalnego i jednostek mu podległych, jak i podmiotów zewnętrznych. Z tego powodu elementem procesu wdrażania Planu Adaptacji będzie upowszechnianie raportów ewaluacji.</w:t>
      </w:r>
      <w:r>
        <w:t xml:space="preserve"> </w:t>
      </w:r>
    </w:p>
    <w:p w14:paraId="66404739" w14:textId="77777777" w:rsidR="00F60C62" w:rsidRDefault="00F60C62" w:rsidP="00F60C62">
      <w:pPr>
        <w:pStyle w:val="Nagwek2"/>
        <w:spacing w:line="259" w:lineRule="auto"/>
      </w:pPr>
      <w:bookmarkStart w:id="59" w:name="_Toc519760726"/>
      <w:bookmarkStart w:id="60" w:name="_Toc519860524"/>
      <w:bookmarkStart w:id="61" w:name="_Toc522284479"/>
      <w:r>
        <w:t xml:space="preserve">Harmonogram wdrażania </w:t>
      </w:r>
      <w:r w:rsidRPr="00D875F8">
        <w:t>Planu Adaptacji</w:t>
      </w:r>
      <w:bookmarkEnd w:id="59"/>
      <w:bookmarkEnd w:id="60"/>
      <w:bookmarkEnd w:id="61"/>
    </w:p>
    <w:p w14:paraId="4AF930E5" w14:textId="31B3EC43" w:rsidR="00F60C62" w:rsidRPr="00FB26D7" w:rsidRDefault="00F60C62" w:rsidP="00F60C62">
      <w:pPr>
        <w:rPr>
          <w:b/>
          <w:color w:val="FFFFFF" w:themeColor="background1"/>
        </w:rPr>
      </w:pPr>
      <w:r>
        <w:t xml:space="preserve">W tabeli poniżej przedstawiono cykl życia Planu Adaptacji do zmian klimatu dla miasta Włocławka wraz z harmonogramem wykonania poszczególnych czynności. </w:t>
      </w:r>
    </w:p>
    <w:p w14:paraId="54D59D34" w14:textId="77777777" w:rsidR="00F60C62" w:rsidRDefault="00F60C62" w:rsidP="00F60C62">
      <w:pPr>
        <w:pStyle w:val="Legenda"/>
        <w:keepNext/>
        <w:spacing w:after="0"/>
      </w:pPr>
      <w:bookmarkStart w:id="62" w:name="_Toc519847475"/>
      <w:r>
        <w:t xml:space="preserve">Tabela </w:t>
      </w:r>
      <w:r>
        <w:rPr>
          <w:noProof/>
        </w:rPr>
        <w:fldChar w:fldCharType="begin"/>
      </w:r>
      <w:r>
        <w:rPr>
          <w:noProof/>
        </w:rPr>
        <w:instrText xml:space="preserve"> SEQ Tabela \* ARABIC </w:instrText>
      </w:r>
      <w:r>
        <w:rPr>
          <w:noProof/>
        </w:rPr>
        <w:fldChar w:fldCharType="separate"/>
      </w:r>
      <w:r w:rsidR="00B11BB4">
        <w:rPr>
          <w:noProof/>
        </w:rPr>
        <w:t>7</w:t>
      </w:r>
      <w:r>
        <w:rPr>
          <w:noProof/>
        </w:rPr>
        <w:fldChar w:fldCharType="end"/>
      </w:r>
      <w:r>
        <w:t xml:space="preserve"> Harmonogram wdrażania Planu Adaptacji</w:t>
      </w:r>
      <w:bookmarkEnd w:id="62"/>
    </w:p>
    <w:tbl>
      <w:tblPr>
        <w:tblStyle w:val="Tabela-Siatka"/>
        <w:tblW w:w="9606" w:type="dxa"/>
        <w:tblLayout w:type="fixed"/>
        <w:tblLook w:val="04A0" w:firstRow="1" w:lastRow="0" w:firstColumn="1" w:lastColumn="0" w:noHBand="0" w:noVBand="1"/>
      </w:tblPr>
      <w:tblGrid>
        <w:gridCol w:w="504"/>
        <w:gridCol w:w="2043"/>
        <w:gridCol w:w="631"/>
        <w:gridCol w:w="631"/>
        <w:gridCol w:w="632"/>
        <w:gridCol w:w="631"/>
        <w:gridCol w:w="632"/>
        <w:gridCol w:w="631"/>
        <w:gridCol w:w="632"/>
        <w:gridCol w:w="631"/>
        <w:gridCol w:w="632"/>
        <w:gridCol w:w="631"/>
        <w:gridCol w:w="745"/>
      </w:tblGrid>
      <w:tr w:rsidR="00F60C62" w:rsidRPr="00FB26D7" w14:paraId="180F23C6" w14:textId="77777777" w:rsidTr="007E4D27">
        <w:trPr>
          <w:trHeight w:val="283"/>
        </w:trPr>
        <w:tc>
          <w:tcPr>
            <w:tcW w:w="5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21FCAFD4" w14:textId="77777777" w:rsidR="00F60C62" w:rsidRPr="00FB26D7" w:rsidRDefault="00F60C62" w:rsidP="007E4D27">
            <w:pPr>
              <w:pStyle w:val="Tretabeli"/>
              <w:rPr>
                <w:b/>
                <w:color w:val="FFFFFF" w:themeColor="background1"/>
              </w:rPr>
            </w:pPr>
            <w:r w:rsidRPr="00FB26D7">
              <w:rPr>
                <w:b/>
                <w:color w:val="FFFFFF" w:themeColor="background1"/>
              </w:rPr>
              <w:t>Lp.</w:t>
            </w:r>
          </w:p>
        </w:tc>
        <w:tc>
          <w:tcPr>
            <w:tcW w:w="20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75F22CFB" w14:textId="77777777" w:rsidR="00F60C62" w:rsidRPr="00FB26D7" w:rsidRDefault="00F60C62" w:rsidP="007E4D27">
            <w:pPr>
              <w:pStyle w:val="Tretabeli"/>
              <w:rPr>
                <w:b/>
                <w:color w:val="FFFFFF" w:themeColor="background1"/>
              </w:rPr>
            </w:pPr>
            <w:r w:rsidRPr="00FB26D7">
              <w:rPr>
                <w:b/>
                <w:color w:val="FFFFFF" w:themeColor="background1"/>
              </w:rPr>
              <w:t>Czynność</w:t>
            </w:r>
          </w:p>
        </w:tc>
        <w:tc>
          <w:tcPr>
            <w:tcW w:w="6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66B498A2" w14:textId="77777777" w:rsidR="00F60C62" w:rsidRPr="00FB26D7" w:rsidRDefault="00F60C62" w:rsidP="007E4D27">
            <w:pPr>
              <w:pStyle w:val="Tretabeli"/>
              <w:rPr>
                <w:b/>
                <w:color w:val="FFFFFF" w:themeColor="background1"/>
              </w:rPr>
            </w:pPr>
            <w:r w:rsidRPr="00FB26D7">
              <w:rPr>
                <w:b/>
                <w:color w:val="FFFFFF" w:themeColor="background1"/>
              </w:rPr>
              <w:t>2018</w:t>
            </w:r>
          </w:p>
        </w:tc>
        <w:tc>
          <w:tcPr>
            <w:tcW w:w="6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39507E01" w14:textId="77777777" w:rsidR="00F60C62" w:rsidRPr="00FB26D7" w:rsidRDefault="00F60C62" w:rsidP="007E4D27">
            <w:pPr>
              <w:pStyle w:val="Tretabeli"/>
              <w:rPr>
                <w:b/>
                <w:color w:val="FFFFFF" w:themeColor="background1"/>
              </w:rPr>
            </w:pPr>
            <w:r w:rsidRPr="00FB26D7">
              <w:rPr>
                <w:b/>
                <w:color w:val="FFFFFF" w:themeColor="background1"/>
              </w:rPr>
              <w:t>2019</w:t>
            </w:r>
          </w:p>
        </w:tc>
        <w:tc>
          <w:tcPr>
            <w:tcW w:w="6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5FFECF91" w14:textId="77777777" w:rsidR="00F60C62" w:rsidRPr="00FB26D7" w:rsidRDefault="00F60C62" w:rsidP="007E4D27">
            <w:pPr>
              <w:pStyle w:val="Tretabeli"/>
              <w:rPr>
                <w:b/>
                <w:color w:val="FFFFFF" w:themeColor="background1"/>
              </w:rPr>
            </w:pPr>
            <w:r w:rsidRPr="00FB26D7">
              <w:rPr>
                <w:b/>
                <w:color w:val="FFFFFF" w:themeColor="background1"/>
              </w:rPr>
              <w:t>2020</w:t>
            </w:r>
          </w:p>
        </w:tc>
        <w:tc>
          <w:tcPr>
            <w:tcW w:w="6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4D6DDA65" w14:textId="77777777" w:rsidR="00F60C62" w:rsidRPr="00FB26D7" w:rsidRDefault="00F60C62" w:rsidP="007E4D27">
            <w:pPr>
              <w:pStyle w:val="Tretabeli"/>
              <w:rPr>
                <w:b/>
                <w:color w:val="FFFFFF" w:themeColor="background1"/>
              </w:rPr>
            </w:pPr>
            <w:r w:rsidRPr="00FB26D7">
              <w:rPr>
                <w:b/>
                <w:color w:val="FFFFFF" w:themeColor="background1"/>
              </w:rPr>
              <w:t>2021</w:t>
            </w:r>
          </w:p>
        </w:tc>
        <w:tc>
          <w:tcPr>
            <w:tcW w:w="6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0A60440A" w14:textId="77777777" w:rsidR="00F60C62" w:rsidRPr="00FB26D7" w:rsidRDefault="00F60C62" w:rsidP="007E4D27">
            <w:pPr>
              <w:pStyle w:val="Tretabeli"/>
              <w:rPr>
                <w:b/>
                <w:color w:val="FFFFFF" w:themeColor="background1"/>
              </w:rPr>
            </w:pPr>
            <w:r w:rsidRPr="00FB26D7">
              <w:rPr>
                <w:b/>
                <w:color w:val="FFFFFF" w:themeColor="background1"/>
              </w:rPr>
              <w:t>2022</w:t>
            </w:r>
          </w:p>
        </w:tc>
        <w:tc>
          <w:tcPr>
            <w:tcW w:w="6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2A1EE3F7" w14:textId="77777777" w:rsidR="00F60C62" w:rsidRPr="00FB26D7" w:rsidRDefault="00F60C62" w:rsidP="007E4D27">
            <w:pPr>
              <w:pStyle w:val="Tretabeli"/>
              <w:rPr>
                <w:b/>
                <w:color w:val="FFFFFF" w:themeColor="background1"/>
              </w:rPr>
            </w:pPr>
            <w:r w:rsidRPr="00FB26D7">
              <w:rPr>
                <w:b/>
                <w:color w:val="FFFFFF" w:themeColor="background1"/>
              </w:rPr>
              <w:t>2023</w:t>
            </w:r>
          </w:p>
        </w:tc>
        <w:tc>
          <w:tcPr>
            <w:tcW w:w="6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7E1C3446" w14:textId="77777777" w:rsidR="00F60C62" w:rsidRPr="00FB26D7" w:rsidRDefault="00F60C62" w:rsidP="007E4D27">
            <w:pPr>
              <w:pStyle w:val="Tretabeli"/>
              <w:rPr>
                <w:b/>
                <w:color w:val="FFFFFF" w:themeColor="background1"/>
              </w:rPr>
            </w:pPr>
            <w:r w:rsidRPr="00FB26D7">
              <w:rPr>
                <w:b/>
                <w:color w:val="FFFFFF" w:themeColor="background1"/>
              </w:rPr>
              <w:t>2024</w:t>
            </w:r>
          </w:p>
        </w:tc>
        <w:tc>
          <w:tcPr>
            <w:tcW w:w="6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1B0E4E74" w14:textId="77777777" w:rsidR="00F60C62" w:rsidRPr="00FB26D7" w:rsidRDefault="00F60C62" w:rsidP="007E4D27">
            <w:pPr>
              <w:pStyle w:val="Tretabeli"/>
              <w:rPr>
                <w:b/>
                <w:color w:val="FFFFFF" w:themeColor="background1"/>
              </w:rPr>
            </w:pPr>
            <w:r w:rsidRPr="00FB26D7">
              <w:rPr>
                <w:b/>
                <w:color w:val="FFFFFF" w:themeColor="background1"/>
              </w:rPr>
              <w:t>2025</w:t>
            </w:r>
          </w:p>
        </w:tc>
        <w:tc>
          <w:tcPr>
            <w:tcW w:w="63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0EE476B6" w14:textId="77777777" w:rsidR="00F60C62" w:rsidRPr="00FB26D7" w:rsidRDefault="00F60C62" w:rsidP="007E4D27">
            <w:pPr>
              <w:pStyle w:val="Tretabeli"/>
              <w:rPr>
                <w:b/>
                <w:color w:val="FFFFFF" w:themeColor="background1"/>
              </w:rPr>
            </w:pPr>
            <w:r w:rsidRPr="00FB26D7">
              <w:rPr>
                <w:b/>
                <w:color w:val="FFFFFF" w:themeColor="background1"/>
              </w:rPr>
              <w:t>2026</w:t>
            </w:r>
          </w:p>
        </w:tc>
        <w:tc>
          <w:tcPr>
            <w:tcW w:w="63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6DAACAED" w14:textId="77777777" w:rsidR="00F60C62" w:rsidRPr="00FB26D7" w:rsidRDefault="00F60C62" w:rsidP="007E4D27">
            <w:pPr>
              <w:pStyle w:val="Tretabeli"/>
              <w:rPr>
                <w:b/>
                <w:color w:val="FFFFFF" w:themeColor="background1"/>
              </w:rPr>
            </w:pPr>
            <w:r w:rsidRPr="00FB26D7">
              <w:rPr>
                <w:b/>
                <w:color w:val="FFFFFF" w:themeColor="background1"/>
              </w:rPr>
              <w:t>…</w:t>
            </w:r>
          </w:p>
        </w:tc>
        <w:tc>
          <w:tcPr>
            <w:tcW w:w="7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4C37E9BF" w14:textId="77777777" w:rsidR="00F60C62" w:rsidRPr="00FB26D7" w:rsidRDefault="00F60C62" w:rsidP="007E4D27">
            <w:pPr>
              <w:pStyle w:val="Tretabeli"/>
              <w:rPr>
                <w:b/>
                <w:color w:val="FFFFFF" w:themeColor="background1"/>
              </w:rPr>
            </w:pPr>
            <w:r w:rsidRPr="00FB26D7">
              <w:rPr>
                <w:b/>
                <w:color w:val="FFFFFF" w:themeColor="background1"/>
              </w:rPr>
              <w:t>2031</w:t>
            </w:r>
          </w:p>
        </w:tc>
      </w:tr>
      <w:tr w:rsidR="00F60C62" w:rsidRPr="00FB26D7" w14:paraId="41867423" w14:textId="77777777" w:rsidTr="007E4D27">
        <w:trPr>
          <w:trHeight w:val="283"/>
        </w:trPr>
        <w:tc>
          <w:tcPr>
            <w:tcW w:w="5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17DC1F2D" w14:textId="77777777" w:rsidR="00F60C62" w:rsidRPr="00FB26D7" w:rsidRDefault="00F60C62" w:rsidP="007E4D27">
            <w:pPr>
              <w:pStyle w:val="Tretabeli"/>
              <w:jc w:val="left"/>
              <w:rPr>
                <w:b/>
                <w:color w:val="FFFFFF" w:themeColor="background1"/>
              </w:rPr>
            </w:pPr>
            <w:r w:rsidRPr="00FB26D7">
              <w:rPr>
                <w:b/>
                <w:color w:val="FFFFFF" w:themeColor="background1"/>
              </w:rPr>
              <w:t>1</w:t>
            </w:r>
          </w:p>
        </w:tc>
        <w:tc>
          <w:tcPr>
            <w:tcW w:w="20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72A4B652" w14:textId="77777777" w:rsidR="00F60C62" w:rsidRPr="00FB26D7" w:rsidRDefault="00F60C62" w:rsidP="007E4D27">
            <w:pPr>
              <w:pStyle w:val="Tretabeli"/>
              <w:jc w:val="left"/>
              <w:rPr>
                <w:b/>
                <w:color w:val="FFFFFF" w:themeColor="background1"/>
              </w:rPr>
            </w:pPr>
            <w:r w:rsidRPr="00FB26D7">
              <w:rPr>
                <w:b/>
                <w:color w:val="FFFFFF" w:themeColor="background1"/>
              </w:rPr>
              <w:t>Opracowanie Planu</w:t>
            </w:r>
          </w:p>
        </w:tc>
        <w:tc>
          <w:tcPr>
            <w:tcW w:w="631" w:type="dxa"/>
            <w:tcBorders>
              <w:top w:val="single" w:sz="4" w:space="0" w:color="FFFFFF" w:themeColor="background1"/>
              <w:left w:val="single" w:sz="4" w:space="0" w:color="FFFFFF" w:themeColor="background1"/>
            </w:tcBorders>
            <w:shd w:val="clear" w:color="auto" w:fill="BFBFBF" w:themeFill="background1" w:themeFillShade="BF"/>
          </w:tcPr>
          <w:p w14:paraId="33F351BD" w14:textId="77777777" w:rsidR="00F60C62" w:rsidRPr="00FB26D7" w:rsidRDefault="00F60C62" w:rsidP="007E4D27">
            <w:pPr>
              <w:pStyle w:val="Tretabeli"/>
              <w:rPr>
                <w:b/>
                <w:color w:val="FFFFFF" w:themeColor="background1"/>
              </w:rPr>
            </w:pPr>
          </w:p>
        </w:tc>
        <w:tc>
          <w:tcPr>
            <w:tcW w:w="631" w:type="dxa"/>
            <w:tcBorders>
              <w:top w:val="single" w:sz="4" w:space="0" w:color="FFFFFF" w:themeColor="background1"/>
            </w:tcBorders>
          </w:tcPr>
          <w:p w14:paraId="18939382" w14:textId="77777777" w:rsidR="00F60C62" w:rsidRPr="00FB26D7" w:rsidRDefault="00F60C62" w:rsidP="007E4D27">
            <w:pPr>
              <w:pStyle w:val="Tretabeli"/>
              <w:rPr>
                <w:b/>
                <w:color w:val="FFFFFF" w:themeColor="background1"/>
              </w:rPr>
            </w:pPr>
          </w:p>
        </w:tc>
        <w:tc>
          <w:tcPr>
            <w:tcW w:w="632" w:type="dxa"/>
            <w:tcBorders>
              <w:top w:val="single" w:sz="4" w:space="0" w:color="FFFFFF" w:themeColor="background1"/>
            </w:tcBorders>
          </w:tcPr>
          <w:p w14:paraId="708E9F84" w14:textId="77777777" w:rsidR="00F60C62" w:rsidRPr="00FB26D7" w:rsidRDefault="00F60C62" w:rsidP="007E4D27">
            <w:pPr>
              <w:pStyle w:val="Tretabeli"/>
              <w:rPr>
                <w:b/>
                <w:color w:val="FFFFFF" w:themeColor="background1"/>
              </w:rPr>
            </w:pPr>
          </w:p>
        </w:tc>
        <w:tc>
          <w:tcPr>
            <w:tcW w:w="631" w:type="dxa"/>
            <w:tcBorders>
              <w:top w:val="single" w:sz="4" w:space="0" w:color="FFFFFF" w:themeColor="background1"/>
            </w:tcBorders>
          </w:tcPr>
          <w:p w14:paraId="2A8A7B1F" w14:textId="77777777" w:rsidR="00F60C62" w:rsidRPr="00FB26D7" w:rsidRDefault="00F60C62" w:rsidP="007E4D27">
            <w:pPr>
              <w:pStyle w:val="Tretabeli"/>
              <w:rPr>
                <w:b/>
                <w:color w:val="FFFFFF" w:themeColor="background1"/>
              </w:rPr>
            </w:pPr>
          </w:p>
        </w:tc>
        <w:tc>
          <w:tcPr>
            <w:tcW w:w="632" w:type="dxa"/>
            <w:tcBorders>
              <w:top w:val="single" w:sz="4" w:space="0" w:color="FFFFFF" w:themeColor="background1"/>
            </w:tcBorders>
          </w:tcPr>
          <w:p w14:paraId="1DA22AF5" w14:textId="77777777" w:rsidR="00F60C62" w:rsidRPr="00FB26D7" w:rsidRDefault="00F60C62" w:rsidP="007E4D27">
            <w:pPr>
              <w:pStyle w:val="Tretabeli"/>
              <w:rPr>
                <w:b/>
                <w:color w:val="FFFFFF" w:themeColor="background1"/>
              </w:rPr>
            </w:pPr>
          </w:p>
        </w:tc>
        <w:tc>
          <w:tcPr>
            <w:tcW w:w="631" w:type="dxa"/>
            <w:tcBorders>
              <w:top w:val="single" w:sz="4" w:space="0" w:color="FFFFFF" w:themeColor="background1"/>
            </w:tcBorders>
          </w:tcPr>
          <w:p w14:paraId="7156B28C" w14:textId="77777777" w:rsidR="00F60C62" w:rsidRPr="00FB26D7" w:rsidRDefault="00F60C62" w:rsidP="007E4D27">
            <w:pPr>
              <w:pStyle w:val="Tretabeli"/>
              <w:rPr>
                <w:b/>
                <w:color w:val="FFFFFF" w:themeColor="background1"/>
              </w:rPr>
            </w:pPr>
          </w:p>
        </w:tc>
        <w:tc>
          <w:tcPr>
            <w:tcW w:w="632" w:type="dxa"/>
            <w:tcBorders>
              <w:top w:val="single" w:sz="4" w:space="0" w:color="FFFFFF" w:themeColor="background1"/>
            </w:tcBorders>
          </w:tcPr>
          <w:p w14:paraId="260C91E2" w14:textId="77777777" w:rsidR="00F60C62" w:rsidRPr="00FB26D7" w:rsidRDefault="00F60C62" w:rsidP="007E4D27">
            <w:pPr>
              <w:pStyle w:val="Tretabeli"/>
              <w:rPr>
                <w:b/>
                <w:color w:val="FFFFFF" w:themeColor="background1"/>
              </w:rPr>
            </w:pPr>
          </w:p>
        </w:tc>
        <w:tc>
          <w:tcPr>
            <w:tcW w:w="631" w:type="dxa"/>
            <w:tcBorders>
              <w:top w:val="single" w:sz="4" w:space="0" w:color="FFFFFF" w:themeColor="background1"/>
            </w:tcBorders>
          </w:tcPr>
          <w:p w14:paraId="4B4549AB" w14:textId="77777777" w:rsidR="00F60C62" w:rsidRPr="00FB26D7" w:rsidRDefault="00F60C62" w:rsidP="007E4D27">
            <w:pPr>
              <w:pStyle w:val="Tretabeli"/>
              <w:rPr>
                <w:b/>
                <w:color w:val="FFFFFF" w:themeColor="background1"/>
              </w:rPr>
            </w:pPr>
          </w:p>
        </w:tc>
        <w:tc>
          <w:tcPr>
            <w:tcW w:w="632" w:type="dxa"/>
            <w:tcBorders>
              <w:top w:val="single" w:sz="4" w:space="0" w:color="FFFFFF" w:themeColor="background1"/>
            </w:tcBorders>
          </w:tcPr>
          <w:p w14:paraId="3C27F24C" w14:textId="77777777" w:rsidR="00F60C62" w:rsidRPr="00FB26D7" w:rsidRDefault="00F60C62" w:rsidP="007E4D27">
            <w:pPr>
              <w:pStyle w:val="Tretabeli"/>
              <w:rPr>
                <w:b/>
                <w:color w:val="FFFFFF" w:themeColor="background1"/>
              </w:rPr>
            </w:pPr>
          </w:p>
        </w:tc>
        <w:tc>
          <w:tcPr>
            <w:tcW w:w="631" w:type="dxa"/>
            <w:tcBorders>
              <w:top w:val="single" w:sz="4" w:space="0" w:color="FFFFFF" w:themeColor="background1"/>
            </w:tcBorders>
          </w:tcPr>
          <w:p w14:paraId="63872AE5" w14:textId="77777777" w:rsidR="00F60C62" w:rsidRPr="00FB26D7" w:rsidRDefault="00F60C62" w:rsidP="007E4D27">
            <w:pPr>
              <w:pStyle w:val="Tretabeli"/>
              <w:rPr>
                <w:b/>
                <w:color w:val="FFFFFF" w:themeColor="background1"/>
              </w:rPr>
            </w:pPr>
          </w:p>
        </w:tc>
        <w:tc>
          <w:tcPr>
            <w:tcW w:w="745" w:type="dxa"/>
            <w:tcBorders>
              <w:top w:val="single" w:sz="4" w:space="0" w:color="FFFFFF" w:themeColor="background1"/>
            </w:tcBorders>
          </w:tcPr>
          <w:p w14:paraId="53857280" w14:textId="77777777" w:rsidR="00F60C62" w:rsidRPr="00FB26D7" w:rsidRDefault="00F60C62" w:rsidP="007E4D27">
            <w:pPr>
              <w:pStyle w:val="Tretabeli"/>
              <w:rPr>
                <w:b/>
                <w:color w:val="FFFFFF" w:themeColor="background1"/>
              </w:rPr>
            </w:pPr>
          </w:p>
        </w:tc>
      </w:tr>
      <w:tr w:rsidR="00F60C62" w:rsidRPr="00FB26D7" w14:paraId="687AF849" w14:textId="77777777" w:rsidTr="007E4D27">
        <w:trPr>
          <w:trHeight w:val="567"/>
        </w:trPr>
        <w:tc>
          <w:tcPr>
            <w:tcW w:w="5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5E22422C" w14:textId="77777777" w:rsidR="00F60C62" w:rsidRPr="00FB26D7" w:rsidRDefault="00F60C62" w:rsidP="007E4D27">
            <w:pPr>
              <w:pStyle w:val="Tretabeli"/>
              <w:jc w:val="left"/>
              <w:rPr>
                <w:b/>
                <w:color w:val="FFFFFF" w:themeColor="background1"/>
              </w:rPr>
            </w:pPr>
            <w:r w:rsidRPr="00FB26D7">
              <w:rPr>
                <w:b/>
                <w:color w:val="FFFFFF" w:themeColor="background1"/>
              </w:rPr>
              <w:t>2</w:t>
            </w:r>
          </w:p>
        </w:tc>
        <w:tc>
          <w:tcPr>
            <w:tcW w:w="20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63517B8E" w14:textId="77777777" w:rsidR="00F60C62" w:rsidRPr="00FB26D7" w:rsidRDefault="00F60C62" w:rsidP="007E4D27">
            <w:pPr>
              <w:pStyle w:val="Tretabeli"/>
              <w:jc w:val="left"/>
              <w:rPr>
                <w:b/>
                <w:color w:val="FFFFFF" w:themeColor="background1"/>
              </w:rPr>
            </w:pPr>
            <w:r w:rsidRPr="00FB26D7">
              <w:rPr>
                <w:b/>
                <w:color w:val="FFFFFF" w:themeColor="background1"/>
              </w:rPr>
              <w:t>Przyjęcie Planu przez Radę Miasta</w:t>
            </w:r>
          </w:p>
        </w:tc>
        <w:tc>
          <w:tcPr>
            <w:tcW w:w="631" w:type="dxa"/>
            <w:tcBorders>
              <w:left w:val="single" w:sz="4" w:space="0" w:color="FFFFFF" w:themeColor="background1"/>
            </w:tcBorders>
          </w:tcPr>
          <w:p w14:paraId="47FDF42A"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748CD994" w14:textId="77777777" w:rsidR="00F60C62" w:rsidRPr="00FB26D7" w:rsidRDefault="00F60C62" w:rsidP="007E4D27">
            <w:pPr>
              <w:pStyle w:val="Tretabeli"/>
              <w:rPr>
                <w:b/>
                <w:color w:val="FFFFFF" w:themeColor="background1"/>
              </w:rPr>
            </w:pPr>
          </w:p>
        </w:tc>
        <w:tc>
          <w:tcPr>
            <w:tcW w:w="632" w:type="dxa"/>
          </w:tcPr>
          <w:p w14:paraId="5A83F94D" w14:textId="77777777" w:rsidR="00F60C62" w:rsidRPr="00FB26D7" w:rsidRDefault="00F60C62" w:rsidP="007E4D27">
            <w:pPr>
              <w:pStyle w:val="Tretabeli"/>
              <w:rPr>
                <w:b/>
                <w:color w:val="FFFFFF" w:themeColor="background1"/>
              </w:rPr>
            </w:pPr>
          </w:p>
        </w:tc>
        <w:tc>
          <w:tcPr>
            <w:tcW w:w="631" w:type="dxa"/>
          </w:tcPr>
          <w:p w14:paraId="13FFE69A" w14:textId="77777777" w:rsidR="00F60C62" w:rsidRPr="00FB26D7" w:rsidRDefault="00F60C62" w:rsidP="007E4D27">
            <w:pPr>
              <w:pStyle w:val="Tretabeli"/>
              <w:rPr>
                <w:b/>
                <w:color w:val="FFFFFF" w:themeColor="background1"/>
              </w:rPr>
            </w:pPr>
          </w:p>
        </w:tc>
        <w:tc>
          <w:tcPr>
            <w:tcW w:w="632" w:type="dxa"/>
          </w:tcPr>
          <w:p w14:paraId="5B3E5D70" w14:textId="77777777" w:rsidR="00F60C62" w:rsidRPr="00FB26D7" w:rsidRDefault="00F60C62" w:rsidP="007E4D27">
            <w:pPr>
              <w:pStyle w:val="Tretabeli"/>
              <w:rPr>
                <w:b/>
                <w:color w:val="FFFFFF" w:themeColor="background1"/>
              </w:rPr>
            </w:pPr>
          </w:p>
        </w:tc>
        <w:tc>
          <w:tcPr>
            <w:tcW w:w="631" w:type="dxa"/>
          </w:tcPr>
          <w:p w14:paraId="02937413" w14:textId="77777777" w:rsidR="00F60C62" w:rsidRPr="00FB26D7" w:rsidRDefault="00F60C62" w:rsidP="007E4D27">
            <w:pPr>
              <w:pStyle w:val="Tretabeli"/>
              <w:rPr>
                <w:b/>
                <w:color w:val="FFFFFF" w:themeColor="background1"/>
              </w:rPr>
            </w:pPr>
          </w:p>
        </w:tc>
        <w:tc>
          <w:tcPr>
            <w:tcW w:w="632" w:type="dxa"/>
          </w:tcPr>
          <w:p w14:paraId="6DD89CF8" w14:textId="77777777" w:rsidR="00F60C62" w:rsidRPr="00FB26D7" w:rsidRDefault="00F60C62" w:rsidP="007E4D27">
            <w:pPr>
              <w:pStyle w:val="Tretabeli"/>
              <w:rPr>
                <w:b/>
                <w:color w:val="FFFFFF" w:themeColor="background1"/>
              </w:rPr>
            </w:pPr>
          </w:p>
        </w:tc>
        <w:tc>
          <w:tcPr>
            <w:tcW w:w="631" w:type="dxa"/>
          </w:tcPr>
          <w:p w14:paraId="2A0ACC69" w14:textId="77777777" w:rsidR="00F60C62" w:rsidRPr="00FB26D7" w:rsidRDefault="00F60C62" w:rsidP="007E4D27">
            <w:pPr>
              <w:pStyle w:val="Tretabeli"/>
              <w:rPr>
                <w:b/>
                <w:color w:val="FFFFFF" w:themeColor="background1"/>
              </w:rPr>
            </w:pPr>
          </w:p>
        </w:tc>
        <w:tc>
          <w:tcPr>
            <w:tcW w:w="632" w:type="dxa"/>
          </w:tcPr>
          <w:p w14:paraId="7B509B5A" w14:textId="77777777" w:rsidR="00F60C62" w:rsidRPr="00FB26D7" w:rsidRDefault="00F60C62" w:rsidP="007E4D27">
            <w:pPr>
              <w:pStyle w:val="Tretabeli"/>
              <w:rPr>
                <w:b/>
                <w:color w:val="FFFFFF" w:themeColor="background1"/>
              </w:rPr>
            </w:pPr>
          </w:p>
        </w:tc>
        <w:tc>
          <w:tcPr>
            <w:tcW w:w="631" w:type="dxa"/>
          </w:tcPr>
          <w:p w14:paraId="5E64C946" w14:textId="77777777" w:rsidR="00F60C62" w:rsidRPr="00FB26D7" w:rsidRDefault="00F60C62" w:rsidP="007E4D27">
            <w:pPr>
              <w:pStyle w:val="Tretabeli"/>
              <w:rPr>
                <w:b/>
                <w:color w:val="FFFFFF" w:themeColor="background1"/>
              </w:rPr>
            </w:pPr>
          </w:p>
        </w:tc>
        <w:tc>
          <w:tcPr>
            <w:tcW w:w="745" w:type="dxa"/>
          </w:tcPr>
          <w:p w14:paraId="5B8A6CC0" w14:textId="77777777" w:rsidR="00F60C62" w:rsidRPr="00FB26D7" w:rsidRDefault="00F60C62" w:rsidP="007E4D27">
            <w:pPr>
              <w:pStyle w:val="Tretabeli"/>
              <w:rPr>
                <w:b/>
                <w:color w:val="FFFFFF" w:themeColor="background1"/>
              </w:rPr>
            </w:pPr>
          </w:p>
        </w:tc>
      </w:tr>
      <w:tr w:rsidR="00F60C62" w:rsidRPr="00FB26D7" w14:paraId="5E7CA33F" w14:textId="77777777" w:rsidTr="007E4D27">
        <w:trPr>
          <w:trHeight w:val="283"/>
        </w:trPr>
        <w:tc>
          <w:tcPr>
            <w:tcW w:w="5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5093EFFF" w14:textId="77777777" w:rsidR="00F60C62" w:rsidRPr="00FB26D7" w:rsidRDefault="00F60C62" w:rsidP="007E4D27">
            <w:pPr>
              <w:pStyle w:val="Tretabeli"/>
              <w:jc w:val="left"/>
              <w:rPr>
                <w:b/>
                <w:color w:val="FFFFFF" w:themeColor="background1"/>
              </w:rPr>
            </w:pPr>
            <w:r w:rsidRPr="00FB26D7">
              <w:rPr>
                <w:b/>
                <w:color w:val="FFFFFF" w:themeColor="background1"/>
              </w:rPr>
              <w:t>3</w:t>
            </w:r>
          </w:p>
        </w:tc>
        <w:tc>
          <w:tcPr>
            <w:tcW w:w="20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566ADD8E" w14:textId="77777777" w:rsidR="00F60C62" w:rsidRPr="00FB26D7" w:rsidRDefault="00F60C62" w:rsidP="007E4D27">
            <w:pPr>
              <w:pStyle w:val="Tretabeli"/>
              <w:jc w:val="left"/>
              <w:rPr>
                <w:b/>
                <w:color w:val="FFFFFF" w:themeColor="background1"/>
              </w:rPr>
            </w:pPr>
            <w:r w:rsidRPr="00FB26D7">
              <w:rPr>
                <w:b/>
                <w:color w:val="FFFFFF" w:themeColor="background1"/>
              </w:rPr>
              <w:t>Realizacja Planu</w:t>
            </w:r>
          </w:p>
        </w:tc>
        <w:tc>
          <w:tcPr>
            <w:tcW w:w="631" w:type="dxa"/>
            <w:tcBorders>
              <w:left w:val="single" w:sz="4" w:space="0" w:color="FFFFFF" w:themeColor="background1"/>
            </w:tcBorders>
          </w:tcPr>
          <w:p w14:paraId="5CC27B35"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2BFD8C4D" w14:textId="77777777" w:rsidR="00F60C62" w:rsidRPr="00FB26D7" w:rsidRDefault="00F60C62" w:rsidP="007E4D27">
            <w:pPr>
              <w:pStyle w:val="Tretabeli"/>
              <w:rPr>
                <w:b/>
                <w:color w:val="FFFFFF" w:themeColor="background1"/>
              </w:rPr>
            </w:pPr>
          </w:p>
        </w:tc>
        <w:tc>
          <w:tcPr>
            <w:tcW w:w="632" w:type="dxa"/>
            <w:shd w:val="clear" w:color="auto" w:fill="BFBFBF" w:themeFill="background1" w:themeFillShade="BF"/>
          </w:tcPr>
          <w:p w14:paraId="38FC3CF7"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3FBBA526" w14:textId="77777777" w:rsidR="00F60C62" w:rsidRPr="00FB26D7" w:rsidRDefault="00F60C62" w:rsidP="007E4D27">
            <w:pPr>
              <w:pStyle w:val="Tretabeli"/>
              <w:rPr>
                <w:b/>
                <w:color w:val="FFFFFF" w:themeColor="background1"/>
              </w:rPr>
            </w:pPr>
          </w:p>
        </w:tc>
        <w:tc>
          <w:tcPr>
            <w:tcW w:w="632" w:type="dxa"/>
            <w:shd w:val="clear" w:color="auto" w:fill="BFBFBF" w:themeFill="background1" w:themeFillShade="BF"/>
          </w:tcPr>
          <w:p w14:paraId="1CBB7F58"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601112F5" w14:textId="77777777" w:rsidR="00F60C62" w:rsidRPr="00FB26D7" w:rsidRDefault="00F60C62" w:rsidP="007E4D27">
            <w:pPr>
              <w:pStyle w:val="Tretabeli"/>
              <w:rPr>
                <w:b/>
                <w:color w:val="FFFFFF" w:themeColor="background1"/>
              </w:rPr>
            </w:pPr>
          </w:p>
        </w:tc>
        <w:tc>
          <w:tcPr>
            <w:tcW w:w="632" w:type="dxa"/>
            <w:shd w:val="clear" w:color="auto" w:fill="BFBFBF" w:themeFill="background1" w:themeFillShade="BF"/>
          </w:tcPr>
          <w:p w14:paraId="0A111F7E"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4DF1DA1F" w14:textId="77777777" w:rsidR="00F60C62" w:rsidRPr="00FB26D7" w:rsidRDefault="00F60C62" w:rsidP="007E4D27">
            <w:pPr>
              <w:pStyle w:val="Tretabeli"/>
              <w:rPr>
                <w:b/>
                <w:color w:val="FFFFFF" w:themeColor="background1"/>
              </w:rPr>
            </w:pPr>
          </w:p>
        </w:tc>
        <w:tc>
          <w:tcPr>
            <w:tcW w:w="632" w:type="dxa"/>
            <w:shd w:val="clear" w:color="auto" w:fill="BFBFBF" w:themeFill="background1" w:themeFillShade="BF"/>
          </w:tcPr>
          <w:p w14:paraId="5249BDB0"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71FEEE63" w14:textId="77777777" w:rsidR="00F60C62" w:rsidRPr="00FB26D7" w:rsidRDefault="00F60C62" w:rsidP="007E4D27">
            <w:pPr>
              <w:pStyle w:val="Tretabeli"/>
              <w:rPr>
                <w:b/>
                <w:color w:val="FFFFFF" w:themeColor="background1"/>
              </w:rPr>
            </w:pPr>
          </w:p>
        </w:tc>
        <w:tc>
          <w:tcPr>
            <w:tcW w:w="745" w:type="dxa"/>
            <w:shd w:val="clear" w:color="auto" w:fill="BFBFBF" w:themeFill="background1" w:themeFillShade="BF"/>
          </w:tcPr>
          <w:p w14:paraId="5C0C49EB" w14:textId="77777777" w:rsidR="00F60C62" w:rsidRPr="00FB26D7" w:rsidRDefault="00F60C62" w:rsidP="007E4D27">
            <w:pPr>
              <w:pStyle w:val="Tretabeli"/>
              <w:rPr>
                <w:b/>
                <w:color w:val="FFFFFF" w:themeColor="background1"/>
              </w:rPr>
            </w:pPr>
          </w:p>
        </w:tc>
      </w:tr>
      <w:tr w:rsidR="00F60C62" w:rsidRPr="00FB26D7" w14:paraId="6256AEF4" w14:textId="77777777" w:rsidTr="007E4D27">
        <w:trPr>
          <w:trHeight w:val="510"/>
        </w:trPr>
        <w:tc>
          <w:tcPr>
            <w:tcW w:w="5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6E8F90C9" w14:textId="77777777" w:rsidR="00F60C62" w:rsidRPr="00FB26D7" w:rsidRDefault="00F60C62" w:rsidP="007E4D27">
            <w:pPr>
              <w:pStyle w:val="Tretabeli"/>
              <w:jc w:val="left"/>
              <w:rPr>
                <w:b/>
                <w:color w:val="FFFFFF" w:themeColor="background1"/>
              </w:rPr>
            </w:pPr>
            <w:r w:rsidRPr="00FB26D7">
              <w:rPr>
                <w:b/>
                <w:color w:val="FFFFFF" w:themeColor="background1"/>
              </w:rPr>
              <w:t>4</w:t>
            </w:r>
          </w:p>
        </w:tc>
        <w:tc>
          <w:tcPr>
            <w:tcW w:w="20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14B25440" w14:textId="77777777" w:rsidR="00F60C62" w:rsidRPr="00FB26D7" w:rsidRDefault="00F60C62" w:rsidP="007E4D27">
            <w:pPr>
              <w:pStyle w:val="Tretabeli"/>
              <w:jc w:val="left"/>
              <w:rPr>
                <w:b/>
                <w:color w:val="FFFFFF" w:themeColor="background1"/>
              </w:rPr>
            </w:pPr>
            <w:r w:rsidRPr="00FB26D7">
              <w:rPr>
                <w:b/>
                <w:color w:val="FFFFFF" w:themeColor="background1"/>
              </w:rPr>
              <w:t>Bieżący monitoring realizacji działań</w:t>
            </w:r>
          </w:p>
        </w:tc>
        <w:tc>
          <w:tcPr>
            <w:tcW w:w="631" w:type="dxa"/>
            <w:tcBorders>
              <w:left w:val="single" w:sz="4" w:space="0" w:color="FFFFFF" w:themeColor="background1"/>
            </w:tcBorders>
            <w:shd w:val="clear" w:color="auto" w:fill="auto"/>
          </w:tcPr>
          <w:p w14:paraId="1856DE04"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578FECDC" w14:textId="77777777" w:rsidR="00F60C62" w:rsidRPr="00FB26D7" w:rsidRDefault="00F60C62" w:rsidP="007E4D27">
            <w:pPr>
              <w:pStyle w:val="Tretabeli"/>
              <w:rPr>
                <w:b/>
                <w:color w:val="FFFFFF" w:themeColor="background1"/>
              </w:rPr>
            </w:pPr>
          </w:p>
        </w:tc>
        <w:tc>
          <w:tcPr>
            <w:tcW w:w="632" w:type="dxa"/>
            <w:shd w:val="clear" w:color="auto" w:fill="BFBFBF" w:themeFill="background1" w:themeFillShade="BF"/>
          </w:tcPr>
          <w:p w14:paraId="477E909C"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5D7E7E99" w14:textId="77777777" w:rsidR="00F60C62" w:rsidRPr="00FB26D7" w:rsidRDefault="00F60C62" w:rsidP="007E4D27">
            <w:pPr>
              <w:pStyle w:val="Tretabeli"/>
              <w:rPr>
                <w:b/>
                <w:color w:val="FFFFFF" w:themeColor="background1"/>
              </w:rPr>
            </w:pPr>
          </w:p>
        </w:tc>
        <w:tc>
          <w:tcPr>
            <w:tcW w:w="632" w:type="dxa"/>
            <w:shd w:val="clear" w:color="auto" w:fill="BFBFBF" w:themeFill="background1" w:themeFillShade="BF"/>
          </w:tcPr>
          <w:p w14:paraId="58CB89D3"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1373401E" w14:textId="77777777" w:rsidR="00F60C62" w:rsidRPr="00FB26D7" w:rsidRDefault="00F60C62" w:rsidP="007E4D27">
            <w:pPr>
              <w:pStyle w:val="Tretabeli"/>
              <w:rPr>
                <w:b/>
                <w:color w:val="FFFFFF" w:themeColor="background1"/>
              </w:rPr>
            </w:pPr>
          </w:p>
        </w:tc>
        <w:tc>
          <w:tcPr>
            <w:tcW w:w="632" w:type="dxa"/>
            <w:shd w:val="clear" w:color="auto" w:fill="BFBFBF" w:themeFill="background1" w:themeFillShade="BF"/>
          </w:tcPr>
          <w:p w14:paraId="476F77EB"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1A5854FB" w14:textId="77777777" w:rsidR="00F60C62" w:rsidRPr="00FB26D7" w:rsidRDefault="00F60C62" w:rsidP="007E4D27">
            <w:pPr>
              <w:pStyle w:val="Tretabeli"/>
              <w:rPr>
                <w:b/>
                <w:color w:val="FFFFFF" w:themeColor="background1"/>
              </w:rPr>
            </w:pPr>
          </w:p>
        </w:tc>
        <w:tc>
          <w:tcPr>
            <w:tcW w:w="632" w:type="dxa"/>
            <w:shd w:val="clear" w:color="auto" w:fill="BFBFBF" w:themeFill="background1" w:themeFillShade="BF"/>
          </w:tcPr>
          <w:p w14:paraId="49C0D628"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05E4A67C" w14:textId="77777777" w:rsidR="00F60C62" w:rsidRPr="00FB26D7" w:rsidRDefault="00F60C62" w:rsidP="007E4D27">
            <w:pPr>
              <w:pStyle w:val="Tretabeli"/>
              <w:rPr>
                <w:b/>
                <w:color w:val="FFFFFF" w:themeColor="background1"/>
              </w:rPr>
            </w:pPr>
          </w:p>
        </w:tc>
        <w:tc>
          <w:tcPr>
            <w:tcW w:w="745" w:type="dxa"/>
            <w:shd w:val="clear" w:color="auto" w:fill="BFBFBF" w:themeFill="background1" w:themeFillShade="BF"/>
          </w:tcPr>
          <w:p w14:paraId="2FD39061" w14:textId="77777777" w:rsidR="00F60C62" w:rsidRPr="00FB26D7" w:rsidRDefault="00F60C62" w:rsidP="007E4D27">
            <w:pPr>
              <w:pStyle w:val="Tretabeli"/>
              <w:rPr>
                <w:b/>
                <w:color w:val="FFFFFF" w:themeColor="background1"/>
              </w:rPr>
            </w:pPr>
          </w:p>
        </w:tc>
      </w:tr>
      <w:tr w:rsidR="00F60C62" w:rsidRPr="00FB26D7" w14:paraId="7B11CC92" w14:textId="77777777" w:rsidTr="007E4D27">
        <w:trPr>
          <w:trHeight w:val="510"/>
        </w:trPr>
        <w:tc>
          <w:tcPr>
            <w:tcW w:w="5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3282BF0D" w14:textId="77777777" w:rsidR="00F60C62" w:rsidRPr="00FB26D7" w:rsidRDefault="00F60C62" w:rsidP="007E4D27">
            <w:pPr>
              <w:pStyle w:val="Tretabeli"/>
              <w:jc w:val="left"/>
              <w:rPr>
                <w:b/>
                <w:color w:val="FFFFFF" w:themeColor="background1"/>
              </w:rPr>
            </w:pPr>
            <w:r w:rsidRPr="00FB26D7">
              <w:rPr>
                <w:b/>
                <w:color w:val="FFFFFF" w:themeColor="background1"/>
              </w:rPr>
              <w:t>5</w:t>
            </w:r>
          </w:p>
        </w:tc>
        <w:tc>
          <w:tcPr>
            <w:tcW w:w="20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5CE82B97" w14:textId="77777777" w:rsidR="00F60C62" w:rsidRPr="00FB26D7" w:rsidRDefault="00F60C62" w:rsidP="007E4D27">
            <w:pPr>
              <w:pStyle w:val="Tretabeli"/>
              <w:jc w:val="left"/>
              <w:rPr>
                <w:b/>
                <w:color w:val="FFFFFF" w:themeColor="background1"/>
              </w:rPr>
            </w:pPr>
            <w:r w:rsidRPr="00FB26D7">
              <w:rPr>
                <w:b/>
                <w:color w:val="FFFFFF" w:themeColor="background1"/>
              </w:rPr>
              <w:t>Ewaluacja realizacji działań</w:t>
            </w:r>
          </w:p>
        </w:tc>
        <w:tc>
          <w:tcPr>
            <w:tcW w:w="631" w:type="dxa"/>
            <w:tcBorders>
              <w:left w:val="single" w:sz="4" w:space="0" w:color="FFFFFF" w:themeColor="background1"/>
            </w:tcBorders>
          </w:tcPr>
          <w:p w14:paraId="51DD1FD6" w14:textId="77777777" w:rsidR="00F60C62" w:rsidRPr="00FB26D7" w:rsidRDefault="00F60C62" w:rsidP="007E4D27">
            <w:pPr>
              <w:pStyle w:val="Tretabeli"/>
              <w:rPr>
                <w:b/>
                <w:color w:val="FFFFFF" w:themeColor="background1"/>
              </w:rPr>
            </w:pPr>
          </w:p>
        </w:tc>
        <w:tc>
          <w:tcPr>
            <w:tcW w:w="631" w:type="dxa"/>
          </w:tcPr>
          <w:p w14:paraId="2B1B48BC" w14:textId="77777777" w:rsidR="00F60C62" w:rsidRPr="00FB26D7" w:rsidRDefault="00F60C62" w:rsidP="007E4D27">
            <w:pPr>
              <w:pStyle w:val="Tretabeli"/>
              <w:rPr>
                <w:b/>
                <w:color w:val="FFFFFF" w:themeColor="background1"/>
              </w:rPr>
            </w:pPr>
          </w:p>
        </w:tc>
        <w:tc>
          <w:tcPr>
            <w:tcW w:w="632" w:type="dxa"/>
          </w:tcPr>
          <w:p w14:paraId="50C20EAA" w14:textId="77777777" w:rsidR="00F60C62" w:rsidRPr="00FB26D7" w:rsidRDefault="00F60C62" w:rsidP="007E4D27">
            <w:pPr>
              <w:pStyle w:val="Tretabeli"/>
              <w:rPr>
                <w:b/>
                <w:color w:val="FFFFFF" w:themeColor="background1"/>
              </w:rPr>
            </w:pPr>
          </w:p>
        </w:tc>
        <w:tc>
          <w:tcPr>
            <w:tcW w:w="631" w:type="dxa"/>
          </w:tcPr>
          <w:p w14:paraId="3FB97CB4" w14:textId="77777777" w:rsidR="00F60C62" w:rsidRPr="00FB26D7" w:rsidRDefault="00F60C62" w:rsidP="007E4D27">
            <w:pPr>
              <w:pStyle w:val="Tretabeli"/>
              <w:rPr>
                <w:b/>
                <w:color w:val="FFFFFF" w:themeColor="background1"/>
              </w:rPr>
            </w:pPr>
          </w:p>
        </w:tc>
        <w:tc>
          <w:tcPr>
            <w:tcW w:w="632" w:type="dxa"/>
            <w:shd w:val="clear" w:color="auto" w:fill="BFBFBF" w:themeFill="background1" w:themeFillShade="BF"/>
          </w:tcPr>
          <w:p w14:paraId="49F1E347" w14:textId="77777777" w:rsidR="00F60C62" w:rsidRPr="00FB26D7" w:rsidRDefault="00F60C62" w:rsidP="007E4D27">
            <w:pPr>
              <w:pStyle w:val="Tretabeli"/>
              <w:rPr>
                <w:b/>
                <w:color w:val="FFFFFF" w:themeColor="background1"/>
              </w:rPr>
            </w:pPr>
          </w:p>
        </w:tc>
        <w:tc>
          <w:tcPr>
            <w:tcW w:w="631" w:type="dxa"/>
          </w:tcPr>
          <w:p w14:paraId="5FA8E51F" w14:textId="77777777" w:rsidR="00F60C62" w:rsidRPr="00FB26D7" w:rsidRDefault="00F60C62" w:rsidP="007E4D27">
            <w:pPr>
              <w:pStyle w:val="Tretabeli"/>
              <w:rPr>
                <w:b/>
                <w:color w:val="FFFFFF" w:themeColor="background1"/>
              </w:rPr>
            </w:pPr>
          </w:p>
        </w:tc>
        <w:tc>
          <w:tcPr>
            <w:tcW w:w="632" w:type="dxa"/>
          </w:tcPr>
          <w:p w14:paraId="6D6AB74B"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32069AB4" w14:textId="77777777" w:rsidR="00F60C62" w:rsidRPr="00FB26D7" w:rsidRDefault="00F60C62" w:rsidP="007E4D27">
            <w:pPr>
              <w:pStyle w:val="Tretabeli"/>
              <w:rPr>
                <w:b/>
                <w:color w:val="FFFFFF" w:themeColor="background1"/>
              </w:rPr>
            </w:pPr>
          </w:p>
        </w:tc>
        <w:tc>
          <w:tcPr>
            <w:tcW w:w="632" w:type="dxa"/>
          </w:tcPr>
          <w:p w14:paraId="4269B8F1" w14:textId="77777777" w:rsidR="00F60C62" w:rsidRPr="00FB26D7" w:rsidRDefault="00F60C62" w:rsidP="007E4D27">
            <w:pPr>
              <w:pStyle w:val="Tretabeli"/>
              <w:rPr>
                <w:b/>
                <w:color w:val="FFFFFF" w:themeColor="background1"/>
              </w:rPr>
            </w:pPr>
          </w:p>
        </w:tc>
        <w:tc>
          <w:tcPr>
            <w:tcW w:w="631" w:type="dxa"/>
          </w:tcPr>
          <w:p w14:paraId="6CE8CF50" w14:textId="77777777" w:rsidR="00F60C62" w:rsidRPr="00FB26D7" w:rsidRDefault="00F60C62" w:rsidP="007E4D27">
            <w:pPr>
              <w:pStyle w:val="Tretabeli"/>
              <w:rPr>
                <w:b/>
                <w:color w:val="FFFFFF" w:themeColor="background1"/>
              </w:rPr>
            </w:pPr>
          </w:p>
        </w:tc>
        <w:tc>
          <w:tcPr>
            <w:tcW w:w="745" w:type="dxa"/>
            <w:shd w:val="clear" w:color="auto" w:fill="BFBFBF" w:themeFill="background1" w:themeFillShade="BF"/>
          </w:tcPr>
          <w:p w14:paraId="3A662121" w14:textId="77777777" w:rsidR="00F60C62" w:rsidRPr="00FB26D7" w:rsidRDefault="00F60C62" w:rsidP="007E4D27">
            <w:pPr>
              <w:pStyle w:val="Tretabeli"/>
              <w:rPr>
                <w:b/>
                <w:color w:val="FFFFFF" w:themeColor="background1"/>
              </w:rPr>
            </w:pPr>
          </w:p>
        </w:tc>
      </w:tr>
      <w:tr w:rsidR="00F60C62" w:rsidRPr="00FB26D7" w14:paraId="35AB9B97" w14:textId="77777777" w:rsidTr="007E4D27">
        <w:trPr>
          <w:trHeight w:val="283"/>
        </w:trPr>
        <w:tc>
          <w:tcPr>
            <w:tcW w:w="5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74E1F838" w14:textId="77777777" w:rsidR="00F60C62" w:rsidRPr="00FB26D7" w:rsidRDefault="00F60C62" w:rsidP="007E4D27">
            <w:pPr>
              <w:pStyle w:val="Tretabeli"/>
              <w:jc w:val="left"/>
              <w:rPr>
                <w:b/>
                <w:color w:val="FFFFFF" w:themeColor="background1"/>
              </w:rPr>
            </w:pPr>
            <w:r w:rsidRPr="00FB26D7">
              <w:rPr>
                <w:b/>
                <w:color w:val="FFFFFF" w:themeColor="background1"/>
              </w:rPr>
              <w:t>6</w:t>
            </w:r>
          </w:p>
        </w:tc>
        <w:tc>
          <w:tcPr>
            <w:tcW w:w="20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1BFC6DDD" w14:textId="77777777" w:rsidR="00F60C62" w:rsidRPr="00FB26D7" w:rsidRDefault="00F60C62" w:rsidP="007E4D27">
            <w:pPr>
              <w:pStyle w:val="Tretabeli"/>
              <w:jc w:val="left"/>
              <w:rPr>
                <w:b/>
                <w:color w:val="FFFFFF" w:themeColor="background1"/>
              </w:rPr>
            </w:pPr>
            <w:r w:rsidRPr="00FB26D7">
              <w:rPr>
                <w:b/>
                <w:color w:val="FFFFFF" w:themeColor="background1"/>
              </w:rPr>
              <w:t>Korekty</w:t>
            </w:r>
          </w:p>
        </w:tc>
        <w:tc>
          <w:tcPr>
            <w:tcW w:w="631" w:type="dxa"/>
            <w:tcBorders>
              <w:left w:val="single" w:sz="4" w:space="0" w:color="FFFFFF" w:themeColor="background1"/>
            </w:tcBorders>
          </w:tcPr>
          <w:p w14:paraId="3E0F71F4" w14:textId="77777777" w:rsidR="00F60C62" w:rsidRPr="00FB26D7" w:rsidRDefault="00F60C62" w:rsidP="007E4D27">
            <w:pPr>
              <w:pStyle w:val="Tretabeli"/>
              <w:rPr>
                <w:b/>
                <w:color w:val="FFFFFF" w:themeColor="background1"/>
              </w:rPr>
            </w:pPr>
          </w:p>
        </w:tc>
        <w:tc>
          <w:tcPr>
            <w:tcW w:w="631" w:type="dxa"/>
          </w:tcPr>
          <w:p w14:paraId="71938018" w14:textId="77777777" w:rsidR="00F60C62" w:rsidRPr="00FB26D7" w:rsidRDefault="00F60C62" w:rsidP="007E4D27">
            <w:pPr>
              <w:pStyle w:val="Tretabeli"/>
              <w:rPr>
                <w:b/>
                <w:color w:val="FFFFFF" w:themeColor="background1"/>
              </w:rPr>
            </w:pPr>
          </w:p>
        </w:tc>
        <w:tc>
          <w:tcPr>
            <w:tcW w:w="632" w:type="dxa"/>
          </w:tcPr>
          <w:p w14:paraId="42A60C7C" w14:textId="77777777" w:rsidR="00F60C62" w:rsidRPr="00FB26D7" w:rsidRDefault="00F60C62" w:rsidP="007E4D27">
            <w:pPr>
              <w:pStyle w:val="Tretabeli"/>
              <w:rPr>
                <w:b/>
                <w:color w:val="FFFFFF" w:themeColor="background1"/>
              </w:rPr>
            </w:pPr>
          </w:p>
        </w:tc>
        <w:tc>
          <w:tcPr>
            <w:tcW w:w="631" w:type="dxa"/>
          </w:tcPr>
          <w:p w14:paraId="7739BCF2" w14:textId="77777777" w:rsidR="00F60C62" w:rsidRPr="00FB26D7" w:rsidRDefault="00F60C62" w:rsidP="007E4D27">
            <w:pPr>
              <w:pStyle w:val="Tretabeli"/>
              <w:rPr>
                <w:b/>
                <w:color w:val="FFFFFF" w:themeColor="background1"/>
              </w:rPr>
            </w:pPr>
          </w:p>
        </w:tc>
        <w:tc>
          <w:tcPr>
            <w:tcW w:w="632" w:type="dxa"/>
            <w:shd w:val="clear" w:color="auto" w:fill="BFBFBF" w:themeFill="background1" w:themeFillShade="BF"/>
          </w:tcPr>
          <w:p w14:paraId="7D129030" w14:textId="77777777" w:rsidR="00F60C62" w:rsidRPr="00FB26D7" w:rsidRDefault="00F60C62" w:rsidP="007E4D27">
            <w:pPr>
              <w:pStyle w:val="Tretabeli"/>
              <w:rPr>
                <w:b/>
                <w:color w:val="FFFFFF" w:themeColor="background1"/>
              </w:rPr>
            </w:pPr>
          </w:p>
        </w:tc>
        <w:tc>
          <w:tcPr>
            <w:tcW w:w="631" w:type="dxa"/>
          </w:tcPr>
          <w:p w14:paraId="4C328071" w14:textId="77777777" w:rsidR="00F60C62" w:rsidRPr="00FB26D7" w:rsidRDefault="00F60C62" w:rsidP="007E4D27">
            <w:pPr>
              <w:pStyle w:val="Tretabeli"/>
              <w:rPr>
                <w:b/>
                <w:color w:val="FFFFFF" w:themeColor="background1"/>
              </w:rPr>
            </w:pPr>
          </w:p>
        </w:tc>
        <w:tc>
          <w:tcPr>
            <w:tcW w:w="632" w:type="dxa"/>
          </w:tcPr>
          <w:p w14:paraId="48764465"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7C2AAC42" w14:textId="77777777" w:rsidR="00F60C62" w:rsidRPr="00FB26D7" w:rsidRDefault="00F60C62" w:rsidP="007E4D27">
            <w:pPr>
              <w:pStyle w:val="Tretabeli"/>
              <w:rPr>
                <w:b/>
                <w:color w:val="FFFFFF" w:themeColor="background1"/>
              </w:rPr>
            </w:pPr>
          </w:p>
        </w:tc>
        <w:tc>
          <w:tcPr>
            <w:tcW w:w="632" w:type="dxa"/>
          </w:tcPr>
          <w:p w14:paraId="0C1F4A74" w14:textId="77777777" w:rsidR="00F60C62" w:rsidRPr="00FB26D7" w:rsidRDefault="00F60C62" w:rsidP="007E4D27">
            <w:pPr>
              <w:pStyle w:val="Tretabeli"/>
              <w:rPr>
                <w:b/>
                <w:color w:val="FFFFFF" w:themeColor="background1"/>
              </w:rPr>
            </w:pPr>
          </w:p>
        </w:tc>
        <w:tc>
          <w:tcPr>
            <w:tcW w:w="631" w:type="dxa"/>
          </w:tcPr>
          <w:p w14:paraId="2777FBF7" w14:textId="77777777" w:rsidR="00F60C62" w:rsidRPr="00FB26D7" w:rsidRDefault="00F60C62" w:rsidP="007E4D27">
            <w:pPr>
              <w:pStyle w:val="Tretabeli"/>
              <w:rPr>
                <w:b/>
                <w:color w:val="FFFFFF" w:themeColor="background1"/>
              </w:rPr>
            </w:pPr>
          </w:p>
        </w:tc>
        <w:tc>
          <w:tcPr>
            <w:tcW w:w="745" w:type="dxa"/>
            <w:shd w:val="clear" w:color="auto" w:fill="BFBFBF" w:themeFill="background1" w:themeFillShade="BF"/>
          </w:tcPr>
          <w:p w14:paraId="4109F292" w14:textId="77777777" w:rsidR="00F60C62" w:rsidRPr="00FB26D7" w:rsidRDefault="00F60C62" w:rsidP="007E4D27">
            <w:pPr>
              <w:pStyle w:val="Tretabeli"/>
              <w:rPr>
                <w:b/>
                <w:color w:val="FFFFFF" w:themeColor="background1"/>
              </w:rPr>
            </w:pPr>
          </w:p>
        </w:tc>
      </w:tr>
      <w:tr w:rsidR="00F60C62" w:rsidRPr="00FB26D7" w14:paraId="49F6242C" w14:textId="77777777" w:rsidTr="007E4D27">
        <w:trPr>
          <w:trHeight w:val="340"/>
        </w:trPr>
        <w:tc>
          <w:tcPr>
            <w:tcW w:w="5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137CAD73" w14:textId="77777777" w:rsidR="00F60C62" w:rsidRPr="00FB26D7" w:rsidRDefault="00F60C62" w:rsidP="007E4D27">
            <w:pPr>
              <w:pStyle w:val="Tretabeli"/>
              <w:jc w:val="left"/>
              <w:rPr>
                <w:b/>
                <w:color w:val="FFFFFF" w:themeColor="background1"/>
              </w:rPr>
            </w:pPr>
            <w:r w:rsidRPr="00FB26D7">
              <w:rPr>
                <w:b/>
                <w:color w:val="FFFFFF" w:themeColor="background1"/>
              </w:rPr>
              <w:t>7</w:t>
            </w:r>
          </w:p>
        </w:tc>
        <w:tc>
          <w:tcPr>
            <w:tcW w:w="20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71BF4B"/>
            <w:vAlign w:val="center"/>
          </w:tcPr>
          <w:p w14:paraId="3116D418" w14:textId="77777777" w:rsidR="00F60C62" w:rsidRPr="00FB26D7" w:rsidRDefault="00F60C62" w:rsidP="007E4D27">
            <w:pPr>
              <w:pStyle w:val="Tretabeli"/>
              <w:jc w:val="left"/>
              <w:rPr>
                <w:b/>
                <w:color w:val="FFFFFF" w:themeColor="background1"/>
              </w:rPr>
            </w:pPr>
            <w:r w:rsidRPr="00FB26D7">
              <w:rPr>
                <w:b/>
                <w:color w:val="FFFFFF" w:themeColor="background1"/>
              </w:rPr>
              <w:t>Aktualizacja Planu</w:t>
            </w:r>
          </w:p>
        </w:tc>
        <w:tc>
          <w:tcPr>
            <w:tcW w:w="631" w:type="dxa"/>
            <w:tcBorders>
              <w:left w:val="single" w:sz="4" w:space="0" w:color="FFFFFF" w:themeColor="background1"/>
            </w:tcBorders>
          </w:tcPr>
          <w:p w14:paraId="53D362DA" w14:textId="77777777" w:rsidR="00F60C62" w:rsidRPr="00FB26D7" w:rsidRDefault="00F60C62" w:rsidP="007E4D27">
            <w:pPr>
              <w:pStyle w:val="Tretabeli"/>
              <w:rPr>
                <w:b/>
                <w:color w:val="FFFFFF" w:themeColor="background1"/>
              </w:rPr>
            </w:pPr>
          </w:p>
        </w:tc>
        <w:tc>
          <w:tcPr>
            <w:tcW w:w="631" w:type="dxa"/>
          </w:tcPr>
          <w:p w14:paraId="6F841FA2" w14:textId="77777777" w:rsidR="00F60C62" w:rsidRPr="00FB26D7" w:rsidRDefault="00F60C62" w:rsidP="007E4D27">
            <w:pPr>
              <w:pStyle w:val="Tretabeli"/>
              <w:rPr>
                <w:b/>
                <w:color w:val="FFFFFF" w:themeColor="background1"/>
              </w:rPr>
            </w:pPr>
          </w:p>
        </w:tc>
        <w:tc>
          <w:tcPr>
            <w:tcW w:w="632" w:type="dxa"/>
          </w:tcPr>
          <w:p w14:paraId="3ABE6CE8" w14:textId="77777777" w:rsidR="00F60C62" w:rsidRPr="00FB26D7" w:rsidRDefault="00F60C62" w:rsidP="007E4D27">
            <w:pPr>
              <w:pStyle w:val="Tretabeli"/>
              <w:rPr>
                <w:b/>
                <w:color w:val="FFFFFF" w:themeColor="background1"/>
              </w:rPr>
            </w:pPr>
          </w:p>
        </w:tc>
        <w:tc>
          <w:tcPr>
            <w:tcW w:w="631" w:type="dxa"/>
          </w:tcPr>
          <w:p w14:paraId="3664DF37" w14:textId="77777777" w:rsidR="00F60C62" w:rsidRPr="00FB26D7" w:rsidRDefault="00F60C62" w:rsidP="007E4D27">
            <w:pPr>
              <w:pStyle w:val="Tretabeli"/>
              <w:rPr>
                <w:b/>
                <w:color w:val="FFFFFF" w:themeColor="background1"/>
              </w:rPr>
            </w:pPr>
          </w:p>
        </w:tc>
        <w:tc>
          <w:tcPr>
            <w:tcW w:w="632" w:type="dxa"/>
          </w:tcPr>
          <w:p w14:paraId="56D42023" w14:textId="77777777" w:rsidR="00F60C62" w:rsidRPr="00FB26D7" w:rsidRDefault="00F60C62" w:rsidP="007E4D27">
            <w:pPr>
              <w:pStyle w:val="Tretabeli"/>
              <w:rPr>
                <w:b/>
                <w:color w:val="FFFFFF" w:themeColor="background1"/>
              </w:rPr>
            </w:pPr>
          </w:p>
        </w:tc>
        <w:tc>
          <w:tcPr>
            <w:tcW w:w="631" w:type="dxa"/>
          </w:tcPr>
          <w:p w14:paraId="22E1D2C8" w14:textId="77777777" w:rsidR="00F60C62" w:rsidRPr="00FB26D7" w:rsidRDefault="00F60C62" w:rsidP="007E4D27">
            <w:pPr>
              <w:pStyle w:val="Tretabeli"/>
              <w:rPr>
                <w:b/>
                <w:color w:val="FFFFFF" w:themeColor="background1"/>
              </w:rPr>
            </w:pPr>
          </w:p>
        </w:tc>
        <w:tc>
          <w:tcPr>
            <w:tcW w:w="632" w:type="dxa"/>
          </w:tcPr>
          <w:p w14:paraId="4C6003FE" w14:textId="77777777" w:rsidR="00F60C62" w:rsidRPr="00FB26D7" w:rsidRDefault="00F60C62" w:rsidP="007E4D27">
            <w:pPr>
              <w:pStyle w:val="Tretabeli"/>
              <w:rPr>
                <w:b/>
                <w:color w:val="FFFFFF" w:themeColor="background1"/>
              </w:rPr>
            </w:pPr>
          </w:p>
        </w:tc>
        <w:tc>
          <w:tcPr>
            <w:tcW w:w="631" w:type="dxa"/>
            <w:shd w:val="clear" w:color="auto" w:fill="BFBFBF" w:themeFill="background1" w:themeFillShade="BF"/>
          </w:tcPr>
          <w:p w14:paraId="1A86101A" w14:textId="77777777" w:rsidR="00F60C62" w:rsidRPr="00FB26D7" w:rsidRDefault="00F60C62" w:rsidP="007E4D27">
            <w:pPr>
              <w:pStyle w:val="Tretabeli"/>
              <w:rPr>
                <w:b/>
                <w:color w:val="FFFFFF" w:themeColor="background1"/>
              </w:rPr>
            </w:pPr>
          </w:p>
        </w:tc>
        <w:tc>
          <w:tcPr>
            <w:tcW w:w="632" w:type="dxa"/>
          </w:tcPr>
          <w:p w14:paraId="24246D58" w14:textId="77777777" w:rsidR="00F60C62" w:rsidRPr="00FB26D7" w:rsidRDefault="00F60C62" w:rsidP="007E4D27">
            <w:pPr>
              <w:pStyle w:val="Tretabeli"/>
              <w:rPr>
                <w:b/>
                <w:color w:val="FFFFFF" w:themeColor="background1"/>
              </w:rPr>
            </w:pPr>
          </w:p>
        </w:tc>
        <w:tc>
          <w:tcPr>
            <w:tcW w:w="631" w:type="dxa"/>
          </w:tcPr>
          <w:p w14:paraId="24838FC7" w14:textId="77777777" w:rsidR="00F60C62" w:rsidRPr="00FB26D7" w:rsidRDefault="00F60C62" w:rsidP="007E4D27">
            <w:pPr>
              <w:pStyle w:val="Tretabeli"/>
              <w:rPr>
                <w:b/>
                <w:color w:val="FFFFFF" w:themeColor="background1"/>
              </w:rPr>
            </w:pPr>
          </w:p>
        </w:tc>
        <w:tc>
          <w:tcPr>
            <w:tcW w:w="745" w:type="dxa"/>
          </w:tcPr>
          <w:p w14:paraId="662F91B8" w14:textId="77777777" w:rsidR="00F60C62" w:rsidRPr="00FB26D7" w:rsidRDefault="00F60C62" w:rsidP="007E4D27">
            <w:pPr>
              <w:pStyle w:val="Tretabeli"/>
              <w:rPr>
                <w:b/>
                <w:color w:val="FFFFFF" w:themeColor="background1"/>
              </w:rPr>
            </w:pPr>
          </w:p>
        </w:tc>
      </w:tr>
    </w:tbl>
    <w:p w14:paraId="02D68E25" w14:textId="35EE4DB3" w:rsidR="00F60C62" w:rsidRDefault="00F60C62" w:rsidP="00F60C62">
      <w:r w:rsidRPr="00F61010">
        <w:t xml:space="preserve">Plan Adaptacji podlega </w:t>
      </w:r>
      <w:r>
        <w:t xml:space="preserve">bieżącemu monitoringowi realizacji działań, ewaluacji realizacji działań </w:t>
      </w:r>
      <w:r w:rsidRPr="00857DB3">
        <w:t xml:space="preserve">w cyklach </w:t>
      </w:r>
      <w:r w:rsidR="00857DB3" w:rsidRPr="00857DB3">
        <w:t>trzy</w:t>
      </w:r>
      <w:r w:rsidRPr="00857DB3">
        <w:t>letnich wraz z wykonaniem korekty wynikającej z wykonanej oceny. Natomiast</w:t>
      </w:r>
      <w:r>
        <w:t xml:space="preserve"> </w:t>
      </w:r>
      <w:r w:rsidRPr="00857DB3">
        <w:t>przewiduje się aktualizację Planu Adaptacji dla miasta w cyklach sześcioletnich.</w:t>
      </w:r>
    </w:p>
    <w:p w14:paraId="7C17D2F7" w14:textId="77777777" w:rsidR="00F60C62" w:rsidRDefault="00F60C62" w:rsidP="00F60C62">
      <w:pPr>
        <w:sectPr w:rsidR="00F60C62" w:rsidSect="004F595E">
          <w:headerReference w:type="default" r:id="rId81"/>
          <w:footerReference w:type="default" r:id="rId82"/>
          <w:pgSz w:w="11906" w:h="16838"/>
          <w:pgMar w:top="1417" w:right="1417" w:bottom="1417" w:left="1417" w:header="708" w:footer="708" w:gutter="0"/>
          <w:cols w:space="708"/>
          <w:docGrid w:linePitch="360"/>
        </w:sectPr>
      </w:pPr>
    </w:p>
    <w:p w14:paraId="35ECC867" w14:textId="77777777" w:rsidR="00F60C62" w:rsidRDefault="00F60C62" w:rsidP="006F7C6A"/>
    <w:p w14:paraId="57D0EDF6" w14:textId="77777777" w:rsidR="00F60C62" w:rsidRDefault="00F60C62" w:rsidP="006F7C6A"/>
    <w:p w14:paraId="0545C858" w14:textId="77777777" w:rsidR="00F60C62" w:rsidRDefault="00F60C62" w:rsidP="006F7C6A"/>
    <w:p w14:paraId="61238081" w14:textId="77777777" w:rsidR="00F60C62" w:rsidRDefault="00F60C62" w:rsidP="006F7C6A"/>
    <w:p w14:paraId="2A05B8F8" w14:textId="77777777" w:rsidR="00F60C62" w:rsidRDefault="00F60C62" w:rsidP="006F7C6A"/>
    <w:p w14:paraId="5D4049B8" w14:textId="794EB79A" w:rsidR="00BF06E8" w:rsidRDefault="00B53FE7" w:rsidP="00BF06E8">
      <w:r w:rsidRPr="00144232">
        <w:rPr>
          <w:noProof/>
          <w:lang w:eastAsia="pl-PL"/>
        </w:rPr>
        <w:drawing>
          <wp:anchor distT="0" distB="0" distL="114300" distR="114300" simplePos="0" relativeHeight="251642880" behindDoc="1" locked="0" layoutInCell="1" allowOverlap="1" wp14:anchorId="6E4567D3" wp14:editId="4FE6F8C3">
            <wp:simplePos x="0" y="0"/>
            <wp:positionH relativeFrom="page">
              <wp:posOffset>5343525</wp:posOffset>
            </wp:positionH>
            <wp:positionV relativeFrom="paragraph">
              <wp:posOffset>-1100454</wp:posOffset>
            </wp:positionV>
            <wp:extent cx="2203408" cy="10894060"/>
            <wp:effectExtent l="0" t="0" r="0" b="0"/>
            <wp:wrapNone/>
            <wp:docPr id="23614"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9444" cy="10923901"/>
                    </a:xfrm>
                    <a:prstGeom prst="rect">
                      <a:avLst/>
                    </a:prstGeom>
                    <a:noFill/>
                    <a:ln>
                      <a:noFill/>
                    </a:ln>
                    <a:extLst/>
                  </pic:spPr>
                </pic:pic>
              </a:graphicData>
            </a:graphic>
            <wp14:sizeRelV relativeFrom="margin">
              <wp14:pctHeight>0</wp14:pctHeight>
            </wp14:sizeRelV>
          </wp:anchor>
        </w:drawing>
      </w:r>
    </w:p>
    <w:p w14:paraId="5BE69AC3" w14:textId="77777777" w:rsidR="006F7C6A" w:rsidRDefault="006F7C6A" w:rsidP="00BF06E8"/>
    <w:p w14:paraId="38CC0295" w14:textId="77777777" w:rsidR="006F7C6A" w:rsidRDefault="006F7C6A" w:rsidP="00BF06E8"/>
    <w:p w14:paraId="058BDC82" w14:textId="77777777" w:rsidR="006F7C6A" w:rsidRDefault="006F7C6A" w:rsidP="00BF06E8"/>
    <w:p w14:paraId="61971A8D" w14:textId="77777777" w:rsidR="006F7C6A" w:rsidRDefault="006F7C6A" w:rsidP="00BF06E8"/>
    <w:p w14:paraId="0658F9EE" w14:textId="77777777" w:rsidR="00BF06E8" w:rsidRDefault="00BF06E8" w:rsidP="00BF06E8"/>
    <w:p w14:paraId="1E78CA06" w14:textId="77777777" w:rsidR="00BF06E8" w:rsidRDefault="00BF06E8" w:rsidP="00BF06E8"/>
    <w:p w14:paraId="1AEB0240" w14:textId="77777777" w:rsidR="00BF06E8" w:rsidRDefault="00BF06E8" w:rsidP="00BF06E8"/>
    <w:p w14:paraId="44C22253" w14:textId="77777777" w:rsidR="00BF06E8" w:rsidRDefault="00BF06E8" w:rsidP="00BF06E8"/>
    <w:p w14:paraId="66AB9228" w14:textId="77777777" w:rsidR="00BF06E8" w:rsidRDefault="00BF06E8" w:rsidP="00BF06E8"/>
    <w:p w14:paraId="5F12F7B9" w14:textId="77777777" w:rsidR="00BF06E8" w:rsidRDefault="00BF06E8" w:rsidP="00BF06E8"/>
    <w:p w14:paraId="75B66353" w14:textId="77777777" w:rsidR="00BF06E8" w:rsidRDefault="00BF06E8" w:rsidP="00BF06E8"/>
    <w:p w14:paraId="710D4F4D" w14:textId="77777777" w:rsidR="00BF06E8" w:rsidRDefault="00BF06E8" w:rsidP="00EE46FD">
      <w:pPr>
        <w:pStyle w:val="Nagwek1"/>
        <w:spacing w:after="120"/>
        <w:ind w:left="431" w:hanging="431"/>
      </w:pPr>
      <w:bookmarkStart w:id="63" w:name="_Toc512325072"/>
      <w:bookmarkStart w:id="64" w:name="_Toc522284480"/>
      <w:r>
        <w:t>Podsumowanie</w:t>
      </w:r>
      <w:bookmarkEnd w:id="63"/>
      <w:bookmarkEnd w:id="64"/>
      <w:r>
        <w:t xml:space="preserve"> </w:t>
      </w:r>
    </w:p>
    <w:p w14:paraId="26A82965" w14:textId="77777777" w:rsidR="00BF06E8" w:rsidRDefault="00BF06E8" w:rsidP="00BF06E8"/>
    <w:p w14:paraId="1C48DB3D" w14:textId="77777777" w:rsidR="00BF06E8" w:rsidRPr="00B53FE7" w:rsidRDefault="00BF06E8" w:rsidP="00BF06E8">
      <w:pPr>
        <w:sectPr w:rsidR="00BF06E8" w:rsidRPr="00B53FE7" w:rsidSect="009C4123">
          <w:headerReference w:type="default" r:id="rId83"/>
          <w:footerReference w:type="default" r:id="rId84"/>
          <w:pgSz w:w="11906" w:h="16838" w:code="9"/>
          <w:pgMar w:top="1763" w:right="1418" w:bottom="1418" w:left="1418" w:header="708" w:footer="709" w:gutter="0"/>
          <w:cols w:space="708"/>
          <w:docGrid w:linePitch="360"/>
        </w:sectPr>
      </w:pPr>
    </w:p>
    <w:p w14:paraId="6DC1834F" w14:textId="77777777" w:rsidR="006F7C6A" w:rsidRDefault="006F7C6A" w:rsidP="002B68B1">
      <w:pPr>
        <w:pStyle w:val="tretekst"/>
      </w:pPr>
      <w:r>
        <w:lastRenderedPageBreak/>
        <w:t>W ostatnich latach coraz częściej jesteśmy świadkami negatywnych skutków postępujących zmian klimatu, często potęgowanych przez konsekwencje naturalnego rozwoju obszarów miejskich – wzrostu urbanizacji, zagęszczenia ludności, czy liczby pojazdów przypadających na gospodarstwo domowe, a z drugiej strony spadku udziału powierzchni biologicznie czynnych, czy dyspozycyjnych zasobów wodnych. Zarówno nagłe, gwałtowne zjawiska jakimi są nawałnice, podtopienia i powodzie, jak i długotrwałe okresy bezopadowe z wysoką temperaturą powietrza, powodować będą coraz większe straty materialne i ekonomiczne, a przede wszystkim coraz większe zagrożenie dla życia i zdrowia ludzi.</w:t>
      </w:r>
    </w:p>
    <w:p w14:paraId="33D759F9" w14:textId="58487A28" w:rsidR="006F7C6A" w:rsidRDefault="006F7C6A" w:rsidP="006F7C6A">
      <w:pPr>
        <w:pStyle w:val="tretekst"/>
      </w:pPr>
      <w:r>
        <w:t xml:space="preserve">Wyniki badań naukowych i analiz, a także stanowiska rządów i organizacji międzynarodowych wskazują, że zjawiska te będą się pogłębiać stanowiąc zagrożenie nie tylko dla jakości życia, lecz także możliwości rozwoju społecznego i gospodarczego wielu miast, regionów i krajów na świecie, w tym także Polski i </w:t>
      </w:r>
      <w:r w:rsidR="00021490">
        <w:t>Włocławka</w:t>
      </w:r>
      <w:r>
        <w:t>.</w:t>
      </w:r>
    </w:p>
    <w:p w14:paraId="67A36B10" w14:textId="6F832379" w:rsidR="006F7C6A" w:rsidRDefault="006F7C6A" w:rsidP="006F7C6A">
      <w:pPr>
        <w:pStyle w:val="tretekst"/>
      </w:pPr>
      <w:r>
        <w:t>Mając ograniczony wpływ na skalę i częstotliwość występowania samych zjawisk klimatycznych i ich pochodnych, w celu budowy miasta odpornego na niekorzystne zjawiska</w:t>
      </w:r>
      <w:r w:rsidR="00021490">
        <w:t>,</w:t>
      </w:r>
      <w:r>
        <w:t xml:space="preserve"> konieczne jest zmniejszenie podatności wrażliwych sektorów i obszarów oraz zwiększenie potencjału adaptacyjnego w poszczególnych kategoriach funkcjonowania Miasta.</w:t>
      </w:r>
    </w:p>
    <w:p w14:paraId="034F3B34" w14:textId="77777777" w:rsidR="006F7C6A" w:rsidRDefault="00EF7FCF" w:rsidP="006F7C6A">
      <w:pPr>
        <w:pStyle w:val="tretekst"/>
      </w:pPr>
      <w:r>
        <w:rPr>
          <w:noProof/>
        </w:rPr>
        <w:pict w14:anchorId="14C7880B">
          <v:roundrect id="Prostokąt: zaokrąglone rogi 23615" o:spid="_x0000_s1032" style="position:absolute;left:0;text-align:left;margin-left:0;margin-top:19pt;width:452.25pt;height:111.7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" fillcolor="#c0d8ed" strokecolor="#34497d" strokeweight="2pt">
            <v:textbox style="mso-next-textbox:#Prostokąt: zaokrąglone rogi 23615">
              <w:txbxContent>
                <w:p w14:paraId="45BAB8B5" w14:textId="77777777" w:rsidR="00EF7FCF" w:rsidRDefault="00EF7FCF" w:rsidP="006F7C6A">
                  <w:pPr>
                    <w:rPr>
                      <w:b/>
                      <w:color w:val="000000" w:themeColor="text1"/>
                    </w:rPr>
                  </w:pPr>
                  <w:r w:rsidRPr="007348E1">
                    <w:rPr>
                      <w:b/>
                      <w:color w:val="000000" w:themeColor="text1"/>
                    </w:rPr>
                    <w:t>Adaptacja w systemach ludzkich to proces dostosowania do zaistniałych lub oczekiwanych zmian klimatu i ich skutków w celu złagodzenia szkód lub wykorzystania korzystnych możliwości. W systemach naturalnych jest to proces dostosowania do obecnych i oczekiwanych zmian klimatu i ich skutków; interwencja człowieka może ułatwić dostosowanie (systemów naturalnych) do oczekiwanych zmian klimatu</w:t>
                  </w:r>
                </w:p>
                <w:p w14:paraId="274CBFC3" w14:textId="77777777" w:rsidR="00EF7FCF" w:rsidRPr="007348E1" w:rsidRDefault="00EF7FCF" w:rsidP="006F7C6A">
                  <w:pPr>
                    <w:rPr>
                      <w:color w:val="000000" w:themeColor="text1"/>
                      <w:sz w:val="16"/>
                      <w:lang w:val="en-GB"/>
                    </w:rPr>
                  </w:pPr>
                  <w:r w:rsidRPr="007348E1">
                    <w:rPr>
                      <w:color w:val="000000" w:themeColor="text1"/>
                      <w:sz w:val="16"/>
                      <w:lang w:val="en-GB"/>
                    </w:rPr>
                    <w:t>(wg IPCC, 2012: Summary for Policymakers. In: Managing the Risks of Extreme Events and Disasters to Advance Climate Change Adaptation).</w:t>
                  </w:r>
                </w:p>
                <w:p w14:paraId="466564AC" w14:textId="77777777" w:rsidR="00EF7FCF" w:rsidRPr="007348E1" w:rsidRDefault="00EF7FCF" w:rsidP="006F7C6A">
                  <w:pPr>
                    <w:rPr>
                      <w:b/>
                      <w:color w:val="000000" w:themeColor="text1"/>
                      <w:lang w:val="en-GB"/>
                    </w:rPr>
                  </w:pPr>
                </w:p>
              </w:txbxContent>
            </v:textbox>
            <w10:wrap type="topAndBottom" anchorx="margin"/>
          </v:roundrect>
        </w:pict>
      </w:r>
    </w:p>
    <w:p w14:paraId="119EED12" w14:textId="549560F9" w:rsidR="006F7C6A" w:rsidRDefault="006F7C6A" w:rsidP="006F7C6A">
      <w:pPr>
        <w:pStyle w:val="tretekst"/>
      </w:pPr>
      <w:r>
        <w:t xml:space="preserve">Aby być skutecznym, niniejszy Plan adaptacji jest komplementarny z wcześniej opracowanymi dokumentami strategicznymi, planistycznymi i operacyjnymi Miasta </w:t>
      </w:r>
      <w:r w:rsidR="00021490">
        <w:t>Włocławka</w:t>
      </w:r>
      <w:r>
        <w:t xml:space="preserve">, które dotychczas kształtowały politykę rozwoju Miasta oraz wdrażały pierwsze działania adaptacyjne, wśród których </w:t>
      </w:r>
      <w:r w:rsidRPr="00255A15">
        <w:t xml:space="preserve">możemy wymienić m.in. </w:t>
      </w:r>
      <w:r w:rsidR="00255A15" w:rsidRPr="00255A15">
        <w:t>efektywność energetyczn</w:t>
      </w:r>
      <w:r w:rsidR="00255A15">
        <w:t>ą</w:t>
      </w:r>
      <w:r w:rsidR="00255A15" w:rsidRPr="00255A15">
        <w:t xml:space="preserve"> oraz </w:t>
      </w:r>
      <w:r w:rsidRPr="00255A15">
        <w:t xml:space="preserve">ekologiczny transport miejski </w:t>
      </w:r>
      <w:r w:rsidR="00255A15" w:rsidRPr="00255A15">
        <w:t>w ramach projektu BIT-CITY II</w:t>
      </w:r>
      <w:r w:rsidR="00255A15">
        <w:t>,</w:t>
      </w:r>
      <w:r w:rsidR="00255A15" w:rsidRPr="00255A15">
        <w:t xml:space="preserve"> czy termomodernizacj</w:t>
      </w:r>
      <w:r w:rsidR="00255A15">
        <w:t>ę</w:t>
      </w:r>
      <w:r w:rsidR="00255A15" w:rsidRPr="00255A15">
        <w:t xml:space="preserve"> budynków użyteczności publicznej. </w:t>
      </w:r>
      <w:r w:rsidRPr="00255A15">
        <w:t>Należy mieć na</w:t>
      </w:r>
      <w:r>
        <w:t xml:space="preserve"> uwadze, że działania podejmowane w ramach wdrażania Planu adaptacji muszą być zgodne z obowiązującymi przepisami prawa i innymi uwarunkowaniami.</w:t>
      </w:r>
    </w:p>
    <w:p w14:paraId="18F98158" w14:textId="74BBC3DC" w:rsidR="006F7C6A" w:rsidRDefault="006F7C6A" w:rsidP="006F7C6A">
      <w:pPr>
        <w:pStyle w:val="tretekst"/>
      </w:pPr>
      <w:r>
        <w:t xml:space="preserve">Plan adaptacji do zmian klimatu dla Miasta </w:t>
      </w:r>
      <w:r w:rsidR="00021490">
        <w:t>Włocławka</w:t>
      </w:r>
      <w:r>
        <w:t xml:space="preserve"> spełnia funkcję nie tylko dokumentu strategicznego. Jego zadaniem jest także poszerzanie wiedzy i świadomości zaangażowanych podmiotów, interesariuszy i mieszkańców Miasta, skuteczna adaptacja nie ogranicza się bowiem jedynie do realizacji listy działań adaptacyjnych objętych niniejszym dokumentem. Niezwykle istotne jest także podejmowanie skutecznych działań w ramach przedsięwzięć już realizowanych, a także w naszym codziennym życiu. Realizację tej funkcji starano się zapewnić poprzez włączenie w opracowanie dokumentu szerokiego grona interesariuszy, a także zapewnienie możliwości udziału społeczeństwa w postępowaniu dotyczącym strategicznej oceny oddziaływania na środowisko Projektu Planu adaptacji.</w:t>
      </w:r>
    </w:p>
    <w:p w14:paraId="16EC49D8" w14:textId="77777777" w:rsidR="00BF06E8" w:rsidRDefault="00BF06E8" w:rsidP="00BF06E8">
      <w:pPr>
        <w:pStyle w:val="tretekst"/>
      </w:pPr>
    </w:p>
    <w:p w14:paraId="01D9923A" w14:textId="77777777" w:rsidR="00BF06E8" w:rsidRDefault="00BF06E8" w:rsidP="00BF06E8">
      <w:pPr>
        <w:pStyle w:val="tretekst"/>
      </w:pPr>
    </w:p>
    <w:p w14:paraId="12CB7BBD" w14:textId="77777777" w:rsidR="00BF06E8" w:rsidRDefault="00BF06E8" w:rsidP="00BF06E8">
      <w:pPr>
        <w:pStyle w:val="tretekst"/>
        <w:sectPr w:rsidR="00BF06E8" w:rsidSect="009C4123">
          <w:headerReference w:type="default" r:id="rId85"/>
          <w:footerReference w:type="default" r:id="rId86"/>
          <w:pgSz w:w="11906" w:h="16838" w:code="9"/>
          <w:pgMar w:top="1763" w:right="1418" w:bottom="1418" w:left="1418" w:header="708" w:footer="709" w:gutter="0"/>
          <w:cols w:space="708"/>
          <w:docGrid w:linePitch="360"/>
        </w:sectPr>
      </w:pPr>
    </w:p>
    <w:p w14:paraId="2356ABC6" w14:textId="77777777" w:rsidR="003334E6" w:rsidRDefault="003334E6" w:rsidP="00BF06E8">
      <w:pPr>
        <w:pStyle w:val="tretekst"/>
      </w:pPr>
      <w:r w:rsidRPr="00144232">
        <w:rPr>
          <w:noProof/>
          <w:lang w:eastAsia="pl-PL"/>
        </w:rPr>
        <w:lastRenderedPageBreak/>
        <w:drawing>
          <wp:anchor distT="0" distB="0" distL="114300" distR="114300" simplePos="0" relativeHeight="251643904" behindDoc="1" locked="0" layoutInCell="1" allowOverlap="1" wp14:anchorId="3F947F74" wp14:editId="62FCF311">
            <wp:simplePos x="0" y="0"/>
            <wp:positionH relativeFrom="page">
              <wp:posOffset>5354955</wp:posOffset>
            </wp:positionH>
            <wp:positionV relativeFrom="paragraph">
              <wp:posOffset>-1012825</wp:posOffset>
            </wp:positionV>
            <wp:extent cx="2207315" cy="10694505"/>
            <wp:effectExtent l="19050" t="0" r="2485" b="0"/>
            <wp:wrapNone/>
            <wp:docPr id="1049" name="Obraz 8" descr="MPA_prezentacja-szablon_pionowy-pasek-z-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Obraz 8" descr="MPA_prezentacja-szablon_pionowy-pasek-z-logo.gif"/>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07315" cy="10694505"/>
                    </a:xfrm>
                    <a:prstGeom prst="rect">
                      <a:avLst/>
                    </a:prstGeom>
                    <a:noFill/>
                    <a:ln>
                      <a:noFill/>
                    </a:ln>
                    <a:extLst/>
                  </pic:spPr>
                </pic:pic>
              </a:graphicData>
            </a:graphic>
          </wp:anchor>
        </w:drawing>
      </w:r>
    </w:p>
    <w:p w14:paraId="4F08988E" w14:textId="77777777" w:rsidR="00BF06E8" w:rsidRDefault="00BF06E8" w:rsidP="00BF06E8">
      <w:pPr>
        <w:pStyle w:val="tretekst"/>
      </w:pPr>
    </w:p>
    <w:p w14:paraId="17D16052" w14:textId="77777777" w:rsidR="00BF06E8" w:rsidRDefault="00BF06E8" w:rsidP="00BF06E8">
      <w:pPr>
        <w:pStyle w:val="tretekst"/>
      </w:pPr>
    </w:p>
    <w:p w14:paraId="5668F05F" w14:textId="77777777" w:rsidR="00BF06E8" w:rsidRDefault="00BF06E8" w:rsidP="00BF06E8">
      <w:pPr>
        <w:pStyle w:val="tretekst"/>
      </w:pPr>
    </w:p>
    <w:p w14:paraId="12DA4A66" w14:textId="77777777" w:rsidR="00BF06E8" w:rsidRDefault="00BF06E8" w:rsidP="00BF06E8">
      <w:pPr>
        <w:pStyle w:val="tretekst"/>
      </w:pPr>
    </w:p>
    <w:p w14:paraId="5B64F562" w14:textId="77777777" w:rsidR="00BF06E8" w:rsidRDefault="00BF06E8" w:rsidP="00BF06E8">
      <w:pPr>
        <w:pStyle w:val="tretekst"/>
      </w:pPr>
    </w:p>
    <w:p w14:paraId="4B2691A2" w14:textId="77777777" w:rsidR="00BF06E8" w:rsidRDefault="00BF06E8" w:rsidP="00BF06E8">
      <w:pPr>
        <w:pStyle w:val="tretekst"/>
      </w:pPr>
    </w:p>
    <w:p w14:paraId="21ADD64F" w14:textId="77777777" w:rsidR="00BF06E8" w:rsidRDefault="00BF06E8" w:rsidP="00BF06E8">
      <w:pPr>
        <w:pStyle w:val="tretekst"/>
      </w:pPr>
    </w:p>
    <w:p w14:paraId="2503621A" w14:textId="77777777" w:rsidR="00BF06E8" w:rsidRDefault="00BF06E8" w:rsidP="00BF06E8">
      <w:pPr>
        <w:pStyle w:val="tretekst"/>
      </w:pPr>
    </w:p>
    <w:p w14:paraId="0DD74B47" w14:textId="77777777" w:rsidR="00BF06E8" w:rsidRDefault="00BF06E8" w:rsidP="00BF06E8">
      <w:pPr>
        <w:pStyle w:val="tretekst"/>
      </w:pPr>
    </w:p>
    <w:p w14:paraId="176F8F61" w14:textId="77777777" w:rsidR="00BF06E8" w:rsidRPr="005A7584" w:rsidRDefault="00BF06E8" w:rsidP="00BF06E8">
      <w:pPr>
        <w:pStyle w:val="tretekst"/>
      </w:pPr>
    </w:p>
    <w:p w14:paraId="2DDC32A3" w14:textId="77777777" w:rsidR="003334E6" w:rsidRPr="00BF06E8" w:rsidRDefault="003334E6" w:rsidP="00EE46FD">
      <w:pPr>
        <w:pStyle w:val="Nagwek1"/>
        <w:numPr>
          <w:ilvl w:val="0"/>
          <w:numId w:val="0"/>
        </w:numPr>
        <w:spacing w:after="120"/>
        <w:ind w:left="431"/>
      </w:pPr>
      <w:bookmarkStart w:id="65" w:name="_Toc512325073"/>
      <w:bookmarkStart w:id="66" w:name="_Toc522284481"/>
      <w:r w:rsidRPr="00BF06E8">
        <w:t>Załączniki</w:t>
      </w:r>
      <w:bookmarkEnd w:id="65"/>
      <w:bookmarkEnd w:id="66"/>
    </w:p>
    <w:p w14:paraId="738F6C1B" w14:textId="77777777" w:rsidR="003334E6" w:rsidRDefault="003334E6" w:rsidP="003334E6">
      <w:pPr>
        <w:ind w:right="2268"/>
        <w:jc w:val="right"/>
        <w:rPr>
          <w:i/>
        </w:rPr>
      </w:pPr>
      <w:r>
        <w:rPr>
          <w:i/>
        </w:rPr>
        <w:t xml:space="preserve">Dołączone do </w:t>
      </w:r>
      <w:r w:rsidR="00BF06E8">
        <w:rPr>
          <w:i/>
        </w:rPr>
        <w:t>Planu adaptacji</w:t>
      </w:r>
      <w:r w:rsidRPr="00C37C31">
        <w:rPr>
          <w:i/>
        </w:rPr>
        <w:t xml:space="preserve"> </w:t>
      </w:r>
      <w:r>
        <w:rPr>
          <w:i/>
        </w:rPr>
        <w:t>na DVD.</w:t>
      </w:r>
    </w:p>
    <w:p w14:paraId="6033404B" w14:textId="77777777" w:rsidR="00BF06E8" w:rsidRDefault="00BF06E8" w:rsidP="003334E6">
      <w:pPr>
        <w:ind w:right="2268"/>
        <w:jc w:val="right"/>
        <w:rPr>
          <w:i/>
        </w:rPr>
      </w:pPr>
    </w:p>
    <w:p w14:paraId="29365A15" w14:textId="77777777" w:rsidR="00BF06E8" w:rsidRDefault="00BF06E8" w:rsidP="003334E6">
      <w:pPr>
        <w:ind w:right="2268"/>
        <w:jc w:val="right"/>
        <w:rPr>
          <w:i/>
        </w:rPr>
      </w:pPr>
    </w:p>
    <w:p w14:paraId="252AB37E" w14:textId="77777777" w:rsidR="00BF06E8" w:rsidRPr="00C37C31" w:rsidRDefault="00BF06E8" w:rsidP="003334E6">
      <w:pPr>
        <w:ind w:right="2268"/>
        <w:jc w:val="right"/>
        <w:rPr>
          <w:i/>
        </w:rPr>
      </w:pPr>
    </w:p>
    <w:p w14:paraId="7234B6C5" w14:textId="77777777" w:rsidR="003334E6" w:rsidRPr="005A7584" w:rsidRDefault="003334E6" w:rsidP="00EA5F73">
      <w:pPr>
        <w:pStyle w:val="Akapitzlist"/>
        <w:numPr>
          <w:ilvl w:val="0"/>
          <w:numId w:val="15"/>
        </w:numPr>
        <w:ind w:left="851" w:hanging="425"/>
      </w:pPr>
      <w:r w:rsidRPr="005A7584">
        <w:t>Lista interesariuszy</w:t>
      </w:r>
    </w:p>
    <w:p w14:paraId="6B54A723" w14:textId="77777777" w:rsidR="003334E6" w:rsidRPr="005A7584" w:rsidRDefault="004E2AA7" w:rsidP="00EA5F73">
      <w:pPr>
        <w:pStyle w:val="Akapitzlist"/>
        <w:numPr>
          <w:ilvl w:val="0"/>
          <w:numId w:val="15"/>
        </w:numPr>
        <w:ind w:left="851" w:hanging="425"/>
      </w:pPr>
      <w:r>
        <w:t>Opis</w:t>
      </w:r>
      <w:r w:rsidRPr="005A7584">
        <w:t xml:space="preserve"> </w:t>
      </w:r>
      <w:r w:rsidR="003334E6" w:rsidRPr="005A7584">
        <w:t>głównych zagrożeń klimatycznych i ich pochodnych dla miasta</w:t>
      </w:r>
    </w:p>
    <w:p w14:paraId="299CE86C" w14:textId="77777777" w:rsidR="000418F1" w:rsidRDefault="000418F1" w:rsidP="00EA5F73">
      <w:pPr>
        <w:pStyle w:val="Akapitzlist"/>
        <w:numPr>
          <w:ilvl w:val="0"/>
          <w:numId w:val="15"/>
        </w:numPr>
        <w:ind w:left="851" w:hanging="425"/>
      </w:pPr>
      <w:r>
        <w:t>Materiały graficzne</w:t>
      </w:r>
      <w:r w:rsidR="001C65EC">
        <w:t xml:space="preserve"> </w:t>
      </w:r>
    </w:p>
    <w:p w14:paraId="39FE8B07" w14:textId="77777777" w:rsidR="00BF06E8" w:rsidRDefault="00BF06E8" w:rsidP="00BF06E8">
      <w:pPr>
        <w:ind w:right="2268"/>
        <w:jc w:val="left"/>
      </w:pPr>
    </w:p>
    <w:p w14:paraId="75285160" w14:textId="77777777" w:rsidR="00BF06E8" w:rsidRDefault="00BF06E8" w:rsidP="00BF06E8">
      <w:pPr>
        <w:ind w:right="2268"/>
        <w:jc w:val="left"/>
      </w:pPr>
    </w:p>
    <w:p w14:paraId="26C6B4CE" w14:textId="77777777" w:rsidR="00BF06E8" w:rsidRDefault="00BF06E8" w:rsidP="00BF06E8">
      <w:pPr>
        <w:ind w:right="2268"/>
        <w:jc w:val="left"/>
        <w:sectPr w:rsidR="00BF06E8" w:rsidSect="009C4123">
          <w:headerReference w:type="default" r:id="rId87"/>
          <w:footerReference w:type="default" r:id="rId88"/>
          <w:pgSz w:w="11906" w:h="16838" w:code="9"/>
          <w:pgMar w:top="1763" w:right="1418" w:bottom="1418" w:left="1418" w:header="708" w:footer="709" w:gutter="0"/>
          <w:cols w:space="708"/>
          <w:docGrid w:linePitch="360"/>
        </w:sectPr>
      </w:pPr>
    </w:p>
    <w:p w14:paraId="30131017" w14:textId="77777777" w:rsidR="003C0F84" w:rsidRDefault="003C0F84" w:rsidP="00827629">
      <w:pPr>
        <w:sectPr w:rsidR="003C0F84" w:rsidSect="009C4123">
          <w:headerReference w:type="default" r:id="rId89"/>
          <w:pgSz w:w="11906" w:h="16838" w:code="9"/>
          <w:pgMar w:top="1763" w:right="1418" w:bottom="1418" w:left="1418" w:header="708" w:footer="709" w:gutter="0"/>
          <w:cols w:space="708"/>
          <w:docGrid w:linePitch="360"/>
        </w:sectPr>
      </w:pPr>
    </w:p>
    <w:p w14:paraId="665D003F" w14:textId="12347AC9" w:rsidR="008E2D9B" w:rsidRDefault="008E2D9B" w:rsidP="00857DB3">
      <w:pPr>
        <w:pStyle w:val="tretekst"/>
      </w:pPr>
    </w:p>
    <w:sectPr w:rsidR="008E2D9B" w:rsidSect="009C4123">
      <w:footerReference w:type="default" r:id="rId90"/>
      <w:pgSz w:w="11906" w:h="16838" w:code="9"/>
      <w:pgMar w:top="1763" w:right="1418" w:bottom="1418" w:left="1418" w:header="708"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D88B9F" w14:textId="77777777" w:rsidR="00EF7FCF" w:rsidRDefault="00EF7FCF" w:rsidP="0027201D">
      <w:pPr>
        <w:spacing w:line="240" w:lineRule="auto"/>
      </w:pPr>
      <w:r>
        <w:separator/>
      </w:r>
    </w:p>
  </w:endnote>
  <w:endnote w:type="continuationSeparator" w:id="0">
    <w:p w14:paraId="204D72B1" w14:textId="77777777" w:rsidR="00EF7FCF" w:rsidRDefault="00EF7FCF" w:rsidP="0027201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Times New Roman">
    <w:altName w:val="Arial"/>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D2D2A2" w14:textId="77777777" w:rsidR="00EF7FCF" w:rsidRDefault="00EF7FCF" w:rsidP="007D7C1E">
    <w:pPr>
      <w:pStyle w:val="Stopka"/>
      <w:jc w:val="right"/>
    </w:pPr>
    <w:r>
      <w:rPr>
        <w:noProof/>
        <w:lang w:eastAsia="pl-PL"/>
      </w:rPr>
      <w:pict w14:anchorId="021DE782">
        <v:shapetype id="_x0000_t32" coordsize="21600,21600" o:spt="32" o:oned="t" path="m,l21600,21600e" filled="f">
          <v:path arrowok="t" fillok="f" o:connecttype="none"/>
          <o:lock v:ext="edit" shapetype="t"/>
        </v:shapetype>
        <v:shape id="AutoShape 6" o:spid="_x0000_s2072" type="#_x0000_t32" style="position:absolute;left:0;text-align:left;margin-left:2.65pt;margin-top:-13.05pt;width:450pt;height:0;z-index:25167052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" adj="-127,-1,-127" strokecolor="#d7df23" strokeweight="2.25pt"/>
      </w:pict>
    </w:r>
    <w:r>
      <w:rPr>
        <w:noProof/>
        <w:lang w:eastAsia="pl-PL"/>
      </w:rPr>
      <w:pict w14:anchorId="504720BF">
        <v:line id="Straight Connector 16" o:spid="_x0000_s2071" style="position:absolute;left:0;text-align:left;z-index:251669504;visibility:visible;mso-wrap-distance-top:-6e-5mm;mso-wrap-distance-bottom:-6e-5mm;mso-position-horizontal-relative:margin"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" strokecolor="#d7df23" strokeweight="2.25pt">
          <o:lock v:ext="edit" shapetype="f"/>
          <w10:wrap anchorx="margin"/>
        </v:line>
      </w:pict>
    </w:r>
    <w:r w:rsidRPr="00125C9E">
      <w:rPr>
        <w:noProof/>
        <w:lang w:eastAsia="pl-PL"/>
      </w:rPr>
      <w:drawing>
        <wp:anchor distT="0" distB="0" distL="114300" distR="114300" simplePos="0" relativeHeight="251652096" behindDoc="0" locked="0" layoutInCell="1" allowOverlap="1" wp14:anchorId="53C013E8" wp14:editId="0AC897EE">
          <wp:simplePos x="0" y="0"/>
          <wp:positionH relativeFrom="margin">
            <wp:posOffset>28575</wp:posOffset>
          </wp:positionH>
          <wp:positionV relativeFrom="paragraph">
            <wp:posOffset>6350</wp:posOffset>
          </wp:positionV>
          <wp:extent cx="5727700" cy="518795"/>
          <wp:effectExtent l="0" t="0" r="6350" b="0"/>
          <wp:wrapSquare wrapText="bothSides"/>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7" name="Picture 1"/>
                  <pic:cNvPicPr>
                    <a:picLocks noChangeAspect="1"/>
                  </pic:cNvPicPr>
                </pic:nvPicPr>
                <pic:blipFill rotWithShape="1">
                  <a:blip r:embed="rId1">
                    <a:extLst>
                      <a:ext uri="{28A0092B-C50C-407E-A947-70E740481C1C}">
                        <a14:useLocalDpi xmlns:a14="http://schemas.microsoft.com/office/drawing/2010/main" val="0"/>
                      </a:ext>
                    </a:extLst>
                  </a:blip>
                  <a:srcRect r="571" b="28253"/>
                  <a:stretch/>
                </pic:blipFill>
                <pic:spPr bwMode="auto">
                  <a:xfrm>
                    <a:off x="0" y="0"/>
                    <a:ext cx="5727700" cy="518795"/>
                  </a:xfrm>
                  <a:prstGeom prst="rect">
                    <a:avLst/>
                  </a:prstGeom>
                  <a:noFill/>
                  <a:ln>
                    <a:noFill/>
                  </a:ln>
                  <a:extLst>
                    <a:ext uri="{53640926-AAD7-44D8-BBD7-CCE9431645EC}">
                      <a14:shadowObscured xmlns:a14="http://schemas.microsoft.com/office/drawing/2010/main"/>
                    </a:ext>
                  </a:extLst>
                </pic:spPr>
              </pic:pic>
            </a:graphicData>
          </a:graphic>
        </wp:anchor>
      </w:drawing>
    </w:r>
    <w:sdt>
      <w:sdtPr>
        <w:id w:val="988131996"/>
        <w:docPartObj>
          <w:docPartGallery w:val="Page Numbers (Bottom of Page)"/>
          <w:docPartUnique/>
        </w:docPartObj>
      </w:sdtPr>
      <w:sdtContent>
        <w:r>
          <w:rPr>
            <w:noProof/>
          </w:rPr>
          <w:fldChar w:fldCharType="begin"/>
        </w:r>
        <w:r>
          <w:rPr>
            <w:noProof/>
          </w:rPr>
          <w:instrText>PAGE   \* MERGEFORMAT</w:instrText>
        </w:r>
        <w:r>
          <w:rPr>
            <w:noProof/>
          </w:rPr>
          <w:fldChar w:fldCharType="separate"/>
        </w:r>
        <w:r w:rsidR="00B11BB4">
          <w:rPr>
            <w:noProof/>
          </w:rPr>
          <w:t>69</w:t>
        </w:r>
        <w:r>
          <w:rPr>
            <w:noProof/>
          </w:rPr>
          <w:fldChar w:fldCharType="end"/>
        </w:r>
      </w:sdtContent>
    </w:sdt>
    <w:r>
      <w:rPr>
        <w:noProof/>
        <w:lang w:eastAsia="pl-PL"/>
      </w:rPr>
      <w:pict w14:anchorId="4C794779">
        <v:line id="Straight Connector 15" o:spid="_x0000_s2070" style="position:absolute;left:0;text-align:left;z-index:251665408;visibility:visible;mso-wrap-distance-top:-6e-5mm;mso-wrap-distance-bottom:-6e-5mm;mso-position-horizontal-relative:margin;mso-position-vertical-relative:text"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" strokecolor="#d7df23" strokeweight="2.25pt">
          <o:lock v:ext="edit" shapetype="f"/>
          <w10:wrap anchorx="margin"/>
        </v:line>
      </w:pict>
    </w:r>
    <w:r>
      <w:rPr>
        <w:noProof/>
        <w:lang w:eastAsia="pl-PL"/>
      </w:rPr>
      <w:pict w14:anchorId="63B7C7C5">
        <v:line id="Straight Connector 13" o:spid="_x0000_s2069" style="position:absolute;left:0;text-align:left;z-index:251663360;visibility:visible;mso-wrap-distance-top:-6e-5mm;mso-wrap-distance-bottom:-6e-5mm;mso-position-horizontal-relative:margin;mso-position-vertical-relative:text"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" strokecolor="#d7df23" strokeweight="2.25pt">
          <o:lock v:ext="edit" shapetype="f"/>
          <w10:wrap anchorx="margin"/>
        </v:line>
      </w:pict>
    </w:r>
    <w:r>
      <w:rPr>
        <w:noProof/>
        <w:lang w:eastAsia="pl-PL"/>
      </w:rPr>
      <w:pict w14:anchorId="1C77B01A">
        <v:line id="Straight Connector 9" o:spid="_x0000_s2068" style="position:absolute;left:0;text-align:left;z-index:251661312;visibility:visible;mso-wrap-distance-top:-6e-5mm;mso-wrap-distance-bottom:-6e-5mm;mso-position-horizontal-relative:margin;mso-position-vertical-relative:text"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" strokecolor="#d7df23" strokeweight="2.25pt">
          <o:lock v:ext="edit" shapetype="f"/>
          <w10:wrap anchorx="margin"/>
        </v:lin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4DAC4D" w14:textId="77777777" w:rsidR="00EF7FCF" w:rsidRDefault="00EF7FCF" w:rsidP="007D7C1E">
    <w:pPr>
      <w:pStyle w:val="Stopka"/>
      <w:jc w:val="right"/>
    </w:pPr>
    <w:r>
      <w:rPr>
        <w:noProof/>
        <w:lang w:eastAsia="pl-PL"/>
      </w:rPr>
      <w:pict w14:anchorId="36AB9FA0">
        <v:line id="_x0000_s2067" style="position:absolute;left:0;text-align:left;z-index:251683840;visibility:visible;mso-wrap-distance-top:-6e-5mm;mso-wrap-distance-bottom:-6e-5mm;mso-position-horizontal-relative:margin"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" strokecolor="#d7df23" strokeweight="2.25pt">
          <o:lock v:ext="edit" shapetype="f"/>
          <w10:wrap anchorx="margin"/>
        </v:line>
      </w:pict>
    </w:r>
    <w:r>
      <w:rPr>
        <w:noProof/>
        <w:lang w:eastAsia="pl-PL"/>
      </w:rPr>
      <w:pict w14:anchorId="71179038">
        <v:line id="_x0000_s2066" style="position:absolute;left:0;text-align:left;z-index:251682816;visibility:visible;mso-wrap-distance-top:-6e-5mm;mso-wrap-distance-bottom:-6e-5mm;mso-position-horizontal-relative:margin"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" strokecolor="#d7df23" strokeweight="2.25pt">
          <o:lock v:ext="edit" shapetype="f"/>
          <w10:wrap anchorx="margin"/>
        </v:line>
      </w:pict>
    </w:r>
    <w:r>
      <w:rPr>
        <w:noProof/>
        <w:lang w:eastAsia="pl-PL"/>
      </w:rPr>
      <w:pict w14:anchorId="30049F0B">
        <v:line id="_x0000_s2065" style="position:absolute;left:0;text-align:left;z-index:251681792;visibility:visible;mso-wrap-distance-top:-6e-5mm;mso-wrap-distance-bottom:-6e-5mm;mso-position-horizontal-relative:margin"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" strokecolor="#d7df23" strokeweight="2.25pt">
          <o:lock v:ext="edit" shapetype="f"/>
          <w10:wrap anchorx="margin"/>
        </v:line>
      </w:pict>
    </w:r>
    <w:r>
      <w:rPr>
        <w:noProof/>
        <w:lang w:eastAsia="pl-PL"/>
      </w:rPr>
      <w:pict w14:anchorId="3C5635A6">
        <v:line id="_x0000_s2064" style="position:absolute;left:0;text-align:left;z-index:251680768;visibility:visible;mso-wrap-distance-top:-6e-5mm;mso-wrap-distance-bottom:-6e-5mm;mso-position-horizontal-relative:margin"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" strokecolor="#d7df23" strokeweight="2.25pt">
          <o:lock v:ext="edit" shapetype="f"/>
          <w10:wrap anchorx="margin"/>
        </v:lin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723D23" w14:textId="77777777" w:rsidR="00EF7FCF" w:rsidRDefault="00EF7FCF" w:rsidP="00C04B9E">
    <w:pPr>
      <w:pStyle w:val="Stopka"/>
      <w:jc w:val="center"/>
      <w:rPr>
        <w:noProof/>
      </w:rPr>
    </w:pPr>
    <w:sdt>
      <w:sdtPr>
        <w:id w:val="5275956"/>
        <w:docPartObj>
          <w:docPartGallery w:val="Page Numbers (Bottom of Page)"/>
          <w:docPartUnique/>
        </w:docPartObj>
      </w:sdtPr>
      <w:sdtEndPr>
        <w:rPr>
          <w:noProof/>
        </w:rPr>
      </w:sdtEndPr>
      <w:sdtContent>
        <w:r>
          <w:rPr>
            <w:noProof/>
            <w:lang w:eastAsia="pl-PL"/>
          </w:rPr>
          <w:pict w14:anchorId="41FE9618">
            <v:line id="_x0000_s2084" style="position:absolute;left:0;text-align:left;z-index:251793408;visibility:visible;mso-wrap-distance-top:-3e-5mm;mso-wrap-distance-bottom:-3e-5mm;mso-position-horizontal-relative:margin;mso-position-vertical-relative:page" from="-13.1pt,772.6pt" to="466.6pt,77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" strokecolor="#d7df23" strokeweight="2.25pt">
              <o:lock v:ext="edit" shapetype="f"/>
              <w10:wrap anchorx="margin" anchory="page"/>
            </v:line>
          </w:pict>
        </w:r>
        <w:r>
          <w:rPr>
            <w:noProof/>
          </w:rPr>
          <w:fldChar w:fldCharType="begin"/>
        </w:r>
        <w:r>
          <w:rPr>
            <w:noProof/>
          </w:rPr>
          <w:instrText xml:space="preserve"> PAGE   \* MERGEFORMAT </w:instrText>
        </w:r>
        <w:r>
          <w:rPr>
            <w:noProof/>
          </w:rPr>
          <w:fldChar w:fldCharType="separate"/>
        </w:r>
        <w:r w:rsidR="00B11BB4">
          <w:rPr>
            <w:noProof/>
          </w:rPr>
          <w:t>4</w:t>
        </w:r>
        <w:r>
          <w:rPr>
            <w:noProof/>
          </w:rPr>
          <w:fldChar w:fldCharType="end"/>
        </w:r>
      </w:sdtContent>
    </w:sdt>
    <w:r>
      <w:rPr>
        <w:noProof/>
        <w:lang w:eastAsia="pl-PL"/>
      </w:rPr>
      <w:pict w14:anchorId="5ED0E877">
        <v:line id="_x0000_s2083" style="position:absolute;left:0;text-align:left;z-index:251792384;visibility:visible;mso-wrap-distance-top:-6e-5mm;mso-wrap-distance-bottom:-6e-5mm;mso-position-horizontal-relative:margin;mso-position-vertical-relative:text"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" strokecolor="#d7df23" strokeweight="2.25pt">
          <o:lock v:ext="edit" shapetype="f"/>
          <w10:wrap anchorx="margin"/>
        </v:line>
      </w:pict>
    </w:r>
    <w:r>
      <w:rPr>
        <w:noProof/>
        <w:lang w:eastAsia="pl-PL"/>
      </w:rPr>
      <w:pict w14:anchorId="0F72FD97">
        <v:line id="_x0000_s2082" style="position:absolute;left:0;text-align:left;z-index:251791360;visibility:visible;mso-wrap-distance-top:-6e-5mm;mso-wrap-distance-bottom:-6e-5mm;mso-position-horizontal-relative:margin;mso-position-vertical-relative:text"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" strokecolor="#d7df23" strokeweight="2.25pt">
          <o:lock v:ext="edit" shapetype="f"/>
          <w10:wrap anchorx="margin"/>
        </v:line>
      </w:pict>
    </w:r>
    <w:r>
      <w:rPr>
        <w:noProof/>
        <w:lang w:eastAsia="pl-PL"/>
      </w:rPr>
      <w:pict w14:anchorId="497753F6">
        <v:line id="_x0000_s2081" style="position:absolute;left:0;text-align:left;z-index:251790336;visibility:visible;mso-wrap-distance-top:-6e-5mm;mso-wrap-distance-bottom:-6e-5mm;mso-position-horizontal-relative:margin;mso-position-vertical-relative:text"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" strokecolor="#d7df23" strokeweight="2.25pt">
          <o:lock v:ext="edit" shapetype="f"/>
          <w10:wrap anchorx="margin"/>
        </v:line>
      </w:pict>
    </w:r>
    <w:r>
      <w:rPr>
        <w:noProof/>
        <w:lang w:eastAsia="pl-PL"/>
      </w:rPr>
      <w:pict w14:anchorId="01DCD080">
        <v:line id="_x0000_s2080" style="position:absolute;left:0;text-align:left;z-index:251789312;visibility:visible;mso-wrap-distance-top:-6e-5mm;mso-wrap-distance-bottom:-6e-5mm;mso-position-horizontal-relative:margin;mso-position-vertical-relative:text"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" strokecolor="#d7df23" strokeweight="2.25pt">
          <o:lock v:ext="edit" shapetype="f"/>
          <w10:wrap anchorx="margin"/>
        </v:lin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E9A94D" w14:textId="77777777" w:rsidR="00EF7FCF" w:rsidRDefault="00EF7FCF" w:rsidP="007D7C1E">
    <w:pPr>
      <w:pStyle w:val="Stopka"/>
      <w:jc w:val="right"/>
    </w:pPr>
    <w:r>
      <w:rPr>
        <w:noProof/>
        <w:lang w:eastAsia="pl-PL"/>
      </w:rPr>
      <w:pict w14:anchorId="0F376098">
        <v:line id="_x0000_s2078" style="position:absolute;left:0;text-align:left;z-index:251785216;visibility:visible;mso-wrap-distance-top:-6e-5mm;mso-wrap-distance-bottom:-6e-5mm;mso-position-horizontal-relative:margin"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" strokecolor="#d7df23" strokeweight="2.25pt">
          <o:lock v:ext="edit" shapetype="f"/>
          <w10:wrap anchorx="margin"/>
        </v:line>
      </w:pict>
    </w:r>
    <w:r>
      <w:rPr>
        <w:noProof/>
        <w:lang w:eastAsia="pl-PL"/>
      </w:rPr>
      <w:pict w14:anchorId="5A81737F">
        <v:line id="_x0000_s2077" style="position:absolute;left:0;text-align:left;z-index:251784192;visibility:visible;mso-wrap-distance-top:-6e-5mm;mso-wrap-distance-bottom:-6e-5mm;mso-position-horizontal-relative:margin"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" strokecolor="#d7df23" strokeweight="2.25pt">
          <o:lock v:ext="edit" shapetype="f"/>
          <w10:wrap anchorx="margin"/>
        </v:line>
      </w:pict>
    </w:r>
    <w:r>
      <w:rPr>
        <w:noProof/>
        <w:lang w:eastAsia="pl-PL"/>
      </w:rPr>
      <w:pict w14:anchorId="3338BC88">
        <v:line id="_x0000_s2076" style="position:absolute;left:0;text-align:left;z-index:251783168;visibility:visible;mso-wrap-distance-top:-6e-5mm;mso-wrap-distance-bottom:-6e-5mm;mso-position-horizontal-relative:margin"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" strokecolor="#d7df23" strokeweight="2.25pt">
          <o:lock v:ext="edit" shapetype="f"/>
          <w10:wrap anchorx="margin"/>
        </v:line>
      </w:pict>
    </w:r>
    <w:r>
      <w:rPr>
        <w:noProof/>
        <w:lang w:eastAsia="pl-PL"/>
      </w:rPr>
      <w:pict w14:anchorId="22A58EBD">
        <v:line id="_x0000_s2075" style="position:absolute;left:0;text-align:left;z-index:251782144;visibility:visible;mso-wrap-distance-top:-6e-5mm;mso-wrap-distance-bottom:-6e-5mm;mso-position-horizontal-relative:margin" from="53.15pt,783.3pt" to="539.55pt,78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" strokecolor="#d7df23" strokeweight="2.25pt">
          <o:lock v:ext="edit" shapetype="f"/>
          <w10:wrap anchorx="margin"/>
        </v:lin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08359012"/>
      <w:docPartObj>
        <w:docPartGallery w:val="Page Numbers (Bottom of Page)"/>
        <w:docPartUnique/>
      </w:docPartObj>
    </w:sdtPr>
    <w:sdtEndPr>
      <w:rPr>
        <w:noProof/>
      </w:rPr>
    </w:sdtEndPr>
    <w:sdtContent>
      <w:p w14:paraId="2E66D502" w14:textId="77777777" w:rsidR="00EF7FCF" w:rsidRDefault="00EF7FCF" w:rsidP="009C41CC">
        <w:pPr>
          <w:pStyle w:val="Stopka"/>
          <w:jc w:val="center"/>
        </w:pPr>
        <w:r>
          <w:rPr>
            <w:noProof/>
            <w:lang w:eastAsia="pl-PL"/>
          </w:rPr>
          <w:pict w14:anchorId="0BCE6C1C">
            <v:line id="Straight Connector 1063" o:spid="_x0000_s2063" style="position:absolute;left:0;text-align:left;z-index:251689984;visibility:visible;mso-wrap-distance-top:-3e-5mm;mso-wrap-distance-bottom:-3e-5mm;mso-position-horizontal-relative:margin;mso-position-vertical-relative:page" from="-13.05pt,771.35pt" to="466.65pt,77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" strokecolor="#d7df23" strokeweight="2.25pt">
              <o:lock v:ext="edit" shapetype="f"/>
              <w10:wrap anchorx="margin" anchory="page"/>
            </v:line>
          </w:pict>
        </w:r>
        <w:r>
          <w:rPr>
            <w:noProof/>
          </w:rPr>
          <w:fldChar w:fldCharType="begin"/>
        </w:r>
        <w:r>
          <w:rPr>
            <w:noProof/>
          </w:rPr>
          <w:instrText xml:space="preserve"> PAGE   \* MERGEFORMAT </w:instrText>
        </w:r>
        <w:r>
          <w:rPr>
            <w:noProof/>
          </w:rPr>
          <w:fldChar w:fldCharType="separate"/>
        </w:r>
        <w:r w:rsidR="00B11BB4">
          <w:rPr>
            <w:noProof/>
          </w:rPr>
          <w:t>7</w:t>
        </w:r>
        <w:r>
          <w:rPr>
            <w:noProof/>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A6B18C" w14:textId="77777777" w:rsidR="00EF7FCF" w:rsidRDefault="00EF7FCF" w:rsidP="00C33A09">
    <w:pPr>
      <w:pStyle w:val="Stopka"/>
      <w:jc w:val="cen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63173726"/>
      <w:docPartObj>
        <w:docPartGallery w:val="Page Numbers (Bottom of Page)"/>
        <w:docPartUnique/>
      </w:docPartObj>
    </w:sdtPr>
    <w:sdtEndPr>
      <w:rPr>
        <w:noProof/>
      </w:rPr>
    </w:sdtEndPr>
    <w:sdtContent>
      <w:p w14:paraId="5C47CFF7" w14:textId="77777777" w:rsidR="00EF7FCF" w:rsidRDefault="00EF7FCF" w:rsidP="00F968A0">
        <w:pPr>
          <w:pStyle w:val="Stopka"/>
          <w:jc w:val="center"/>
        </w:pPr>
        <w:r>
          <w:rPr>
            <w:noProof/>
            <w:lang w:eastAsia="pl-PL"/>
          </w:rPr>
          <w:pict w14:anchorId="17B67CD9">
            <v:line id="_x0000_s2062" style="position:absolute;left:0;text-align:left;z-index:251696128;visibility:visible;mso-wrap-distance-top:-3e-5mm;mso-wrap-distance-bottom:-3e-5mm;mso-position-horizontal-relative:margin;mso-position-vertical-relative:page" from="-17.75pt,773.95pt" to="461.95pt,7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" strokecolor="#d7df23" strokeweight="2.25pt">
              <o:lock v:ext="edit" shapetype="f"/>
              <w10:wrap anchorx="margin" anchory="page"/>
            </v:line>
          </w:pict>
        </w:r>
        <w:r>
          <w:rPr>
            <w:noProof/>
          </w:rPr>
          <w:fldChar w:fldCharType="begin"/>
        </w:r>
        <w:r>
          <w:rPr>
            <w:noProof/>
          </w:rPr>
          <w:instrText xml:space="preserve"> PAGE   \* MERGEFORMAT </w:instrText>
        </w:r>
        <w:r>
          <w:rPr>
            <w:noProof/>
          </w:rPr>
          <w:fldChar w:fldCharType="separate"/>
        </w:r>
        <w:r w:rsidR="00B11BB4">
          <w:rPr>
            <w:noProof/>
          </w:rPr>
          <w:t>10</w:t>
        </w:r>
        <w:r>
          <w:rPr>
            <w:noProof/>
          </w:rPr>
          <w:fldChar w:fldCharType="end"/>
        </w:r>
      </w:p>
    </w:sdtContent>
  </w:sdt>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53012072"/>
      <w:docPartObj>
        <w:docPartGallery w:val="Page Numbers (Bottom of Page)"/>
        <w:docPartUnique/>
      </w:docPartObj>
    </w:sdtPr>
    <w:sdtEndPr>
      <w:rPr>
        <w:noProof/>
      </w:rPr>
    </w:sdtEndPr>
    <w:sdtContent>
      <w:p w14:paraId="124058D0" w14:textId="77777777" w:rsidR="00EF7FCF" w:rsidRDefault="00EF7FCF">
        <w:pPr>
          <w:pStyle w:val="Stopka"/>
          <w:jc w:val="right"/>
        </w:pPr>
        <w:r>
          <w:rPr>
            <w:noProof/>
          </w:rPr>
          <w:fldChar w:fldCharType="begin"/>
        </w:r>
        <w:r>
          <w:rPr>
            <w:noProof/>
          </w:rPr>
          <w:instrText xml:space="preserve"> PAGE   \* MERGEFORMAT </w:instrText>
        </w:r>
        <w:r>
          <w:rPr>
            <w:noProof/>
          </w:rPr>
          <w:fldChar w:fldCharType="separate"/>
        </w:r>
        <w:r w:rsidR="00B11BB4">
          <w:rPr>
            <w:noProof/>
          </w:rPr>
          <w:t>11</w:t>
        </w:r>
        <w:r>
          <w:rPr>
            <w:noProof/>
          </w:rPr>
          <w:fldChar w:fldCharType="end"/>
        </w:r>
      </w:p>
    </w:sdtContent>
  </w:sdt>
  <w:p w14:paraId="499BF1DD" w14:textId="77777777" w:rsidR="00EF7FCF" w:rsidRDefault="00EF7FCF" w:rsidP="0026076A">
    <w:pPr>
      <w:pStyle w:val="Stopka"/>
      <w:jc w:val="cen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86525735"/>
      <w:docPartObj>
        <w:docPartGallery w:val="Page Numbers (Bottom of Page)"/>
        <w:docPartUnique/>
      </w:docPartObj>
    </w:sdtPr>
    <w:sdtEndPr>
      <w:rPr>
        <w:noProof/>
      </w:rPr>
    </w:sdtEndPr>
    <w:sdtContent>
      <w:p w14:paraId="0947103F" w14:textId="2236BDC2" w:rsidR="00EF7FCF" w:rsidRDefault="00EF7FCF" w:rsidP="00713593">
        <w:pPr>
          <w:pStyle w:val="Stopka"/>
          <w:jc w:val="center"/>
        </w:pPr>
        <w:r>
          <w:rPr>
            <w:noProof/>
            <w:lang w:eastAsia="pl-PL"/>
          </w:rPr>
          <w:pict w14:anchorId="48571B1E">
            <v:line id="_x0000_s2088" style="position:absolute;left:0;text-align:left;z-index:251801600;visibility:visible;mso-wrap-distance-top:-3e-5mm;mso-wrap-distance-bottom:-3e-5mm;mso-position-horizontal-relative:margin;mso-position-vertical-relative:page" from="-17.75pt,773.95pt" to="461.95pt,7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" strokecolor="#d7df23" strokeweight="2.25pt">
              <o:lock v:ext="edit" shapetype="f"/>
              <w10:wrap anchorx="margin" anchory="page"/>
            </v:line>
          </w:pict>
        </w:r>
        <w:r>
          <w:rPr>
            <w:noProof/>
          </w:rPr>
          <w:fldChar w:fldCharType="begin"/>
        </w:r>
        <w:r>
          <w:rPr>
            <w:noProof/>
          </w:rPr>
          <w:instrText xml:space="preserve"> PAGE   \* MERGEFORMAT </w:instrText>
        </w:r>
        <w:r>
          <w:rPr>
            <w:noProof/>
          </w:rPr>
          <w:fldChar w:fldCharType="separate"/>
        </w:r>
        <w:r w:rsidR="00B11BB4">
          <w:rPr>
            <w:noProof/>
          </w:rPr>
          <w:t>21</w:t>
        </w:r>
        <w:r>
          <w:rPr>
            <w:noProof/>
          </w:rPr>
          <w:fldChar w:fldCharType="end"/>
        </w:r>
      </w:p>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3BCCE2" w14:textId="24B54211" w:rsidR="00EF7FCF" w:rsidRDefault="00EF7FCF" w:rsidP="00713593">
    <w:pPr>
      <w:pStyle w:val="Stopka"/>
      <w:jc w:val="cen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9861161"/>
      <w:docPartObj>
        <w:docPartGallery w:val="Page Numbers (Bottom of Page)"/>
        <w:docPartUnique/>
      </w:docPartObj>
    </w:sdtPr>
    <w:sdtEndPr>
      <w:rPr>
        <w:noProof/>
      </w:rPr>
    </w:sdtEndPr>
    <w:sdtContent>
      <w:p w14:paraId="58AD0AFE" w14:textId="0DA80E82" w:rsidR="00EF7FCF" w:rsidRDefault="00EF7FCF" w:rsidP="00713593">
        <w:pPr>
          <w:pStyle w:val="Stopka"/>
          <w:jc w:val="center"/>
        </w:pPr>
        <w:r>
          <w:rPr>
            <w:noProof/>
            <w:lang w:eastAsia="pl-PL"/>
          </w:rPr>
          <w:pict w14:anchorId="33C49DE6">
            <v:line id="_x0000_s2089" style="position:absolute;left:0;text-align:left;z-index:251803648;visibility:visible;mso-wrap-distance-top:-3e-5mm;mso-wrap-distance-bottom:-3e-5mm;mso-position-horizontal-relative:margin;mso-position-vertical-relative:page" from="-17.75pt,773.95pt" to="461.95pt,7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" strokecolor="#d7df23" strokeweight="2.25pt">
              <o:lock v:ext="edit" shapetype="f"/>
              <w10:wrap anchorx="margin" anchory="page"/>
            </v:line>
          </w:pict>
        </w:r>
        <w:r>
          <w:rPr>
            <w:noProof/>
          </w:rPr>
          <w:fldChar w:fldCharType="begin"/>
        </w:r>
        <w:r>
          <w:rPr>
            <w:noProof/>
          </w:rPr>
          <w:instrText xml:space="preserve"> PAGE   \* MERGEFORMAT </w:instrText>
        </w:r>
        <w:r>
          <w:rPr>
            <w:noProof/>
          </w:rPr>
          <w:fldChar w:fldCharType="separate"/>
        </w:r>
        <w:r w:rsidR="00B11BB4">
          <w:rPr>
            <w:noProof/>
          </w:rPr>
          <w:t>26</w:t>
        </w:r>
        <w:r>
          <w:rPr>
            <w:noProof/>
          </w:rPr>
          <w:fldChar w:fldCharType="end"/>
        </w:r>
      </w:p>
    </w:sdtContent>
  </w:sdt>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01CC64" w14:textId="66842AFD" w:rsidR="00EF7FCF" w:rsidRDefault="00EF7FCF" w:rsidP="00713593">
    <w:pPr>
      <w:pStyle w:val="Stopka"/>
      <w:jc w:val="cen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9989657"/>
      <w:docPartObj>
        <w:docPartGallery w:val="Page Numbers (Bottom of Page)"/>
        <w:docPartUnique/>
      </w:docPartObj>
    </w:sdtPr>
    <w:sdtEndPr>
      <w:rPr>
        <w:noProof/>
      </w:rPr>
    </w:sdtEndPr>
    <w:sdtContent>
      <w:p w14:paraId="6C1D26C3" w14:textId="77777777" w:rsidR="00EF7FCF" w:rsidRDefault="00EF7FCF" w:rsidP="00F968A0">
        <w:pPr>
          <w:pStyle w:val="Stopka"/>
          <w:jc w:val="center"/>
        </w:pPr>
        <w:r>
          <w:rPr>
            <w:noProof/>
            <w:lang w:eastAsia="pl-PL"/>
          </w:rPr>
          <w:pict w14:anchorId="444A53F3">
            <v:line id="_x0000_s2059" style="position:absolute;left:0;text-align:left;z-index:251763712;visibility:visible;mso-wrap-distance-top:-3e-5mm;mso-wrap-distance-bottom:-3e-5mm;mso-position-horizontal-relative:margin;mso-position-vertical-relative:page" from="-17.75pt,773.95pt" to="461.95pt,7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" strokecolor="#d7df23" strokeweight="2.25pt">
              <o:lock v:ext="edit" shapetype="f"/>
              <w10:wrap anchorx="margin" anchory="page"/>
            </v:line>
          </w:pict>
        </w:r>
        <w:r>
          <w:rPr>
            <w:noProof/>
          </w:rPr>
          <w:fldChar w:fldCharType="begin"/>
        </w:r>
        <w:r>
          <w:rPr>
            <w:noProof/>
          </w:rPr>
          <w:instrText xml:space="preserve"> PAGE   \* MERGEFORMAT </w:instrText>
        </w:r>
        <w:r>
          <w:rPr>
            <w:noProof/>
          </w:rPr>
          <w:fldChar w:fldCharType="separate"/>
        </w:r>
        <w:r w:rsidR="00B11BB4">
          <w:rPr>
            <w:noProof/>
          </w:rPr>
          <w:t>31</w:t>
        </w:r>
        <w:r>
          <w:rPr>
            <w:noProof/>
          </w:rPr>
          <w:fldChar w:fldCharType="end"/>
        </w:r>
      </w:p>
    </w:sdtContent>
  </w:sdt>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C8203D" w14:textId="77777777" w:rsidR="00EF7FCF" w:rsidRDefault="00EF7FCF" w:rsidP="00E27B44">
    <w:pPr>
      <w:pStyle w:val="Stopka"/>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80094598"/>
      <w:docPartObj>
        <w:docPartGallery w:val="Page Numbers (Bottom of Page)"/>
        <w:docPartUnique/>
      </w:docPartObj>
    </w:sdtPr>
    <w:sdtEndPr>
      <w:rPr>
        <w:noProof/>
      </w:rPr>
    </w:sdtEndPr>
    <w:sdtContent>
      <w:p w14:paraId="3D75D0BC" w14:textId="77777777" w:rsidR="00EF7FCF" w:rsidRDefault="00EF7FCF" w:rsidP="00F968A0">
        <w:pPr>
          <w:pStyle w:val="Stopka"/>
          <w:jc w:val="center"/>
        </w:pPr>
        <w:r>
          <w:rPr>
            <w:noProof/>
            <w:lang w:eastAsia="pl-PL"/>
          </w:rPr>
          <w:pict w14:anchorId="1B2DD6E5">
            <v:line id="_x0000_s2058" style="position:absolute;left:0;text-align:left;z-index:251766784;visibility:visible;mso-wrap-distance-top:-3e-5mm;mso-wrap-distance-bottom:-3e-5mm;mso-position-horizontal-relative:margin;mso-position-vertical-relative:page" from="-17.75pt,773.95pt" to="461.95pt,7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" strokecolor="#d7df23" strokeweight="2.25pt">
              <o:lock v:ext="edit" shapetype="f"/>
              <w10:wrap anchorx="margin" anchory="page"/>
            </v:line>
          </w:pict>
        </w:r>
        <w:r>
          <w:rPr>
            <w:noProof/>
          </w:rPr>
          <w:fldChar w:fldCharType="begin"/>
        </w:r>
        <w:r>
          <w:rPr>
            <w:noProof/>
          </w:rPr>
          <w:instrText xml:space="preserve"> PAGE   \* MERGEFORMAT </w:instrText>
        </w:r>
        <w:r>
          <w:rPr>
            <w:noProof/>
          </w:rPr>
          <w:fldChar w:fldCharType="separate"/>
        </w:r>
        <w:r w:rsidR="00B11BB4">
          <w:rPr>
            <w:noProof/>
          </w:rPr>
          <w:t>34</w:t>
        </w:r>
        <w:r>
          <w:rPr>
            <w:noProof/>
          </w:rPr>
          <w:fldChar w:fldCharType="end"/>
        </w:r>
      </w:p>
    </w:sdtContent>
  </w:sdt>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3D38E3" w14:textId="77777777" w:rsidR="00EF7FCF" w:rsidRDefault="00EF7FCF" w:rsidP="00E27B44">
    <w:pPr>
      <w:pStyle w:val="Stopka"/>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07465807"/>
      <w:docPartObj>
        <w:docPartGallery w:val="Page Numbers (Bottom of Page)"/>
        <w:docPartUnique/>
      </w:docPartObj>
    </w:sdtPr>
    <w:sdtEndPr>
      <w:rPr>
        <w:noProof/>
      </w:rPr>
    </w:sdtEndPr>
    <w:sdtContent>
      <w:p w14:paraId="70A9F629" w14:textId="77777777" w:rsidR="00EF7FCF" w:rsidRDefault="00EF7FCF" w:rsidP="00F968A0">
        <w:pPr>
          <w:pStyle w:val="Stopka"/>
          <w:jc w:val="center"/>
        </w:pPr>
        <w:r>
          <w:rPr>
            <w:noProof/>
            <w:lang w:eastAsia="pl-PL"/>
          </w:rPr>
          <w:pict w14:anchorId="71E1A54E">
            <v:line id="_x0000_s2057" style="position:absolute;left:0;text-align:left;z-index:251769856;visibility:visible;mso-wrap-distance-top:-3e-5mm;mso-wrap-distance-bottom:-3e-5mm;mso-position-horizontal-relative:margin;mso-position-vertical-relative:page" from="-17.75pt,773.95pt" to="461.95pt,7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" strokecolor="#d7df23" strokeweight="2.25pt">
              <o:lock v:ext="edit" shapetype="f"/>
              <w10:wrap anchorx="margin" anchory="page"/>
            </v:line>
          </w:pict>
        </w:r>
        <w:r>
          <w:rPr>
            <w:noProof/>
          </w:rPr>
          <w:fldChar w:fldCharType="begin"/>
        </w:r>
        <w:r>
          <w:rPr>
            <w:noProof/>
          </w:rPr>
          <w:instrText xml:space="preserve"> PAGE   \* MERGEFORMAT </w:instrText>
        </w:r>
        <w:r>
          <w:rPr>
            <w:noProof/>
          </w:rPr>
          <w:fldChar w:fldCharType="separate"/>
        </w:r>
        <w:r w:rsidR="00B11BB4">
          <w:rPr>
            <w:noProof/>
          </w:rPr>
          <w:t>46</w:t>
        </w:r>
        <w:r>
          <w:rPr>
            <w:noProof/>
          </w:rPr>
          <w:fldChar w:fldCharType="end"/>
        </w:r>
      </w:p>
    </w:sdtContent>
  </w:sdt>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7AAD06" w14:textId="77777777" w:rsidR="00EF7FCF" w:rsidRDefault="00EF7FCF" w:rsidP="00E27B44">
    <w:pPr>
      <w:pStyle w:val="Stopka"/>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275968"/>
      <w:docPartObj>
        <w:docPartGallery w:val="Page Numbers (Bottom of Page)"/>
        <w:docPartUnique/>
      </w:docPartObj>
    </w:sdtPr>
    <w:sdtEndPr>
      <w:rPr>
        <w:noProof/>
      </w:rPr>
    </w:sdtEndPr>
    <w:sdtContent>
      <w:p w14:paraId="2EE8BEB1" w14:textId="77777777" w:rsidR="00EF7FCF" w:rsidRPr="00551DAC" w:rsidRDefault="00EF7FCF" w:rsidP="00C04B9E">
        <w:pPr>
          <w:pStyle w:val="Stopka"/>
          <w:jc w:val="center"/>
          <w:rPr>
            <w:noProof/>
          </w:rPr>
        </w:pPr>
        <w:r>
          <w:rPr>
            <w:noProof/>
            <w:lang w:eastAsia="pl-PL"/>
          </w:rPr>
          <w:pict w14:anchorId="06520CFA">
            <v:line id="_x0000_s2085" style="position:absolute;left:0;text-align:left;z-index:251797504;visibility:visible;mso-wrap-distance-top:-3e-5mm;mso-wrap-distance-bottom:-3e-5mm;mso-position-horizontal-relative:margin;mso-position-vertical-relative:page" from="-17.75pt,773.95pt" to="461.95pt,7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" strokecolor="#d7df23" strokeweight="2.25pt">
              <o:lock v:ext="edit" shapetype="f"/>
              <w10:wrap anchorx="margin" anchory="page"/>
            </v:line>
          </w:pict>
        </w:r>
        <w:r>
          <w:rPr>
            <w:noProof/>
          </w:rPr>
          <w:fldChar w:fldCharType="begin"/>
        </w:r>
        <w:r>
          <w:rPr>
            <w:noProof/>
          </w:rPr>
          <w:instrText xml:space="preserve"> PAGE   \* MERGEFORMAT </w:instrText>
        </w:r>
        <w:r>
          <w:rPr>
            <w:noProof/>
          </w:rPr>
          <w:fldChar w:fldCharType="separate"/>
        </w:r>
        <w:r w:rsidR="00B11BB4">
          <w:rPr>
            <w:noProof/>
          </w:rPr>
          <w:t>48</w:t>
        </w:r>
        <w:r>
          <w:rPr>
            <w:noProof/>
          </w:rPr>
          <w:fldChar w:fldCharType="end"/>
        </w:r>
      </w:p>
    </w:sdtContent>
  </w:sdt>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275972"/>
      <w:docPartObj>
        <w:docPartGallery w:val="Page Numbers (Bottom of Page)"/>
        <w:docPartUnique/>
      </w:docPartObj>
    </w:sdtPr>
    <w:sdtEndPr>
      <w:rPr>
        <w:noProof/>
      </w:rPr>
    </w:sdtEndPr>
    <w:sdtContent>
      <w:p w14:paraId="1F2AE183" w14:textId="77777777" w:rsidR="00EF7FCF" w:rsidRDefault="00EF7FCF" w:rsidP="00C04B9E">
        <w:pPr>
          <w:pStyle w:val="Stopka"/>
          <w:jc w:val="center"/>
          <w:rPr>
            <w:noProof/>
          </w:rPr>
        </w:pPr>
        <w:r>
          <w:rPr>
            <w:noProof/>
            <w:lang w:eastAsia="pl-PL"/>
          </w:rPr>
          <w:pict w14:anchorId="14C8803B">
            <v:line id="_x0000_s2086" style="position:absolute;left:0;text-align:left;z-index:251799552;visibility:visible;mso-wrap-distance-top:-3e-5mm;mso-wrap-distance-bottom:-3e-5mm;mso-position-horizontal-relative:margin;mso-position-vertical-relative:page" from="-17.75pt,773.95pt" to="461.95pt,7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" strokecolor="#d7df23" strokeweight="2.25pt">
              <o:lock v:ext="edit" shapetype="f"/>
              <w10:wrap anchorx="margin" anchory="page"/>
            </v:line>
          </w:pict>
        </w:r>
        <w:r>
          <w:rPr>
            <w:noProof/>
          </w:rPr>
          <w:fldChar w:fldCharType="begin"/>
        </w:r>
        <w:r>
          <w:rPr>
            <w:noProof/>
          </w:rPr>
          <w:instrText xml:space="preserve"> PAGE   \* MERGEFORMAT </w:instrText>
        </w:r>
        <w:r>
          <w:rPr>
            <w:noProof/>
          </w:rPr>
          <w:fldChar w:fldCharType="separate"/>
        </w:r>
        <w:r w:rsidR="00B11BB4">
          <w:rPr>
            <w:noProof/>
          </w:rPr>
          <w:t>49</w:t>
        </w:r>
        <w:r>
          <w:rPr>
            <w:noProof/>
          </w:rPr>
          <w:fldChar w:fldCharType="end"/>
        </w:r>
      </w:p>
    </w:sdtContent>
  </w:sdt>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51364904"/>
      <w:docPartObj>
        <w:docPartGallery w:val="Page Numbers (Bottom of Page)"/>
        <w:docPartUnique/>
      </w:docPartObj>
    </w:sdtPr>
    <w:sdtEndPr>
      <w:rPr>
        <w:noProof/>
      </w:rPr>
    </w:sdtEndPr>
    <w:sdtContent>
      <w:p w14:paraId="3C8A2AF7" w14:textId="1B7E5618" w:rsidR="00EF7FCF" w:rsidRPr="00616F8F" w:rsidRDefault="00EF7FCF" w:rsidP="00616F8F">
        <w:pPr>
          <w:pStyle w:val="Stopka"/>
          <w:jc w:val="center"/>
        </w:pPr>
        <w:r>
          <w:rPr>
            <w:noProof/>
            <w:lang w:eastAsia="pl-PL"/>
          </w:rPr>
          <w:pict w14:anchorId="49D4163A">
            <v:line id="_x0000_s2090" style="position:absolute;left:0;text-align:left;z-index:251805696;visibility:visible;mso-wrap-distance-top:-3e-5mm;mso-wrap-distance-bottom:-3e-5mm;mso-position-horizontal-relative:margin;mso-position-vertical-relative:page" from="-17.75pt,773.95pt" to="461.95pt,7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" strokecolor="#d7df23" strokeweight="2.25pt">
              <o:lock v:ext="edit" shapetype="f"/>
              <w10:wrap anchorx="margin" anchory="page"/>
            </v:line>
          </w:pict>
        </w:r>
        <w:r>
          <w:rPr>
            <w:noProof/>
          </w:rPr>
          <w:fldChar w:fldCharType="begin"/>
        </w:r>
        <w:r>
          <w:rPr>
            <w:noProof/>
          </w:rPr>
          <w:instrText xml:space="preserve"> PAGE   \* MERGEFORMAT </w:instrText>
        </w:r>
        <w:r>
          <w:rPr>
            <w:noProof/>
          </w:rPr>
          <w:fldChar w:fldCharType="separate"/>
        </w:r>
        <w:r w:rsidR="00B11BB4">
          <w:rPr>
            <w:noProof/>
          </w:rPr>
          <w:t>55</w:t>
        </w:r>
        <w:r>
          <w:rPr>
            <w:noProof/>
          </w:rPr>
          <w:fldChar w:fldCharType="end"/>
        </w:r>
      </w:p>
    </w:sdtContent>
  </w:sdt>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9539A8" w14:textId="77777777" w:rsidR="00EF7FCF" w:rsidRDefault="00EF7FCF" w:rsidP="00E27B44">
    <w:pPr>
      <w:pStyle w:val="Stopka"/>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275940"/>
      <w:docPartObj>
        <w:docPartGallery w:val="Page Numbers (Bottom of Page)"/>
        <w:docPartUnique/>
      </w:docPartObj>
    </w:sdtPr>
    <w:sdtEndPr>
      <w:rPr>
        <w:noProof/>
      </w:rPr>
    </w:sdtEndPr>
    <w:sdtContent>
      <w:p w14:paraId="10622F17" w14:textId="55E8BA32" w:rsidR="00EF7FCF" w:rsidRDefault="00EF7FCF" w:rsidP="00BF06E8">
        <w:pPr>
          <w:pStyle w:val="Stopka"/>
          <w:jc w:val="center"/>
          <w:rPr>
            <w:noProof/>
          </w:rPr>
        </w:pPr>
        <w:r>
          <w:rPr>
            <w:noProof/>
          </w:rPr>
          <w:pict w14:anchorId="71BF6092">
            <v:line id="Straight Connector 1076" o:spid="_x0000_s2094" style="position:absolute;left:0;text-align:left;z-index:251658240;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page;mso-width-percent:0;mso-height-percent:0;mso-width-relative:page;mso-height-relative:page" from="-17.75pt,773.95pt" to="461.95pt,7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" strokecolor="#d7df23" strokeweight="2.25pt">
              <o:lock v:ext="edit" shapetype="f"/>
              <w10:wrap anchorx="margin" anchory="page"/>
            </v:line>
          </w:pict>
        </w:r>
        <w:r>
          <w:rPr>
            <w:noProof/>
          </w:rPr>
          <w:fldChar w:fldCharType="begin"/>
        </w:r>
        <w:r>
          <w:rPr>
            <w:noProof/>
          </w:rPr>
          <w:instrText xml:space="preserve"> PAGE   \* MERGEFORMAT </w:instrText>
        </w:r>
        <w:r>
          <w:rPr>
            <w:noProof/>
          </w:rPr>
          <w:fldChar w:fldCharType="separate"/>
        </w:r>
        <w:r w:rsidR="00B11BB4">
          <w:rPr>
            <w:noProof/>
          </w:rPr>
          <w:t>66</w:t>
        </w:r>
        <w:r>
          <w:rPr>
            <w:noProof/>
          </w:rPr>
          <w:fldChar w:fldCharType="end"/>
        </w:r>
      </w:p>
    </w:sdtContent>
  </w:sdt>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38972802"/>
      <w:docPartObj>
        <w:docPartGallery w:val="Page Numbers (Bottom of Page)"/>
        <w:docPartUnique/>
      </w:docPartObj>
    </w:sdtPr>
    <w:sdtEndPr>
      <w:rPr>
        <w:noProof/>
      </w:rPr>
    </w:sdtEndPr>
    <w:sdtContent>
      <w:p w14:paraId="573AAAC5" w14:textId="77777777" w:rsidR="00EF7FCF" w:rsidRDefault="00EF7FCF">
        <w:pPr>
          <w:pStyle w:val="Stopka"/>
          <w:jc w:val="right"/>
        </w:pPr>
        <w:r>
          <w:rPr>
            <w:noProof/>
          </w:rPr>
          <w:fldChar w:fldCharType="begin"/>
        </w:r>
        <w:r>
          <w:rPr>
            <w:noProof/>
          </w:rPr>
          <w:instrText xml:space="preserve"> PAGE   \* MERGEFORMAT </w:instrText>
        </w:r>
        <w:r>
          <w:rPr>
            <w:noProof/>
          </w:rPr>
          <w:fldChar w:fldCharType="separate"/>
        </w:r>
        <w:r w:rsidR="00B11BB4">
          <w:rPr>
            <w:noProof/>
          </w:rPr>
          <w:t>67</w:t>
        </w:r>
        <w:r>
          <w:rPr>
            <w:noProof/>
          </w:rPr>
          <w:fldChar w:fldCharType="end"/>
        </w:r>
      </w:p>
    </w:sdtContent>
  </w:sdt>
  <w:p w14:paraId="00B62142" w14:textId="77777777" w:rsidR="00EF7FCF" w:rsidRDefault="00EF7FCF" w:rsidP="00341982">
    <w:pPr>
      <w:pStyle w:val="Stopka"/>
      <w:jc w:val="cente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275953"/>
      <w:docPartObj>
        <w:docPartGallery w:val="Page Numbers (Bottom of Page)"/>
        <w:docPartUnique/>
      </w:docPartObj>
    </w:sdtPr>
    <w:sdtEndPr>
      <w:rPr>
        <w:noProof/>
      </w:rPr>
    </w:sdtEndPr>
    <w:sdtContent>
      <w:p w14:paraId="11EC8A28" w14:textId="77777777" w:rsidR="00EF7FCF" w:rsidRDefault="00EF7FCF" w:rsidP="00BF06E8">
        <w:pPr>
          <w:pStyle w:val="Stopka"/>
          <w:jc w:val="center"/>
        </w:pPr>
        <w:r>
          <w:rPr>
            <w:noProof/>
            <w:lang w:eastAsia="pl-PL"/>
          </w:rPr>
          <w:pict w14:anchorId="3DE3982F">
            <v:line id="Straight Connector 1047" o:spid="_x0000_s2053" style="position:absolute;left:0;text-align:left;z-index:251737088;visibility:visible;mso-wrap-distance-top:-3e-5mm;mso-wrap-distance-bottom:-3e-5mm;mso-position-horizontal:center;mso-position-horizontal-relative:margin;mso-position-vertical-relative:page" from="0,777.05pt" to="479.7pt,777.05pt" wrapcoords="0 0 0 2 643 2 643 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" strokecolor="#d7df23" strokeweight="2.25pt">
              <o:lock v:ext="edit" shapetype="f"/>
              <w10:wrap type="through" anchorx="margin" anchory="page"/>
            </v:line>
          </w:pict>
        </w:r>
        <w:r>
          <w:rPr>
            <w:noProof/>
          </w:rPr>
          <w:fldChar w:fldCharType="begin"/>
        </w:r>
        <w:r>
          <w:rPr>
            <w:noProof/>
          </w:rPr>
          <w:instrText xml:space="preserve"> PAGE   \* MERGEFORMAT </w:instrText>
        </w:r>
        <w:r>
          <w:rPr>
            <w:noProof/>
          </w:rPr>
          <w:fldChar w:fldCharType="separate"/>
        </w:r>
        <w:r w:rsidR="00B11BB4">
          <w:rPr>
            <w:noProof/>
          </w:rPr>
          <w:t>68</w:t>
        </w:r>
        <w:r>
          <w:rPr>
            <w:noProof/>
          </w:rPr>
          <w:fldChar w:fldCharType="end"/>
        </w:r>
      </w:p>
    </w:sdtContent>
  </w:sdt>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F28F4A" w14:textId="77777777" w:rsidR="00EF7FCF" w:rsidRDefault="00EF7FCF" w:rsidP="00341982">
    <w:pPr>
      <w:pStyle w:val="Stopka"/>
      <w:jc w:val="cente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FDEC7F" w14:textId="77777777" w:rsidR="00EF7FCF" w:rsidRDefault="00EF7FCF" w:rsidP="003C0F84">
    <w:pPr>
      <w:pStyle w:val="Stopka"/>
      <w:tabs>
        <w:tab w:val="left" w:pos="1178"/>
      </w:tabs>
      <w:jc w:val="left"/>
    </w:pPr>
    <w:r>
      <w:rPr>
        <w:noProof/>
        <w:lang w:eastAsia="pl-PL"/>
      </w:rPr>
      <w:drawing>
        <wp:anchor distT="0" distB="0" distL="114300" distR="114300" simplePos="0" relativeHeight="251657216" behindDoc="1" locked="0" layoutInCell="1" allowOverlap="1" wp14:anchorId="04FB99E2" wp14:editId="434B362A">
          <wp:simplePos x="0" y="0"/>
          <wp:positionH relativeFrom="page">
            <wp:posOffset>60385</wp:posOffset>
          </wp:positionH>
          <wp:positionV relativeFrom="paragraph">
            <wp:posOffset>-1424305</wp:posOffset>
          </wp:positionV>
          <wp:extent cx="7798279" cy="1923691"/>
          <wp:effectExtent l="0" t="0" r="0" b="0"/>
          <wp:wrapNone/>
          <wp:docPr id="1081" name="Picture 1081" descr="MPA_Firmowka-DOL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PA_Firmowka-DOL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98279" cy="1923691"/>
                  </a:xfrm>
                  <a:prstGeom prst="rect">
                    <a:avLst/>
                  </a:prstGeom>
                  <a:noFill/>
                  <a:ln>
                    <a:noFill/>
                  </a:ln>
                </pic:spPr>
              </pic:pic>
            </a:graphicData>
          </a:graphic>
        </wp:anchor>
      </w:drawing>
    </w:r>
    <w:r>
      <w:rPr>
        <w:noProof/>
        <w:lang w:eastAsia="pl-PL"/>
      </w:rPr>
      <w:pict w14:anchorId="3769B28A">
        <v:shapetype id="_x0000_t202" coordsize="21600,21600" o:spt="202" path="m,l,21600r21600,l21600,xe">
          <v:stroke joinstyle="miter"/>
          <v:path gradientshapeok="t" o:connecttype="rect"/>
        </v:shapetype>
        <v:shape id="Text Box 1043" o:spid="_x0000_s2052" type="#_x0000_t202" style="position:absolute;margin-left:271.15pt;margin-top:-44.85pt;width:92.95pt;height:73.65pt;z-index:251751424;visibility:visible;mso-position-horizontal-relative:margin;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" fillcolor="white [3201]" stroked="f" strokeweight=".5pt">
          <v:path arrowok="t"/>
          <v:textbox>
            <w:txbxContent>
              <w:p w14:paraId="28E11049" w14:textId="77777777" w:rsidR="00EF7FCF" w:rsidRPr="008362B2" w:rsidRDefault="00EF7FCF" w:rsidP="00941099">
                <w:pPr>
                  <w:jc w:val="left"/>
                  <w:rPr>
                    <w:rFonts w:ascii="Calibri" w:hAnsi="Calibri"/>
                    <w:b/>
                    <w:sz w:val="12"/>
                    <w:szCs w:val="12"/>
                  </w:rPr>
                </w:pPr>
                <w:r w:rsidRPr="008362B2">
                  <w:rPr>
                    <w:rFonts w:ascii="Calibri" w:hAnsi="Calibri"/>
                    <w:b/>
                    <w:sz w:val="12"/>
                    <w:szCs w:val="12"/>
                  </w:rPr>
                  <w:t>Instytutu Ekologii Terenów Uprzemysłowionych</w:t>
                </w:r>
              </w:p>
              <w:p w14:paraId="5D3A8AB3" w14:textId="77777777" w:rsidR="00EF7FCF" w:rsidRPr="008362B2" w:rsidRDefault="00EF7FCF" w:rsidP="003C0F84">
                <w:pPr>
                  <w:rPr>
                    <w:rFonts w:ascii="Calibri" w:hAnsi="Calibri"/>
                    <w:sz w:val="12"/>
                    <w:szCs w:val="12"/>
                  </w:rPr>
                </w:pPr>
                <w:r w:rsidRPr="008362B2">
                  <w:rPr>
                    <w:rFonts w:ascii="Calibri" w:hAnsi="Calibri"/>
                    <w:sz w:val="12"/>
                    <w:szCs w:val="12"/>
                  </w:rPr>
                  <w:t>ul. Kossutha 6</w:t>
                </w:r>
              </w:p>
              <w:p w14:paraId="29E7DF21" w14:textId="77777777" w:rsidR="00EF7FCF" w:rsidRPr="00CE40B9" w:rsidRDefault="00EF7FCF" w:rsidP="003C0F84">
                <w:pPr>
                  <w:rPr>
                    <w:rFonts w:ascii="Calibri" w:hAnsi="Calibri"/>
                    <w:sz w:val="12"/>
                    <w:szCs w:val="12"/>
                    <w:lang w:val="en-US"/>
                  </w:rPr>
                </w:pPr>
                <w:r w:rsidRPr="00CE40B9">
                  <w:rPr>
                    <w:rFonts w:ascii="Calibri" w:hAnsi="Calibri"/>
                    <w:sz w:val="12"/>
                    <w:szCs w:val="12"/>
                    <w:lang w:val="en-US"/>
                  </w:rPr>
                  <w:t>40-844 Katowice</w:t>
                </w:r>
              </w:p>
              <w:p w14:paraId="3F67B042" w14:textId="77777777" w:rsidR="00EF7FCF" w:rsidRPr="00CE40B9" w:rsidRDefault="00EF7FCF" w:rsidP="003C0F84">
                <w:pPr>
                  <w:rPr>
                    <w:rFonts w:ascii="Calibri" w:hAnsi="Calibri"/>
                    <w:sz w:val="12"/>
                    <w:szCs w:val="12"/>
                    <w:lang w:val="en-US"/>
                  </w:rPr>
                </w:pPr>
                <w:r w:rsidRPr="00CE40B9">
                  <w:rPr>
                    <w:rFonts w:ascii="Calibri" w:hAnsi="Calibri"/>
                    <w:sz w:val="12"/>
                    <w:szCs w:val="12"/>
                    <w:lang w:val="en-US"/>
                  </w:rPr>
                  <w:t>tel.: 32 254 60 31</w:t>
                </w:r>
              </w:p>
              <w:p w14:paraId="07E1A175" w14:textId="77777777" w:rsidR="00EF7FCF" w:rsidRPr="00100164" w:rsidRDefault="00EF7FCF" w:rsidP="003C0F84">
                <w:pPr>
                  <w:rPr>
                    <w:rFonts w:ascii="Calibri" w:hAnsi="Calibri"/>
                    <w:sz w:val="12"/>
                    <w:szCs w:val="12"/>
                    <w:lang w:val="en-GB"/>
                  </w:rPr>
                </w:pPr>
                <w:r w:rsidRPr="00CE40B9">
                  <w:rPr>
                    <w:rFonts w:ascii="Calibri" w:hAnsi="Calibri"/>
                    <w:sz w:val="12"/>
                    <w:szCs w:val="12"/>
                    <w:lang w:val="en-US"/>
                  </w:rPr>
                  <w:t>faks</w:t>
                </w:r>
                <w:r w:rsidRPr="00100164">
                  <w:rPr>
                    <w:rFonts w:ascii="Calibri" w:hAnsi="Calibri"/>
                    <w:sz w:val="12"/>
                    <w:szCs w:val="12"/>
                    <w:lang w:val="en-GB"/>
                  </w:rPr>
                  <w:t>: 32 254 17 17</w:t>
                </w:r>
              </w:p>
              <w:p w14:paraId="75FBB1EF" w14:textId="77777777" w:rsidR="00EF7FCF" w:rsidRPr="00100164" w:rsidRDefault="00EF7FCF" w:rsidP="003C0F84">
                <w:pPr>
                  <w:rPr>
                    <w:rFonts w:ascii="Calibri" w:hAnsi="Calibri"/>
                    <w:sz w:val="12"/>
                    <w:szCs w:val="12"/>
                    <w:lang w:val="en-GB"/>
                  </w:rPr>
                </w:pPr>
                <w:r w:rsidRPr="00100164">
                  <w:rPr>
                    <w:rFonts w:ascii="Calibri" w:hAnsi="Calibri"/>
                    <w:sz w:val="12"/>
                    <w:szCs w:val="12"/>
                    <w:lang w:val="en-GB"/>
                  </w:rPr>
                  <w:t>e-mail: ietu@ietu.pl</w:t>
                </w:r>
              </w:p>
              <w:p w14:paraId="53E61303" w14:textId="77777777" w:rsidR="00EF7FCF" w:rsidRDefault="00EF7FCF" w:rsidP="003C0F84">
                <w:r w:rsidRPr="008362B2">
                  <w:rPr>
                    <w:rFonts w:ascii="Calibri" w:hAnsi="Calibri"/>
                    <w:sz w:val="12"/>
                    <w:szCs w:val="12"/>
                  </w:rPr>
                  <w:t>www.ietu.pl</w:t>
                </w:r>
              </w:p>
            </w:txbxContent>
          </v:textbox>
          <w10:wrap anchorx="margin"/>
        </v:shape>
      </w:pict>
    </w:r>
    <w:r>
      <w:tab/>
    </w:r>
    <w:r>
      <w:tab/>
    </w:r>
    <w:r>
      <w:tab/>
    </w:r>
    <w:r>
      <w:rPr>
        <w:noProof/>
        <w:lang w:eastAsia="pl-PL"/>
      </w:rPr>
      <w:pict w14:anchorId="6CF32455">
        <v:shape id="Text Box 1086" o:spid="_x0000_s2051" type="#_x0000_t202" style="position:absolute;margin-left:367.7pt;margin-top:-43.4pt;width:92.95pt;height:73.65pt;z-index:251749376;visibility:visible;mso-position-horizontal-relative:margin;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" fillcolor="white [3201]" stroked="f" strokeweight=".5pt">
          <v:path arrowok="t"/>
          <v:textbox>
            <w:txbxContent>
              <w:p w14:paraId="51777D71" w14:textId="77777777" w:rsidR="00EF7FCF" w:rsidRPr="008362B2" w:rsidRDefault="00EF7FCF" w:rsidP="003C0F84">
                <w:pPr>
                  <w:rPr>
                    <w:rFonts w:ascii="Calibri" w:hAnsi="Calibri"/>
                    <w:b/>
                    <w:sz w:val="12"/>
                    <w:szCs w:val="12"/>
                  </w:rPr>
                </w:pPr>
                <w:r w:rsidRPr="008362B2">
                  <w:rPr>
                    <w:rFonts w:ascii="Calibri" w:hAnsi="Calibri"/>
                    <w:b/>
                    <w:sz w:val="12"/>
                    <w:szCs w:val="12"/>
                  </w:rPr>
                  <w:t>Arcadis Sp. z o.o.</w:t>
                </w:r>
              </w:p>
              <w:p w14:paraId="70143BED" w14:textId="77777777" w:rsidR="00EF7FCF" w:rsidRPr="008362B2" w:rsidRDefault="00EF7FCF" w:rsidP="003C0F84">
                <w:pPr>
                  <w:rPr>
                    <w:rFonts w:ascii="Calibri" w:hAnsi="Calibri"/>
                    <w:sz w:val="12"/>
                    <w:szCs w:val="12"/>
                  </w:rPr>
                </w:pPr>
                <w:r w:rsidRPr="008362B2">
                  <w:rPr>
                    <w:rFonts w:ascii="Calibri" w:hAnsi="Calibri"/>
                    <w:sz w:val="12"/>
                    <w:szCs w:val="12"/>
                  </w:rPr>
                  <w:t>ul. Wołoska 22a</w:t>
                </w:r>
              </w:p>
              <w:p w14:paraId="534BF82B" w14:textId="77777777" w:rsidR="00EF7FCF" w:rsidRPr="008362B2" w:rsidRDefault="00EF7FCF" w:rsidP="003C0F84">
                <w:pPr>
                  <w:rPr>
                    <w:rFonts w:ascii="Calibri" w:hAnsi="Calibri"/>
                    <w:sz w:val="12"/>
                    <w:szCs w:val="12"/>
                  </w:rPr>
                </w:pPr>
                <w:r w:rsidRPr="008362B2">
                  <w:rPr>
                    <w:rFonts w:ascii="Calibri" w:hAnsi="Calibri"/>
                    <w:sz w:val="12"/>
                    <w:szCs w:val="12"/>
                  </w:rPr>
                  <w:t>02-675 Warszawa</w:t>
                </w:r>
              </w:p>
              <w:p w14:paraId="247C7A3E" w14:textId="77777777" w:rsidR="00EF7FCF" w:rsidRPr="00AE583D" w:rsidRDefault="00EF7FCF" w:rsidP="003C0F84">
                <w:pPr>
                  <w:rPr>
                    <w:rFonts w:ascii="Calibri" w:hAnsi="Calibri"/>
                    <w:sz w:val="12"/>
                    <w:szCs w:val="12"/>
                  </w:rPr>
                </w:pPr>
                <w:r w:rsidRPr="00AE583D">
                  <w:rPr>
                    <w:rFonts w:ascii="Calibri" w:hAnsi="Calibri"/>
                    <w:sz w:val="12"/>
                    <w:szCs w:val="12"/>
                  </w:rPr>
                  <w:t>tel.: 22 203 20 00</w:t>
                </w:r>
              </w:p>
              <w:p w14:paraId="566A5039" w14:textId="77777777" w:rsidR="00EF7FCF" w:rsidRPr="00755A4E" w:rsidRDefault="00EF7FCF" w:rsidP="003C0F84">
                <w:pPr>
                  <w:rPr>
                    <w:rFonts w:ascii="Calibri" w:hAnsi="Calibri"/>
                    <w:sz w:val="12"/>
                    <w:szCs w:val="12"/>
                    <w:lang w:val="it-IT"/>
                  </w:rPr>
                </w:pPr>
                <w:r w:rsidRPr="00755A4E">
                  <w:rPr>
                    <w:rFonts w:ascii="Calibri" w:hAnsi="Calibri"/>
                    <w:sz w:val="12"/>
                    <w:szCs w:val="12"/>
                    <w:lang w:val="it-IT"/>
                  </w:rPr>
                  <w:t>faks: 22 203 20 01</w:t>
                </w:r>
              </w:p>
              <w:p w14:paraId="47948149" w14:textId="77777777" w:rsidR="00EF7FCF" w:rsidRPr="00755A4E" w:rsidRDefault="00EF7FCF" w:rsidP="003C0F84">
                <w:pPr>
                  <w:rPr>
                    <w:rFonts w:ascii="Calibri" w:hAnsi="Calibri"/>
                    <w:sz w:val="12"/>
                    <w:szCs w:val="12"/>
                    <w:lang w:val="it-IT"/>
                  </w:rPr>
                </w:pPr>
                <w:r w:rsidRPr="00755A4E">
                  <w:rPr>
                    <w:rFonts w:ascii="Calibri" w:hAnsi="Calibri"/>
                    <w:sz w:val="12"/>
                    <w:szCs w:val="12"/>
                    <w:lang w:val="it-IT"/>
                  </w:rPr>
                  <w:t>e-mail: mpa@arcadis.com</w:t>
                </w:r>
              </w:p>
              <w:p w14:paraId="27309A8C" w14:textId="77777777" w:rsidR="00EF7FCF" w:rsidRPr="00E90B63" w:rsidRDefault="00EF7FCF" w:rsidP="003C0F84">
                <w:pPr>
                  <w:rPr>
                    <w:rFonts w:ascii="Calibri" w:hAnsi="Calibri"/>
                    <w:sz w:val="12"/>
                    <w:szCs w:val="12"/>
                  </w:rPr>
                </w:pPr>
                <w:r w:rsidRPr="008362B2">
                  <w:rPr>
                    <w:rFonts w:ascii="Calibri" w:hAnsi="Calibri"/>
                    <w:sz w:val="12"/>
                    <w:szCs w:val="12"/>
                  </w:rPr>
                  <w:t>www.arcadis.com</w:t>
                </w:r>
              </w:p>
              <w:p w14:paraId="0EA5BC36" w14:textId="77777777" w:rsidR="00EF7FCF" w:rsidRDefault="00EF7FCF" w:rsidP="003C0F84"/>
            </w:txbxContent>
          </v:textbox>
          <w10:wrap anchorx="margin"/>
        </v:shape>
      </w:pict>
    </w:r>
    <w:r>
      <w:rPr>
        <w:noProof/>
        <w:lang w:eastAsia="pl-PL"/>
      </w:rPr>
      <w:pict w14:anchorId="46C5C6AB">
        <v:shape id="Text Box 1079" o:spid="_x0000_s2050" type="#_x0000_t202" style="position:absolute;margin-left:171.55pt;margin-top:-47pt;width:92.95pt;height:79.55pt;z-index:251747328;visibility:visible;mso-position-horizontal-relative:margin;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" fillcolor="white [3201]" stroked="f" strokeweight=".5pt">
          <v:path arrowok="t"/>
          <v:textbox>
            <w:txbxContent>
              <w:p w14:paraId="29BACDBA" w14:textId="77777777" w:rsidR="00EF7FCF" w:rsidRPr="008362B2" w:rsidRDefault="00EF7FCF" w:rsidP="00941099">
                <w:pPr>
                  <w:jc w:val="left"/>
                  <w:rPr>
                    <w:rFonts w:ascii="Calibri" w:hAnsi="Calibri"/>
                    <w:b/>
                    <w:sz w:val="12"/>
                    <w:szCs w:val="12"/>
                  </w:rPr>
                </w:pPr>
                <w:r w:rsidRPr="008362B2">
                  <w:rPr>
                    <w:rFonts w:ascii="Calibri" w:hAnsi="Calibri"/>
                    <w:b/>
                    <w:sz w:val="12"/>
                    <w:szCs w:val="12"/>
                  </w:rPr>
                  <w:t xml:space="preserve">Instytut Meteorologii </w:t>
                </w:r>
                <w:r w:rsidRPr="008362B2">
                  <w:rPr>
                    <w:rFonts w:ascii="Calibri" w:hAnsi="Calibri"/>
                    <w:b/>
                    <w:sz w:val="12"/>
                    <w:szCs w:val="12"/>
                  </w:rPr>
                  <w:br/>
                  <w:t>i Gospodarki Wodnej</w:t>
                </w:r>
              </w:p>
              <w:p w14:paraId="7E7318B5" w14:textId="77777777" w:rsidR="00EF7FCF" w:rsidRPr="008362B2" w:rsidRDefault="00EF7FCF" w:rsidP="003C0F84">
                <w:pPr>
                  <w:rPr>
                    <w:rFonts w:ascii="Calibri" w:hAnsi="Calibri"/>
                    <w:b/>
                    <w:sz w:val="12"/>
                    <w:szCs w:val="12"/>
                  </w:rPr>
                </w:pPr>
                <w:r w:rsidRPr="008362B2">
                  <w:rPr>
                    <w:rFonts w:ascii="Calibri" w:hAnsi="Calibri"/>
                    <w:b/>
                    <w:sz w:val="12"/>
                    <w:szCs w:val="12"/>
                  </w:rPr>
                  <w:t>Państwowy Instytut Badawczy</w:t>
                </w:r>
              </w:p>
              <w:p w14:paraId="2087C42D" w14:textId="77777777" w:rsidR="00EF7FCF" w:rsidRPr="008362B2" w:rsidRDefault="00EF7FCF" w:rsidP="00941099">
                <w:pPr>
                  <w:jc w:val="left"/>
                  <w:rPr>
                    <w:rFonts w:ascii="Calibri" w:hAnsi="Calibri"/>
                    <w:sz w:val="12"/>
                    <w:szCs w:val="12"/>
                  </w:rPr>
                </w:pPr>
                <w:r w:rsidRPr="008362B2">
                  <w:rPr>
                    <w:rFonts w:ascii="Calibri" w:hAnsi="Calibri"/>
                    <w:sz w:val="12"/>
                    <w:szCs w:val="12"/>
                  </w:rPr>
                  <w:t xml:space="preserve">ul. </w:t>
                </w:r>
                <w:r>
                  <w:rPr>
                    <w:rFonts w:ascii="Calibri" w:hAnsi="Calibri"/>
                    <w:sz w:val="12"/>
                    <w:szCs w:val="12"/>
                  </w:rPr>
                  <w:t>Podleśna 61</w:t>
                </w:r>
              </w:p>
              <w:p w14:paraId="137DC5E5" w14:textId="77777777" w:rsidR="00EF7FCF" w:rsidRPr="008362B2" w:rsidRDefault="00EF7FCF" w:rsidP="003C0F84">
                <w:pPr>
                  <w:rPr>
                    <w:rFonts w:ascii="Calibri" w:hAnsi="Calibri"/>
                    <w:sz w:val="12"/>
                    <w:szCs w:val="12"/>
                  </w:rPr>
                </w:pPr>
                <w:r>
                  <w:rPr>
                    <w:rFonts w:ascii="Calibri" w:hAnsi="Calibri"/>
                    <w:sz w:val="12"/>
                    <w:szCs w:val="12"/>
                  </w:rPr>
                  <w:t>0</w:t>
                </w:r>
                <w:r w:rsidRPr="008362B2">
                  <w:rPr>
                    <w:rFonts w:ascii="Calibri" w:hAnsi="Calibri"/>
                    <w:sz w:val="12"/>
                    <w:szCs w:val="12"/>
                  </w:rPr>
                  <w:t>1-6</w:t>
                </w:r>
                <w:r>
                  <w:rPr>
                    <w:rFonts w:ascii="Calibri" w:hAnsi="Calibri"/>
                    <w:sz w:val="12"/>
                    <w:szCs w:val="12"/>
                  </w:rPr>
                  <w:t>73</w:t>
                </w:r>
                <w:r w:rsidRPr="008362B2">
                  <w:rPr>
                    <w:rFonts w:ascii="Calibri" w:hAnsi="Calibri"/>
                    <w:sz w:val="12"/>
                    <w:szCs w:val="12"/>
                  </w:rPr>
                  <w:t xml:space="preserve"> W</w:t>
                </w:r>
                <w:r>
                  <w:rPr>
                    <w:rFonts w:ascii="Calibri" w:hAnsi="Calibri"/>
                    <w:sz w:val="12"/>
                    <w:szCs w:val="12"/>
                  </w:rPr>
                  <w:t>arszawa</w:t>
                </w:r>
              </w:p>
              <w:p w14:paraId="5B1DA9F9" w14:textId="77777777" w:rsidR="00EF7FCF" w:rsidRPr="00AE583D" w:rsidRDefault="00EF7FCF" w:rsidP="003C0F84">
                <w:pPr>
                  <w:rPr>
                    <w:rFonts w:ascii="Calibri" w:hAnsi="Calibri"/>
                    <w:sz w:val="12"/>
                    <w:szCs w:val="12"/>
                  </w:rPr>
                </w:pPr>
                <w:r w:rsidRPr="00AE583D">
                  <w:rPr>
                    <w:rFonts w:ascii="Calibri" w:hAnsi="Calibri"/>
                    <w:sz w:val="12"/>
                    <w:szCs w:val="12"/>
                  </w:rPr>
                  <w:t>tel.: 22 569 41 00</w:t>
                </w:r>
              </w:p>
              <w:p w14:paraId="1C0E8FC0" w14:textId="77777777" w:rsidR="00EF7FCF" w:rsidRPr="00AE583D" w:rsidRDefault="00EF7FCF" w:rsidP="003C0F84">
                <w:pPr>
                  <w:rPr>
                    <w:rFonts w:ascii="Calibri" w:hAnsi="Calibri"/>
                    <w:sz w:val="12"/>
                    <w:szCs w:val="12"/>
                  </w:rPr>
                </w:pPr>
                <w:r w:rsidRPr="00AE583D">
                  <w:rPr>
                    <w:rFonts w:ascii="Calibri" w:hAnsi="Calibri"/>
                    <w:sz w:val="12"/>
                    <w:szCs w:val="12"/>
                  </w:rPr>
                  <w:t>faks: 22 834 18 01</w:t>
                </w:r>
              </w:p>
              <w:p w14:paraId="75AD6781" w14:textId="77777777" w:rsidR="00EF7FCF" w:rsidRPr="00755A4E" w:rsidRDefault="00EF7FCF" w:rsidP="003C0F84">
                <w:pPr>
                  <w:rPr>
                    <w:rFonts w:ascii="Calibri" w:hAnsi="Calibri"/>
                    <w:sz w:val="12"/>
                    <w:szCs w:val="12"/>
                    <w:lang w:val="it-IT"/>
                  </w:rPr>
                </w:pPr>
                <w:r w:rsidRPr="00755A4E">
                  <w:rPr>
                    <w:rFonts w:ascii="Calibri" w:hAnsi="Calibri"/>
                    <w:sz w:val="12"/>
                    <w:szCs w:val="12"/>
                    <w:lang w:val="it-IT"/>
                  </w:rPr>
                  <w:t>e-mail: imgw@imgw.pl</w:t>
                </w:r>
              </w:p>
              <w:p w14:paraId="1868A6E4" w14:textId="77777777" w:rsidR="00EF7FCF" w:rsidRPr="00755A4E" w:rsidRDefault="00EF7FCF" w:rsidP="003C0F84">
                <w:pPr>
                  <w:rPr>
                    <w:rFonts w:ascii="Calibri" w:hAnsi="Calibri" w:cs="Calibri"/>
                    <w:sz w:val="14"/>
                    <w:szCs w:val="16"/>
                    <w:lang w:val="it-IT"/>
                  </w:rPr>
                </w:pPr>
                <w:r w:rsidRPr="00755A4E">
                  <w:rPr>
                    <w:rFonts w:ascii="Calibri" w:hAnsi="Calibri"/>
                    <w:sz w:val="12"/>
                    <w:szCs w:val="12"/>
                    <w:lang w:val="it-IT"/>
                  </w:rPr>
                  <w:t>www.imgw.pl</w:t>
                </w:r>
              </w:p>
              <w:p w14:paraId="01D74961" w14:textId="77777777" w:rsidR="00EF7FCF" w:rsidRPr="00755A4E" w:rsidRDefault="00EF7FCF" w:rsidP="003C0F84">
                <w:pPr>
                  <w:rPr>
                    <w:lang w:val="it-IT"/>
                  </w:rPr>
                </w:pPr>
              </w:p>
            </w:txbxContent>
          </v:textbox>
          <w10:wrap anchorx="margin"/>
        </v:shape>
      </w:pict>
    </w:r>
    <w:r>
      <w:rPr>
        <w:noProof/>
        <w:lang w:eastAsia="pl-PL"/>
      </w:rPr>
      <w:pict w14:anchorId="2C635647">
        <v:shape id="Text Box 1080" o:spid="_x0000_s2049" type="#_x0000_t202" style="position:absolute;margin-left:78.55pt;margin-top:-43.95pt;width:92.95pt;height:73.65pt;z-index:251746304;visibility:visible;mso-position-horizontal-relative:text;mso-position-vertical-relative:text;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" fillcolor="white [3201]" stroked="f" strokeweight=".5pt">
          <v:path arrowok="t"/>
          <v:textbox>
            <w:txbxContent>
              <w:p w14:paraId="5A6669B2" w14:textId="77777777" w:rsidR="00EF7FCF" w:rsidRPr="008362B2" w:rsidRDefault="00EF7FCF" w:rsidP="003C0F84">
                <w:pPr>
                  <w:rPr>
                    <w:rFonts w:ascii="Calibri" w:hAnsi="Calibri"/>
                    <w:b/>
                    <w:sz w:val="12"/>
                    <w:szCs w:val="12"/>
                  </w:rPr>
                </w:pPr>
                <w:r w:rsidRPr="008362B2">
                  <w:rPr>
                    <w:rFonts w:ascii="Calibri" w:hAnsi="Calibri"/>
                    <w:b/>
                    <w:sz w:val="12"/>
                    <w:szCs w:val="12"/>
                  </w:rPr>
                  <w:t>Instytut Ochrony Środowiska</w:t>
                </w:r>
              </w:p>
              <w:p w14:paraId="25F1AECD" w14:textId="77777777" w:rsidR="00EF7FCF" w:rsidRPr="008362B2" w:rsidRDefault="00EF7FCF" w:rsidP="003C0F84">
                <w:pPr>
                  <w:rPr>
                    <w:rFonts w:ascii="Calibri" w:hAnsi="Calibri"/>
                    <w:b/>
                    <w:sz w:val="12"/>
                    <w:szCs w:val="12"/>
                  </w:rPr>
                </w:pPr>
                <w:r w:rsidRPr="008362B2">
                  <w:rPr>
                    <w:rFonts w:ascii="Calibri" w:hAnsi="Calibri"/>
                    <w:b/>
                    <w:sz w:val="12"/>
                    <w:szCs w:val="12"/>
                  </w:rPr>
                  <w:t>Państwowy Instytut Badawczy</w:t>
                </w:r>
              </w:p>
              <w:p w14:paraId="43CBBFD8" w14:textId="77777777" w:rsidR="00EF7FCF" w:rsidRPr="00F03F3C" w:rsidRDefault="00EF7FCF" w:rsidP="003C0F84">
                <w:pPr>
                  <w:rPr>
                    <w:rFonts w:ascii="Calibri" w:hAnsi="Calibri"/>
                    <w:sz w:val="12"/>
                    <w:szCs w:val="12"/>
                  </w:rPr>
                </w:pPr>
                <w:r w:rsidRPr="00F03F3C">
                  <w:rPr>
                    <w:rFonts w:ascii="Calibri" w:hAnsi="Calibri"/>
                    <w:sz w:val="12"/>
                    <w:szCs w:val="12"/>
                  </w:rPr>
                  <w:t>ul. Krucza 5/11D</w:t>
                </w:r>
              </w:p>
              <w:p w14:paraId="7A8BA558" w14:textId="77777777" w:rsidR="00EF7FCF" w:rsidRPr="00F03F3C" w:rsidRDefault="00EF7FCF" w:rsidP="003C0F84">
                <w:pPr>
                  <w:rPr>
                    <w:rFonts w:ascii="Calibri" w:hAnsi="Calibri"/>
                    <w:sz w:val="12"/>
                    <w:szCs w:val="12"/>
                  </w:rPr>
                </w:pPr>
                <w:r w:rsidRPr="00F03F3C">
                  <w:rPr>
                    <w:rFonts w:ascii="Calibri" w:hAnsi="Calibri"/>
                    <w:sz w:val="12"/>
                    <w:szCs w:val="12"/>
                  </w:rPr>
                  <w:t>00-548 Warszawa</w:t>
                </w:r>
              </w:p>
              <w:p w14:paraId="5A53260A" w14:textId="77777777" w:rsidR="00EF7FCF" w:rsidRPr="00EF2CCA" w:rsidRDefault="00EF7FCF" w:rsidP="003C0F84">
                <w:pPr>
                  <w:rPr>
                    <w:rFonts w:ascii="Calibri" w:hAnsi="Calibri"/>
                    <w:sz w:val="12"/>
                    <w:szCs w:val="12"/>
                  </w:rPr>
                </w:pPr>
                <w:r w:rsidRPr="00EF2CCA">
                  <w:rPr>
                    <w:rFonts w:ascii="Calibri" w:hAnsi="Calibri"/>
                    <w:sz w:val="12"/>
                    <w:szCs w:val="12"/>
                  </w:rPr>
                  <w:t>tel.: 22 375 05 25</w:t>
                </w:r>
              </w:p>
              <w:p w14:paraId="42E73E40" w14:textId="77777777" w:rsidR="00EF7FCF" w:rsidRPr="00755A4E" w:rsidRDefault="00EF7FCF" w:rsidP="003C0F84">
                <w:pPr>
                  <w:rPr>
                    <w:rFonts w:ascii="Calibri" w:hAnsi="Calibri"/>
                    <w:sz w:val="12"/>
                    <w:szCs w:val="12"/>
                    <w:lang w:val="it-IT"/>
                  </w:rPr>
                </w:pPr>
                <w:r w:rsidRPr="00755A4E">
                  <w:rPr>
                    <w:rFonts w:ascii="Calibri" w:hAnsi="Calibri"/>
                    <w:sz w:val="12"/>
                    <w:szCs w:val="12"/>
                    <w:lang w:val="it-IT"/>
                  </w:rPr>
                  <w:t>faks: 22 375 05 01</w:t>
                </w:r>
              </w:p>
              <w:p w14:paraId="3C4BF750" w14:textId="77777777" w:rsidR="00EF7FCF" w:rsidRPr="00755A4E" w:rsidRDefault="00EF7FCF" w:rsidP="003C0F84">
                <w:pPr>
                  <w:rPr>
                    <w:rFonts w:ascii="Calibri" w:hAnsi="Calibri"/>
                    <w:sz w:val="12"/>
                    <w:szCs w:val="12"/>
                    <w:lang w:val="it-IT"/>
                  </w:rPr>
                </w:pPr>
                <w:r w:rsidRPr="00755A4E">
                  <w:rPr>
                    <w:rFonts w:ascii="Calibri" w:hAnsi="Calibri"/>
                    <w:sz w:val="12"/>
                    <w:szCs w:val="12"/>
                    <w:lang w:val="it-IT"/>
                  </w:rPr>
                  <w:t>e-mail: sekretariat@ios.gov.pl</w:t>
                </w:r>
              </w:p>
              <w:p w14:paraId="495B9EA4" w14:textId="77777777" w:rsidR="00EF7FCF" w:rsidRPr="002D6933" w:rsidRDefault="00EF7FCF" w:rsidP="003C0F84">
                <w:pPr>
                  <w:rPr>
                    <w:rFonts w:ascii="Calibri" w:hAnsi="Calibri" w:cs="Calibri"/>
                    <w:sz w:val="12"/>
                    <w:lang w:val="en-GB"/>
                  </w:rPr>
                </w:pPr>
                <w:r w:rsidRPr="00CA0152">
                  <w:rPr>
                    <w:rFonts w:ascii="Calibri" w:hAnsi="Calibri"/>
                    <w:sz w:val="12"/>
                    <w:szCs w:val="12"/>
                    <w:lang w:val="en-GB"/>
                  </w:rPr>
                  <w:t>www.ios.gov.pl</w:t>
                </w:r>
              </w:p>
              <w:p w14:paraId="5AE1C69A" w14:textId="77777777" w:rsidR="00EF7FCF" w:rsidRDefault="00EF7FCF" w:rsidP="003C0F84"/>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F52D14" w14:textId="77777777" w:rsidR="00EF7FCF" w:rsidRDefault="00EF7FCF" w:rsidP="0027201D">
      <w:pPr>
        <w:spacing w:line="240" w:lineRule="auto"/>
      </w:pPr>
      <w:r>
        <w:separator/>
      </w:r>
    </w:p>
  </w:footnote>
  <w:footnote w:type="continuationSeparator" w:id="0">
    <w:p w14:paraId="181331E7" w14:textId="77777777" w:rsidR="00EF7FCF" w:rsidRDefault="00EF7FCF" w:rsidP="0027201D">
      <w:pPr>
        <w:spacing w:line="240" w:lineRule="auto"/>
      </w:pPr>
      <w:r>
        <w:continuationSeparator/>
      </w:r>
    </w:p>
  </w:footnote>
  <w:footnote w:id="1">
    <w:p w14:paraId="2AE54120" w14:textId="77777777" w:rsidR="00EF7FCF" w:rsidRPr="002B68B1" w:rsidRDefault="00EF7FCF" w:rsidP="002B68B1">
      <w:pPr>
        <w:pStyle w:val="Tekstprzypisudolnego"/>
        <w:spacing w:before="0"/>
        <w:rPr>
          <w:rFonts w:ascii="Arial" w:hAnsi="Arial" w:cs="Arial"/>
          <w:sz w:val="16"/>
          <w:szCs w:val="16"/>
        </w:rPr>
      </w:pPr>
      <w:r w:rsidRPr="002B68B1">
        <w:rPr>
          <w:rStyle w:val="Odwoanieprzypisudolnego"/>
          <w:rFonts w:ascii="Arial" w:hAnsi="Arial" w:cs="Arial"/>
          <w:sz w:val="16"/>
          <w:szCs w:val="16"/>
        </w:rPr>
        <w:footnoteRef/>
      </w:r>
      <w:r w:rsidRPr="002B68B1">
        <w:rPr>
          <w:rFonts w:ascii="Arial" w:hAnsi="Arial" w:cs="Arial"/>
          <w:sz w:val="16"/>
          <w:szCs w:val="16"/>
        </w:rPr>
        <w:t xml:space="preserve"> Wpływ klimatu na stan zdrowia w Polsce: stan aktualny oraz prognoza do 2100 roku, K. Błażejczyk i in.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E7338B" w14:textId="77777777" w:rsidR="00EF7FCF" w:rsidRDefault="00EF7FCF">
    <w:pPr>
      <w:pStyle w:val="Nagwek"/>
    </w:pPr>
    <w:r>
      <w:rPr>
        <w:noProof/>
        <w:lang w:eastAsia="pl-PL"/>
      </w:rPr>
      <w:drawing>
        <wp:anchor distT="0" distB="0" distL="114300" distR="114300" simplePos="0" relativeHeight="251654656" behindDoc="0" locked="0" layoutInCell="1" allowOverlap="1" wp14:anchorId="2266DA1A" wp14:editId="5EC9E332">
          <wp:simplePos x="0" y="0"/>
          <wp:positionH relativeFrom="page">
            <wp:align>right</wp:align>
          </wp:positionH>
          <wp:positionV relativeFrom="paragraph">
            <wp:posOffset>-275004</wp:posOffset>
          </wp:positionV>
          <wp:extent cx="7560310" cy="1586865"/>
          <wp:effectExtent l="0" t="0" r="0" b="0"/>
          <wp:wrapSquare wrapText="bothSides"/>
          <wp:docPr id="28" name="Picture 7" descr="MPA_Firmowka-GOR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PA_Firmowka-GORA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58686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2C0BCC" w14:textId="77777777" w:rsidR="00EF7FCF" w:rsidRDefault="00EF7FCF">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F063FD" w14:textId="77777777" w:rsidR="00EF7FCF" w:rsidRDefault="00EF7FCF">
    <w:pPr>
      <w:pStyle w:val="Nagwek"/>
    </w:pPr>
    <w:r>
      <w:rPr>
        <w:noProof/>
        <w:lang w:eastAsia="pl-PL"/>
      </w:rPr>
      <w:drawing>
        <wp:inline distT="0" distB="0" distL="0" distR="0" wp14:anchorId="5254F42D" wp14:editId="20283825">
          <wp:extent cx="5759450" cy="1009828"/>
          <wp:effectExtent l="19050" t="0" r="0" b="0"/>
          <wp:docPr id="7" name="Obraz 1"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59450" cy="1009828"/>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C0BB9D" w14:textId="77777777" w:rsidR="00EF7FCF" w:rsidRDefault="00EF7FCF">
    <w:pPr>
      <w:pStyle w:val="Nagwek"/>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EC3123" w14:textId="77777777" w:rsidR="00EF7FCF" w:rsidRDefault="00EF7FCF">
    <w:pPr>
      <w:pStyle w:val="Nagwek"/>
    </w:pPr>
    <w:r>
      <w:rPr>
        <w:noProof/>
        <w:lang w:eastAsia="pl-PL"/>
      </w:rPr>
      <w:drawing>
        <wp:inline distT="0" distB="0" distL="0" distR="0" wp14:anchorId="4461C0A0" wp14:editId="75279D67">
          <wp:extent cx="5760720" cy="1010051"/>
          <wp:effectExtent l="19050" t="0" r="0" b="0"/>
          <wp:docPr id="8" name="Obraz 2"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10051"/>
                  </a:xfrm>
                  <a:prstGeom prst="rect">
                    <a:avLst/>
                  </a:prstGeom>
                  <a:noFill/>
                  <a:ln w="9525">
                    <a:noFill/>
                    <a:miter lim="800000"/>
                    <a:headEnd/>
                    <a:tailEnd/>
                  </a:ln>
                </pic:spPr>
              </pic:pic>
            </a:graphicData>
          </a:graphic>
        </wp:inline>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FE922D" w14:textId="77777777" w:rsidR="00EF7FCF" w:rsidRDefault="00EF7FCF">
    <w:pPr>
      <w:pStyle w:val="Nagwek"/>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7E6681" w14:textId="77777777" w:rsidR="00EF7FCF" w:rsidRDefault="00EF7FCF">
    <w:pPr>
      <w:pStyle w:val="Nagwek"/>
    </w:pPr>
    <w:r>
      <w:rPr>
        <w:noProof/>
        <w:lang w:eastAsia="pl-PL"/>
      </w:rPr>
      <w:drawing>
        <wp:inline distT="0" distB="0" distL="0" distR="0" wp14:anchorId="09163309" wp14:editId="33B090F9">
          <wp:extent cx="5760720" cy="1010051"/>
          <wp:effectExtent l="19050" t="0" r="0" b="0"/>
          <wp:docPr id="24" name="Obraz 3"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10051"/>
                  </a:xfrm>
                  <a:prstGeom prst="rect">
                    <a:avLst/>
                  </a:prstGeom>
                  <a:noFill/>
                  <a:ln w="9525">
                    <a:noFill/>
                    <a:miter lim="800000"/>
                    <a:headEnd/>
                    <a:tailEnd/>
                  </a:ln>
                </pic:spPr>
              </pic:pic>
            </a:graphicData>
          </a:graphic>
        </wp:inline>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B831E6" w14:textId="77777777" w:rsidR="00EF7FCF" w:rsidRDefault="00EF7FCF">
    <w:pPr>
      <w:pStyle w:val="Nagwek"/>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462FB8" w14:textId="4D92859A" w:rsidR="00EF7FCF" w:rsidRDefault="00EF7FCF">
    <w:pPr>
      <w:pStyle w:val="Nagwek"/>
    </w:pPr>
    <w:r>
      <w:rPr>
        <w:noProof/>
        <w:lang w:eastAsia="pl-PL"/>
      </w:rPr>
      <w:drawing>
        <wp:inline distT="0" distB="0" distL="0" distR="0" wp14:anchorId="091C4049" wp14:editId="6838EB37">
          <wp:extent cx="5760720" cy="1009650"/>
          <wp:effectExtent l="0" t="0" r="0" b="0"/>
          <wp:docPr id="16" name="Obraz 3"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09650"/>
                  </a:xfrm>
                  <a:prstGeom prst="rect">
                    <a:avLst/>
                  </a:prstGeom>
                  <a:noFill/>
                  <a:ln w="9525">
                    <a:noFill/>
                    <a:miter lim="800000"/>
                    <a:headEnd/>
                    <a:tailEnd/>
                  </a:ln>
                </pic:spPr>
              </pic:pic>
            </a:graphicData>
          </a:graphic>
        </wp:inline>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E9A24D" w14:textId="727D0387" w:rsidR="00EF7FCF" w:rsidRDefault="00EF7FCF">
    <w:pPr>
      <w:pStyle w:val="Nagwek"/>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94A7B0" w14:textId="0453B982" w:rsidR="00EF7FCF" w:rsidRDefault="00EF7FCF">
    <w:pPr>
      <w:pStyle w:val="Nagwek"/>
    </w:pPr>
    <w:r>
      <w:rPr>
        <w:noProof/>
        <w:lang w:eastAsia="pl-PL"/>
      </w:rPr>
      <w:drawing>
        <wp:inline distT="0" distB="0" distL="0" distR="0" wp14:anchorId="1B006A99" wp14:editId="66136678">
          <wp:extent cx="5760720" cy="1009650"/>
          <wp:effectExtent l="0" t="0" r="0" b="0"/>
          <wp:docPr id="19" name="Obraz 3"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09650"/>
                  </a:xfrm>
                  <a:prstGeom prst="rect">
                    <a:avLst/>
                  </a:prstGeom>
                  <a:noFill/>
                  <a:ln w="9525">
                    <a:noFill/>
                    <a:miter lim="800000"/>
                    <a:headEnd/>
                    <a:tailEnd/>
                  </a:ln>
                </pic:spPr>
              </pic:pic>
            </a:graphicData>
          </a:graphic>
        </wp:inline>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6C61BF" w14:textId="3754222C" w:rsidR="00EF7FCF" w:rsidRDefault="00EF7FCF">
    <w:pPr>
      <w:pStyle w:val="Nagwek"/>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46094F" w14:textId="77777777" w:rsidR="00EF7FCF" w:rsidRDefault="00EF7FCF">
    <w:pPr>
      <w:pStyle w:val="Nagwek"/>
    </w:pPr>
    <w:r>
      <w:rPr>
        <w:noProof/>
        <w:lang w:eastAsia="pl-PL"/>
      </w:rPr>
      <w:drawing>
        <wp:inline distT="0" distB="0" distL="0" distR="0" wp14:anchorId="65BAA106" wp14:editId="43C05359">
          <wp:extent cx="5760720" cy="1010051"/>
          <wp:effectExtent l="19050" t="0" r="0" b="0"/>
          <wp:docPr id="13" name="Obraz 6"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10051"/>
                  </a:xfrm>
                  <a:prstGeom prst="rect">
                    <a:avLst/>
                  </a:prstGeom>
                  <a:noFill/>
                  <a:ln w="9525">
                    <a:noFill/>
                    <a:miter lim="800000"/>
                    <a:headEnd/>
                    <a:tailEnd/>
                  </a:ln>
                </pic:spPr>
              </pic:pic>
            </a:graphicData>
          </a:graphic>
        </wp:inline>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A6FB5E" w14:textId="77777777" w:rsidR="00EF7FCF" w:rsidRDefault="00EF7FCF">
    <w:pPr>
      <w:pStyle w:val="Nagwek"/>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CA76D6" w14:textId="77777777" w:rsidR="00EF7FCF" w:rsidRDefault="00EF7FCF">
    <w:pPr>
      <w:pStyle w:val="Nagwek"/>
    </w:pPr>
    <w:r>
      <w:rPr>
        <w:noProof/>
        <w:lang w:eastAsia="pl-PL"/>
      </w:rPr>
      <w:drawing>
        <wp:inline distT="0" distB="0" distL="0" distR="0" wp14:anchorId="72836A37" wp14:editId="368EB120">
          <wp:extent cx="5760720" cy="1010051"/>
          <wp:effectExtent l="19050" t="0" r="0" b="0"/>
          <wp:docPr id="15" name="Obraz 7"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10051"/>
                  </a:xfrm>
                  <a:prstGeom prst="rect">
                    <a:avLst/>
                  </a:prstGeom>
                  <a:noFill/>
                  <a:ln w="9525">
                    <a:noFill/>
                    <a:miter lim="800000"/>
                    <a:headEnd/>
                    <a:tailEnd/>
                  </a:ln>
                </pic:spPr>
              </pic:pic>
            </a:graphicData>
          </a:graphic>
        </wp:inline>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863E8D" w14:textId="77777777" w:rsidR="00EF7FCF" w:rsidRDefault="00EF7FCF">
    <w:pPr>
      <w:pStyle w:val="Nagwek"/>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C7B633" w14:textId="77777777" w:rsidR="00EF7FCF" w:rsidRDefault="00EF7FCF">
    <w:pPr>
      <w:pStyle w:val="Nagwek"/>
    </w:pPr>
    <w:r>
      <w:rPr>
        <w:noProof/>
        <w:lang w:eastAsia="pl-PL"/>
      </w:rPr>
      <w:drawing>
        <wp:inline distT="0" distB="0" distL="0" distR="0" wp14:anchorId="4899C07E" wp14:editId="4D7A8F8B">
          <wp:extent cx="5760720" cy="1010051"/>
          <wp:effectExtent l="19050" t="0" r="0" b="0"/>
          <wp:docPr id="11" name="Obraz 8"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10051"/>
                  </a:xfrm>
                  <a:prstGeom prst="rect">
                    <a:avLst/>
                  </a:prstGeom>
                  <a:noFill/>
                  <a:ln w="9525">
                    <a:noFill/>
                    <a:miter lim="800000"/>
                    <a:headEnd/>
                    <a:tailEnd/>
                  </a:ln>
                </pic:spPr>
              </pic:pic>
            </a:graphicData>
          </a:graphic>
        </wp:inline>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20016B" w14:textId="77777777" w:rsidR="00EF7FCF" w:rsidRDefault="00EF7FCF">
    <w:pPr>
      <w:pStyle w:val="Nagwek"/>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5D7D90" w14:textId="77777777" w:rsidR="00EF7FCF" w:rsidRDefault="00EF7FCF">
    <w:pPr>
      <w:pStyle w:val="Nagwek"/>
    </w:pPr>
    <w:r>
      <w:rPr>
        <w:noProof/>
        <w:lang w:eastAsia="pl-PL"/>
      </w:rPr>
      <w:drawing>
        <wp:inline distT="0" distB="0" distL="0" distR="0" wp14:anchorId="788F8B0E" wp14:editId="35D6A3AE">
          <wp:extent cx="5760720" cy="1010051"/>
          <wp:effectExtent l="19050" t="0" r="0" b="0"/>
          <wp:docPr id="17" name="Obraz 9"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10051"/>
                  </a:xfrm>
                  <a:prstGeom prst="rect">
                    <a:avLst/>
                  </a:prstGeom>
                  <a:noFill/>
                  <a:ln w="9525">
                    <a:noFill/>
                    <a:miter lim="800000"/>
                    <a:headEnd/>
                    <a:tailEnd/>
                  </a:ln>
                </pic:spPr>
              </pic:pic>
            </a:graphicData>
          </a:graphic>
        </wp:inline>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9B532E" w14:textId="77777777" w:rsidR="00EF7FCF" w:rsidRDefault="00EF7FCF">
    <w:pPr>
      <w:pStyle w:val="Nagwek"/>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9520EC" w14:textId="77777777" w:rsidR="00EF7FCF" w:rsidRDefault="00EF7FCF" w:rsidP="00616F8F">
    <w:pPr>
      <w:pStyle w:val="Nagwek"/>
      <w:jc w:val="center"/>
    </w:pPr>
    <w:r>
      <w:rPr>
        <w:noProof/>
        <w:lang w:eastAsia="pl-PL"/>
      </w:rPr>
      <w:drawing>
        <wp:inline distT="0" distB="0" distL="0" distR="0" wp14:anchorId="6AEC0DC1" wp14:editId="7CD89966">
          <wp:extent cx="5760720" cy="1010051"/>
          <wp:effectExtent l="19050" t="0" r="0" b="0"/>
          <wp:docPr id="20" name="Obraz 10"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10051"/>
                  </a:xfrm>
                  <a:prstGeom prst="rect">
                    <a:avLst/>
                  </a:prstGeom>
                  <a:noFill/>
                  <a:ln w="9525">
                    <a:noFill/>
                    <a:miter lim="800000"/>
                    <a:headEnd/>
                    <a:tailEnd/>
                  </a:ln>
                </pic:spPr>
              </pic:pic>
            </a:graphicData>
          </a:graphic>
        </wp:inline>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8DD595" w14:textId="77777777" w:rsidR="00EF7FCF" w:rsidRDefault="00EF7FCF">
    <w:pPr>
      <w:pStyle w:val="Nagwek"/>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055069" w14:textId="77777777" w:rsidR="00EF7FCF" w:rsidRDefault="00EF7FCF">
    <w:pPr>
      <w:pStyle w:val="Nagwek"/>
    </w:pPr>
    <w:r>
      <w:rPr>
        <w:noProof/>
        <w:lang w:eastAsia="pl-PL"/>
      </w:rPr>
      <w:drawing>
        <wp:inline distT="0" distB="0" distL="0" distR="0" wp14:anchorId="3FF05973" wp14:editId="02A45CD5">
          <wp:extent cx="5760720" cy="1010051"/>
          <wp:effectExtent l="19050" t="0" r="0" b="0"/>
          <wp:docPr id="23" name="Obraz 11"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10051"/>
                  </a:xfrm>
                  <a:prstGeom prst="rect">
                    <a:avLst/>
                  </a:prstGeom>
                  <a:noFill/>
                  <a:ln w="9525">
                    <a:noFill/>
                    <a:miter lim="800000"/>
                    <a:headEnd/>
                    <a:tailEnd/>
                  </a:ln>
                </pic:spPr>
              </pic:pic>
            </a:graphicData>
          </a:graphic>
        </wp:inline>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313B70" w14:textId="77777777" w:rsidR="00EF7FCF" w:rsidRDefault="00EF7FCF">
    <w:pPr>
      <w:pStyle w:val="Nagwek"/>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89BBBF" w14:textId="77777777" w:rsidR="00EF7FCF" w:rsidRDefault="00EF7FCF">
    <w:pPr>
      <w:pStyle w:val="Nagwek"/>
    </w:pPr>
    <w:r>
      <w:rPr>
        <w:noProof/>
        <w:lang w:eastAsia="pl-PL"/>
      </w:rPr>
      <w:drawing>
        <wp:inline distT="0" distB="0" distL="0" distR="0" wp14:anchorId="052B3F13" wp14:editId="671F7BF7">
          <wp:extent cx="5760720" cy="1010051"/>
          <wp:effectExtent l="19050" t="0" r="0" b="0"/>
          <wp:docPr id="21" name="Obraz 12"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10051"/>
                  </a:xfrm>
                  <a:prstGeom prst="rect">
                    <a:avLst/>
                  </a:prstGeom>
                  <a:noFill/>
                  <a:ln w="9525">
                    <a:noFill/>
                    <a:miter lim="800000"/>
                    <a:headEnd/>
                    <a:tailEnd/>
                  </a:ln>
                </pic:spPr>
              </pic:pic>
            </a:graphicData>
          </a:graphic>
        </wp:inline>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81A401" w14:textId="77777777" w:rsidR="00EF7FCF" w:rsidRDefault="00EF7FCF">
    <w:pPr>
      <w:pStyle w:val="Nagwek"/>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D91DDF" w14:textId="77777777" w:rsidR="00EF7FCF" w:rsidRDefault="00EF7FCF">
    <w:pPr>
      <w:pStyle w:val="Nagwek"/>
    </w:pPr>
    <w:r>
      <w:rPr>
        <w:noProof/>
        <w:lang w:eastAsia="pl-PL"/>
      </w:rPr>
      <w:drawing>
        <wp:inline distT="0" distB="0" distL="0" distR="0" wp14:anchorId="5F521AAA" wp14:editId="6BD5D28F">
          <wp:extent cx="5760720" cy="1010051"/>
          <wp:effectExtent l="19050" t="0" r="0" b="0"/>
          <wp:docPr id="22" name="Obraz 13" descr="C:\Users\malgorzata.hajto\AppData\Local\Microsoft\Windows\Temporary Internet Files\Content.Outlook\1HHJ8RMZ\2018_06_11_Raport_nagłów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lgorzata.hajto\AppData\Local\Microsoft\Windows\Temporary Internet Files\Content.Outlook\1HHJ8RMZ\2018_06_11_Raport_nagłówek.png"/>
                  <pic:cNvPicPr>
                    <a:picLocks noChangeAspect="1" noChangeArrowheads="1"/>
                  </pic:cNvPicPr>
                </pic:nvPicPr>
                <pic:blipFill>
                  <a:blip r:embed="rId1"/>
                  <a:srcRect/>
                  <a:stretch>
                    <a:fillRect/>
                  </a:stretch>
                </pic:blipFill>
                <pic:spPr bwMode="auto">
                  <a:xfrm>
                    <a:off x="0" y="0"/>
                    <a:ext cx="5760720" cy="1010051"/>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387BAB"/>
    <w:multiLevelType w:val="hybridMultilevel"/>
    <w:tmpl w:val="361661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45B5519"/>
    <w:multiLevelType w:val="hybridMultilevel"/>
    <w:tmpl w:val="B3FA09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C88772A"/>
    <w:multiLevelType w:val="hybridMultilevel"/>
    <w:tmpl w:val="C6704AA2"/>
    <w:lvl w:ilvl="0" w:tplc="0415000F">
      <w:start w:val="1"/>
      <w:numFmt w:val="decimal"/>
      <w:lvlText w:val="%1."/>
      <w:lvlJc w:val="left"/>
      <w:pPr>
        <w:ind w:left="720" w:hanging="360"/>
      </w:pPr>
    </w:lvl>
    <w:lvl w:ilvl="1" w:tplc="24CC3104">
      <w:start w:val="1"/>
      <w:numFmt w:val="bullet"/>
      <w:lvlText w:val=""/>
      <w:lvlJc w:val="left"/>
      <w:pPr>
        <w:ind w:left="1440" w:hanging="360"/>
      </w:pPr>
      <w:rPr>
        <w:rFonts w:ascii="Symbol" w:hAnsi="Symbol"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D6104FA"/>
    <w:multiLevelType w:val="hybridMultilevel"/>
    <w:tmpl w:val="11B6F5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3804161"/>
    <w:multiLevelType w:val="hybridMultilevel"/>
    <w:tmpl w:val="B1DA6E7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740336D"/>
    <w:multiLevelType w:val="hybridMultilevel"/>
    <w:tmpl w:val="437A1420"/>
    <w:lvl w:ilvl="0" w:tplc="30A209C0">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6" w15:restartNumberingAfterBreak="0">
    <w:nsid w:val="17892899"/>
    <w:multiLevelType w:val="hybridMultilevel"/>
    <w:tmpl w:val="73028ED0"/>
    <w:lvl w:ilvl="0" w:tplc="30A209C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93C54CB"/>
    <w:multiLevelType w:val="multilevel"/>
    <w:tmpl w:val="61AA1F5E"/>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8" w15:restartNumberingAfterBreak="0">
    <w:nsid w:val="1CCB479F"/>
    <w:multiLevelType w:val="hybridMultilevel"/>
    <w:tmpl w:val="AF723D5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1672F8E"/>
    <w:multiLevelType w:val="hybridMultilevel"/>
    <w:tmpl w:val="2808440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1F15E0C"/>
    <w:multiLevelType w:val="hybridMultilevel"/>
    <w:tmpl w:val="D46AA226"/>
    <w:lvl w:ilvl="0" w:tplc="0B06272E">
      <w:start w:val="1"/>
      <w:numFmt w:val="decimal"/>
      <w:pStyle w:val="Numerowanie"/>
      <w:lvlText w:val="%1)"/>
      <w:lvlJc w:val="left"/>
      <w:pPr>
        <w:ind w:left="720" w:hanging="360"/>
      </w:pPr>
      <w:rPr>
        <w:rFonts w:hint="default"/>
      </w:rPr>
    </w:lvl>
    <w:lvl w:ilvl="1" w:tplc="62F6E8A6">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3401091"/>
    <w:multiLevelType w:val="hybridMultilevel"/>
    <w:tmpl w:val="628E523C"/>
    <w:lvl w:ilvl="0" w:tplc="04150011">
      <w:start w:val="1"/>
      <w:numFmt w:val="decimal"/>
      <w:lvlText w:val="%1)"/>
      <w:lvlJc w:val="left"/>
      <w:pPr>
        <w:ind w:left="1440"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 w15:restartNumberingAfterBreak="0">
    <w:nsid w:val="23CB591E"/>
    <w:multiLevelType w:val="hybridMultilevel"/>
    <w:tmpl w:val="59C2FACE"/>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15:restartNumberingAfterBreak="0">
    <w:nsid w:val="2AD6151F"/>
    <w:multiLevelType w:val="hybridMultilevel"/>
    <w:tmpl w:val="E8B4DA76"/>
    <w:lvl w:ilvl="0" w:tplc="04150011">
      <w:start w:val="1"/>
      <w:numFmt w:val="decimal"/>
      <w:lvlText w:val="%1)"/>
      <w:lvlJc w:val="left"/>
      <w:pPr>
        <w:ind w:left="720" w:hanging="360"/>
      </w:pPr>
      <w:rPr>
        <w:rFonts w:hint="default"/>
      </w:rPr>
    </w:lvl>
    <w:lvl w:ilvl="1" w:tplc="62F6E8A6">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30B12197"/>
    <w:multiLevelType w:val="hybridMultilevel"/>
    <w:tmpl w:val="B90454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10970C3"/>
    <w:multiLevelType w:val="hybridMultilevel"/>
    <w:tmpl w:val="904C4FA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7311F3B"/>
    <w:multiLevelType w:val="hybridMultilevel"/>
    <w:tmpl w:val="583674FE"/>
    <w:lvl w:ilvl="0" w:tplc="BF467C96">
      <w:start w:val="1"/>
      <w:numFmt w:val="decimal"/>
      <w:pStyle w:val="Rysunek"/>
      <w:lvlText w:val="Rys.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395831D1"/>
    <w:multiLevelType w:val="hybridMultilevel"/>
    <w:tmpl w:val="AD94992A"/>
    <w:lvl w:ilvl="0" w:tplc="30A209C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9F5272B"/>
    <w:multiLevelType w:val="hybridMultilevel"/>
    <w:tmpl w:val="B1F22D34"/>
    <w:lvl w:ilvl="0" w:tplc="30A209C0">
      <w:start w:val="1"/>
      <w:numFmt w:val="bullet"/>
      <w:lvlText w:val=""/>
      <w:lvlJc w:val="left"/>
      <w:pPr>
        <w:ind w:left="1004" w:hanging="360"/>
      </w:pPr>
      <w:rPr>
        <w:rFonts w:ascii="Symbol" w:hAnsi="Symbol" w:hint="default"/>
      </w:rPr>
    </w:lvl>
    <w:lvl w:ilvl="1" w:tplc="30A209C0">
      <w:start w:val="1"/>
      <w:numFmt w:val="bullet"/>
      <w:lvlText w:val=""/>
      <w:lvlJc w:val="left"/>
      <w:pPr>
        <w:ind w:left="1724" w:hanging="360"/>
      </w:pPr>
      <w:rPr>
        <w:rFonts w:ascii="Symbol" w:hAnsi="Symbol"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9" w15:restartNumberingAfterBreak="0">
    <w:nsid w:val="3E1E3EB9"/>
    <w:multiLevelType w:val="hybridMultilevel"/>
    <w:tmpl w:val="194C0188"/>
    <w:lvl w:ilvl="0" w:tplc="30A209C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8A766AD"/>
    <w:multiLevelType w:val="multilevel"/>
    <w:tmpl w:val="9F9EFE8E"/>
    <w:lvl w:ilvl="0">
      <w:start w:val="5"/>
      <w:numFmt w:val="decimal"/>
      <w:lvlText w:val="%1."/>
      <w:lvlJc w:val="left"/>
      <w:pPr>
        <w:ind w:left="480" w:hanging="480"/>
      </w:pPr>
      <w:rPr>
        <w:rFonts w:hint="default"/>
      </w:rPr>
    </w:lvl>
    <w:lvl w:ilvl="1">
      <w:start w:val="1"/>
      <w:numFmt w:val="decimal"/>
      <w:pStyle w:val="Podrozdzia"/>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4D52787E"/>
    <w:multiLevelType w:val="hybridMultilevel"/>
    <w:tmpl w:val="8346BE0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DED3491"/>
    <w:multiLevelType w:val="hybridMultilevel"/>
    <w:tmpl w:val="BA887270"/>
    <w:lvl w:ilvl="0" w:tplc="01DC953C">
      <w:start w:val="1"/>
      <w:numFmt w:val="decimal"/>
      <w:lvlText w:val="%1."/>
      <w:lvlJc w:val="left"/>
      <w:pPr>
        <w:ind w:left="420" w:hanging="360"/>
      </w:pPr>
      <w:rPr>
        <w:rFonts w:hint="default"/>
      </w:rPr>
    </w:lvl>
    <w:lvl w:ilvl="1" w:tplc="04150019" w:tentative="1">
      <w:start w:val="1"/>
      <w:numFmt w:val="lowerLetter"/>
      <w:lvlText w:val="%2."/>
      <w:lvlJc w:val="left"/>
      <w:pPr>
        <w:ind w:left="1140" w:hanging="360"/>
      </w:pPr>
    </w:lvl>
    <w:lvl w:ilvl="2" w:tplc="0415001B" w:tentative="1">
      <w:start w:val="1"/>
      <w:numFmt w:val="lowerRoman"/>
      <w:lvlText w:val="%3."/>
      <w:lvlJc w:val="right"/>
      <w:pPr>
        <w:ind w:left="1860" w:hanging="180"/>
      </w:pPr>
    </w:lvl>
    <w:lvl w:ilvl="3" w:tplc="0415000F" w:tentative="1">
      <w:start w:val="1"/>
      <w:numFmt w:val="decimal"/>
      <w:lvlText w:val="%4."/>
      <w:lvlJc w:val="left"/>
      <w:pPr>
        <w:ind w:left="2580" w:hanging="360"/>
      </w:pPr>
    </w:lvl>
    <w:lvl w:ilvl="4" w:tplc="04150019" w:tentative="1">
      <w:start w:val="1"/>
      <w:numFmt w:val="lowerLetter"/>
      <w:lvlText w:val="%5."/>
      <w:lvlJc w:val="left"/>
      <w:pPr>
        <w:ind w:left="3300" w:hanging="360"/>
      </w:pPr>
    </w:lvl>
    <w:lvl w:ilvl="5" w:tplc="0415001B" w:tentative="1">
      <w:start w:val="1"/>
      <w:numFmt w:val="lowerRoman"/>
      <w:lvlText w:val="%6."/>
      <w:lvlJc w:val="right"/>
      <w:pPr>
        <w:ind w:left="4020" w:hanging="180"/>
      </w:pPr>
    </w:lvl>
    <w:lvl w:ilvl="6" w:tplc="0415000F" w:tentative="1">
      <w:start w:val="1"/>
      <w:numFmt w:val="decimal"/>
      <w:lvlText w:val="%7."/>
      <w:lvlJc w:val="left"/>
      <w:pPr>
        <w:ind w:left="4740" w:hanging="360"/>
      </w:pPr>
    </w:lvl>
    <w:lvl w:ilvl="7" w:tplc="04150019" w:tentative="1">
      <w:start w:val="1"/>
      <w:numFmt w:val="lowerLetter"/>
      <w:lvlText w:val="%8."/>
      <w:lvlJc w:val="left"/>
      <w:pPr>
        <w:ind w:left="5460" w:hanging="360"/>
      </w:pPr>
    </w:lvl>
    <w:lvl w:ilvl="8" w:tplc="0415001B" w:tentative="1">
      <w:start w:val="1"/>
      <w:numFmt w:val="lowerRoman"/>
      <w:lvlText w:val="%9."/>
      <w:lvlJc w:val="right"/>
      <w:pPr>
        <w:ind w:left="6180" w:hanging="180"/>
      </w:pPr>
    </w:lvl>
  </w:abstractNum>
  <w:abstractNum w:abstractNumId="23" w15:restartNumberingAfterBreak="0">
    <w:nsid w:val="4ED75AEA"/>
    <w:multiLevelType w:val="multilevel"/>
    <w:tmpl w:val="1206B5C6"/>
    <w:styleLink w:val="WWOutlineListStyl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15:restartNumberingAfterBreak="0">
    <w:nsid w:val="52624646"/>
    <w:multiLevelType w:val="hybridMultilevel"/>
    <w:tmpl w:val="2C1A671C"/>
    <w:lvl w:ilvl="0" w:tplc="29620EF0">
      <w:start w:val="1"/>
      <w:numFmt w:val="decimal"/>
      <w:pStyle w:val="Tabela"/>
      <w:lvlText w:val="Tab. %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2F26152"/>
    <w:multiLevelType w:val="hybridMultilevel"/>
    <w:tmpl w:val="ACB65D26"/>
    <w:lvl w:ilvl="0" w:tplc="EDDA7D9A">
      <w:start w:val="1"/>
      <w:numFmt w:val="decimal"/>
      <w:lvlText w:val="%1)"/>
      <w:lvlJc w:val="left"/>
      <w:pPr>
        <w:ind w:left="1440"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15:restartNumberingAfterBreak="0">
    <w:nsid w:val="59C653E5"/>
    <w:multiLevelType w:val="hybridMultilevel"/>
    <w:tmpl w:val="9686FE22"/>
    <w:lvl w:ilvl="0" w:tplc="24CC310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C7F4B07"/>
    <w:multiLevelType w:val="hybridMultilevel"/>
    <w:tmpl w:val="0C7C77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5E0817F2"/>
    <w:multiLevelType w:val="hybridMultilevel"/>
    <w:tmpl w:val="A8FA2422"/>
    <w:lvl w:ilvl="0" w:tplc="04150003">
      <w:start w:val="1"/>
      <w:numFmt w:val="bullet"/>
      <w:lvlText w:val="o"/>
      <w:lvlJc w:val="left"/>
      <w:pPr>
        <w:ind w:left="1429" w:hanging="360"/>
      </w:pPr>
      <w:rPr>
        <w:rFonts w:ascii="Courier New" w:hAnsi="Courier New" w:cs="Courier New"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9" w15:restartNumberingAfterBreak="0">
    <w:nsid w:val="68694941"/>
    <w:multiLevelType w:val="hybridMultilevel"/>
    <w:tmpl w:val="EFE82E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A83611F"/>
    <w:multiLevelType w:val="multilevel"/>
    <w:tmpl w:val="4A482BEC"/>
    <w:styleLink w:val="LFO11"/>
    <w:lvl w:ilvl="0">
      <w:start w:val="1"/>
      <w:numFmt w:val="decimal"/>
      <w:pStyle w:val="Podpisytabele"/>
      <w:lvlText w:val="Tabela %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6B737286"/>
    <w:multiLevelType w:val="hybridMultilevel"/>
    <w:tmpl w:val="B1C2092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15:restartNumberingAfterBreak="0">
    <w:nsid w:val="6E190ECE"/>
    <w:multiLevelType w:val="hybridMultilevel"/>
    <w:tmpl w:val="5ACCD3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6E7661E2"/>
    <w:multiLevelType w:val="hybridMultilevel"/>
    <w:tmpl w:val="D60410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70523BC1"/>
    <w:multiLevelType w:val="hybridMultilevel"/>
    <w:tmpl w:val="4B4031BA"/>
    <w:lvl w:ilvl="0" w:tplc="30A209C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5" w15:restartNumberingAfterBreak="0">
    <w:nsid w:val="72DE004F"/>
    <w:multiLevelType w:val="hybridMultilevel"/>
    <w:tmpl w:val="9F9C8CD2"/>
    <w:lvl w:ilvl="0" w:tplc="30A209C0">
      <w:start w:val="1"/>
      <w:numFmt w:val="bullet"/>
      <w:lvlText w:val=""/>
      <w:lvlJc w:val="left"/>
      <w:pPr>
        <w:ind w:left="720" w:hanging="360"/>
      </w:pPr>
      <w:rPr>
        <w:rFonts w:ascii="Symbol" w:hAnsi="Symbol" w:hint="default"/>
      </w:rPr>
    </w:lvl>
    <w:lvl w:ilvl="1" w:tplc="CEC884F0">
      <w:numFmt w:val="bullet"/>
      <w:lvlText w:val="•"/>
      <w:lvlJc w:val="left"/>
      <w:pPr>
        <w:ind w:left="1560" w:hanging="480"/>
      </w:pPr>
      <w:rPr>
        <w:rFonts w:ascii="Arial" w:eastAsiaTheme="minorEastAsia" w:hAnsi="Arial" w:cs="Aria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75E64235"/>
    <w:multiLevelType w:val="hybridMultilevel"/>
    <w:tmpl w:val="553E90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76B8507F"/>
    <w:multiLevelType w:val="hybridMultilevel"/>
    <w:tmpl w:val="9CD04D9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79A04073"/>
    <w:multiLevelType w:val="hybridMultilevel"/>
    <w:tmpl w:val="A09E40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9D82BA1"/>
    <w:multiLevelType w:val="hybridMultilevel"/>
    <w:tmpl w:val="4AC2853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0"/>
  </w:num>
  <w:num w:numId="2">
    <w:abstractNumId w:val="20"/>
  </w:num>
  <w:num w:numId="3">
    <w:abstractNumId w:val="7"/>
  </w:num>
  <w:num w:numId="4">
    <w:abstractNumId w:val="16"/>
  </w:num>
  <w:num w:numId="5">
    <w:abstractNumId w:val="13"/>
  </w:num>
  <w:num w:numId="6">
    <w:abstractNumId w:val="24"/>
  </w:num>
  <w:num w:numId="7">
    <w:abstractNumId w:val="39"/>
  </w:num>
  <w:num w:numId="8">
    <w:abstractNumId w:val="30"/>
  </w:num>
  <w:num w:numId="9">
    <w:abstractNumId w:val="26"/>
  </w:num>
  <w:num w:numId="10">
    <w:abstractNumId w:val="37"/>
  </w:num>
  <w:num w:numId="11">
    <w:abstractNumId w:val="2"/>
  </w:num>
  <w:num w:numId="12">
    <w:abstractNumId w:val="23"/>
  </w:num>
  <w:num w:numId="13">
    <w:abstractNumId w:val="11"/>
  </w:num>
  <w:num w:numId="14">
    <w:abstractNumId w:val="22"/>
  </w:num>
  <w:num w:numId="15">
    <w:abstractNumId w:val="25"/>
  </w:num>
  <w:num w:numId="16">
    <w:abstractNumId w:val="33"/>
  </w:num>
  <w:num w:numId="17">
    <w:abstractNumId w:val="0"/>
  </w:num>
  <w:num w:numId="18">
    <w:abstractNumId w:val="38"/>
  </w:num>
  <w:num w:numId="19">
    <w:abstractNumId w:val="35"/>
  </w:num>
  <w:num w:numId="20">
    <w:abstractNumId w:val="18"/>
  </w:num>
  <w:num w:numId="21">
    <w:abstractNumId w:val="32"/>
  </w:num>
  <w:num w:numId="22">
    <w:abstractNumId w:val="1"/>
  </w:num>
  <w:num w:numId="23">
    <w:abstractNumId w:val="34"/>
  </w:num>
  <w:num w:numId="24">
    <w:abstractNumId w:val="3"/>
  </w:num>
  <w:num w:numId="25">
    <w:abstractNumId w:val="29"/>
  </w:num>
  <w:num w:numId="26">
    <w:abstractNumId w:val="28"/>
  </w:num>
  <w:num w:numId="27">
    <w:abstractNumId w:val="14"/>
  </w:num>
  <w:num w:numId="28">
    <w:abstractNumId w:val="17"/>
  </w:num>
  <w:num w:numId="29">
    <w:abstractNumId w:val="27"/>
  </w:num>
  <w:num w:numId="30">
    <w:abstractNumId w:val="31"/>
  </w:num>
  <w:num w:numId="31">
    <w:abstractNumId w:val="12"/>
  </w:num>
  <w:num w:numId="32">
    <w:abstractNumId w:val="5"/>
  </w:num>
  <w:num w:numId="33">
    <w:abstractNumId w:val="6"/>
  </w:num>
  <w:num w:numId="34">
    <w:abstractNumId w:val="19"/>
  </w:num>
  <w:num w:numId="35">
    <w:abstractNumId w:val="8"/>
  </w:num>
  <w:num w:numId="36">
    <w:abstractNumId w:val="9"/>
  </w:num>
  <w:num w:numId="37">
    <w:abstractNumId w:val="21"/>
  </w:num>
  <w:num w:numId="38">
    <w:abstractNumId w:val="15"/>
  </w:num>
  <w:num w:numId="39">
    <w:abstractNumId w:val="36"/>
  </w:num>
  <w:num w:numId="40">
    <w:abstractNumId w:val="4"/>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defaultTabStop w:val="709"/>
  <w:hyphenationZone w:val="425"/>
  <w:drawingGridHorizontalSpacing w:val="90"/>
  <w:displayHorizontalDrawingGridEvery w:val="2"/>
  <w:characterSpacingControl w:val="doNotCompress"/>
  <w:hdrShapeDefaults>
    <o:shapedefaults v:ext="edit" spidmax="2096">
      <o:colormru v:ext="edit" colors="#d7df23"/>
    </o:shapedefaults>
    <o:shapelayout v:ext="edit">
      <o:idmap v:ext="edit" data="2"/>
      <o:rules v:ext="edit">
        <o:r id="V:Rule2" type="connector" idref="#AutoShape 6"/>
      </o:rules>
    </o:shapelayout>
  </w:hdrShapeDefaults>
  <w:footnotePr>
    <w:footnote w:id="-1"/>
    <w:footnote w:id="0"/>
  </w:footnotePr>
  <w:endnotePr>
    <w:endnote w:id="-1"/>
    <w:endnote w:id="0"/>
  </w:endnotePr>
  <w:compat>
    <w:useFELayout/>
    <w:compatSetting w:name="compatibilityMode" w:uri="http://schemas.microsoft.com/office/word" w:val="12"/>
  </w:compat>
  <w:rsids>
    <w:rsidRoot w:val="00084B63"/>
    <w:rsid w:val="00000C46"/>
    <w:rsid w:val="000017CF"/>
    <w:rsid w:val="0000293D"/>
    <w:rsid w:val="00003162"/>
    <w:rsid w:val="00003D5F"/>
    <w:rsid w:val="0000599F"/>
    <w:rsid w:val="00011433"/>
    <w:rsid w:val="000146C1"/>
    <w:rsid w:val="00015777"/>
    <w:rsid w:val="00015A17"/>
    <w:rsid w:val="00015C08"/>
    <w:rsid w:val="000166D6"/>
    <w:rsid w:val="00016833"/>
    <w:rsid w:val="00021490"/>
    <w:rsid w:val="00025034"/>
    <w:rsid w:val="0002697E"/>
    <w:rsid w:val="00026FA0"/>
    <w:rsid w:val="00027DC2"/>
    <w:rsid w:val="0003222C"/>
    <w:rsid w:val="00032B4D"/>
    <w:rsid w:val="00033523"/>
    <w:rsid w:val="00036E9A"/>
    <w:rsid w:val="0003747F"/>
    <w:rsid w:val="000418F1"/>
    <w:rsid w:val="000423F1"/>
    <w:rsid w:val="0004241A"/>
    <w:rsid w:val="000430EA"/>
    <w:rsid w:val="00050723"/>
    <w:rsid w:val="00051D2D"/>
    <w:rsid w:val="000521F3"/>
    <w:rsid w:val="00052459"/>
    <w:rsid w:val="00054592"/>
    <w:rsid w:val="00054D37"/>
    <w:rsid w:val="0005560D"/>
    <w:rsid w:val="0005710C"/>
    <w:rsid w:val="0006292B"/>
    <w:rsid w:val="000638A2"/>
    <w:rsid w:val="00065016"/>
    <w:rsid w:val="000652C5"/>
    <w:rsid w:val="0006688A"/>
    <w:rsid w:val="000708EA"/>
    <w:rsid w:val="00071144"/>
    <w:rsid w:val="00072B6A"/>
    <w:rsid w:val="00073AE4"/>
    <w:rsid w:val="00076A09"/>
    <w:rsid w:val="0008099B"/>
    <w:rsid w:val="00084B63"/>
    <w:rsid w:val="00086627"/>
    <w:rsid w:val="0009031E"/>
    <w:rsid w:val="0009213E"/>
    <w:rsid w:val="000939F8"/>
    <w:rsid w:val="00097609"/>
    <w:rsid w:val="000A3683"/>
    <w:rsid w:val="000A3D71"/>
    <w:rsid w:val="000A4D05"/>
    <w:rsid w:val="000A6F4E"/>
    <w:rsid w:val="000B0106"/>
    <w:rsid w:val="000B1948"/>
    <w:rsid w:val="000B1A3E"/>
    <w:rsid w:val="000B5670"/>
    <w:rsid w:val="000B6166"/>
    <w:rsid w:val="000B7880"/>
    <w:rsid w:val="000C2025"/>
    <w:rsid w:val="000C78F1"/>
    <w:rsid w:val="000D3A51"/>
    <w:rsid w:val="000D3BEF"/>
    <w:rsid w:val="000E0B8A"/>
    <w:rsid w:val="000E28A4"/>
    <w:rsid w:val="000E4DBB"/>
    <w:rsid w:val="000E7BB8"/>
    <w:rsid w:val="000F0536"/>
    <w:rsid w:val="000F0D94"/>
    <w:rsid w:val="000F0EE6"/>
    <w:rsid w:val="000F31E0"/>
    <w:rsid w:val="000F33FD"/>
    <w:rsid w:val="000F3CD2"/>
    <w:rsid w:val="000F4371"/>
    <w:rsid w:val="000F4954"/>
    <w:rsid w:val="000F5A64"/>
    <w:rsid w:val="000F6475"/>
    <w:rsid w:val="000F714C"/>
    <w:rsid w:val="001138F6"/>
    <w:rsid w:val="001140BB"/>
    <w:rsid w:val="00114755"/>
    <w:rsid w:val="00116C56"/>
    <w:rsid w:val="0011790A"/>
    <w:rsid w:val="001211D2"/>
    <w:rsid w:val="001239F7"/>
    <w:rsid w:val="00123D43"/>
    <w:rsid w:val="001261F2"/>
    <w:rsid w:val="001275E8"/>
    <w:rsid w:val="00133369"/>
    <w:rsid w:val="0013413D"/>
    <w:rsid w:val="00143395"/>
    <w:rsid w:val="00143F8E"/>
    <w:rsid w:val="00144B3F"/>
    <w:rsid w:val="00144F27"/>
    <w:rsid w:val="001454FB"/>
    <w:rsid w:val="001472A7"/>
    <w:rsid w:val="00147925"/>
    <w:rsid w:val="0015137A"/>
    <w:rsid w:val="00152F6E"/>
    <w:rsid w:val="0015339B"/>
    <w:rsid w:val="00153679"/>
    <w:rsid w:val="00155039"/>
    <w:rsid w:val="00157F59"/>
    <w:rsid w:val="00160798"/>
    <w:rsid w:val="001642B2"/>
    <w:rsid w:val="00164A76"/>
    <w:rsid w:val="00165F4E"/>
    <w:rsid w:val="00166DC4"/>
    <w:rsid w:val="00170151"/>
    <w:rsid w:val="001721D2"/>
    <w:rsid w:val="00172476"/>
    <w:rsid w:val="00172EDF"/>
    <w:rsid w:val="00174B91"/>
    <w:rsid w:val="0017522E"/>
    <w:rsid w:val="00175E72"/>
    <w:rsid w:val="0018265A"/>
    <w:rsid w:val="00185994"/>
    <w:rsid w:val="001863BB"/>
    <w:rsid w:val="00186F6A"/>
    <w:rsid w:val="001947B9"/>
    <w:rsid w:val="00194F07"/>
    <w:rsid w:val="001955A6"/>
    <w:rsid w:val="00196FF8"/>
    <w:rsid w:val="001A040D"/>
    <w:rsid w:val="001A06DF"/>
    <w:rsid w:val="001A0A50"/>
    <w:rsid w:val="001A347C"/>
    <w:rsid w:val="001A4601"/>
    <w:rsid w:val="001A5FAB"/>
    <w:rsid w:val="001A641C"/>
    <w:rsid w:val="001B35F2"/>
    <w:rsid w:val="001B6986"/>
    <w:rsid w:val="001B7C54"/>
    <w:rsid w:val="001C1EED"/>
    <w:rsid w:val="001C32A9"/>
    <w:rsid w:val="001C3399"/>
    <w:rsid w:val="001C3932"/>
    <w:rsid w:val="001C3DEE"/>
    <w:rsid w:val="001C5FBF"/>
    <w:rsid w:val="001C65EC"/>
    <w:rsid w:val="001C69AC"/>
    <w:rsid w:val="001D268D"/>
    <w:rsid w:val="001D2ECE"/>
    <w:rsid w:val="001D3180"/>
    <w:rsid w:val="001E2273"/>
    <w:rsid w:val="001E40C1"/>
    <w:rsid w:val="001E60B9"/>
    <w:rsid w:val="001F0D7A"/>
    <w:rsid w:val="001F1371"/>
    <w:rsid w:val="001F1A8E"/>
    <w:rsid w:val="001F2541"/>
    <w:rsid w:val="001F2E80"/>
    <w:rsid w:val="001F4985"/>
    <w:rsid w:val="001F6CD9"/>
    <w:rsid w:val="001F7BC8"/>
    <w:rsid w:val="002026EA"/>
    <w:rsid w:val="00203516"/>
    <w:rsid w:val="002047EC"/>
    <w:rsid w:val="00204D63"/>
    <w:rsid w:val="002059EB"/>
    <w:rsid w:val="00206F2F"/>
    <w:rsid w:val="00212070"/>
    <w:rsid w:val="00212609"/>
    <w:rsid w:val="002131D3"/>
    <w:rsid w:val="00213CDC"/>
    <w:rsid w:val="002157C7"/>
    <w:rsid w:val="00215CAE"/>
    <w:rsid w:val="00216CB2"/>
    <w:rsid w:val="00220727"/>
    <w:rsid w:val="00220C6B"/>
    <w:rsid w:val="002221F9"/>
    <w:rsid w:val="00222383"/>
    <w:rsid w:val="00222F2E"/>
    <w:rsid w:val="00223041"/>
    <w:rsid w:val="00223329"/>
    <w:rsid w:val="00223B29"/>
    <w:rsid w:val="00225B39"/>
    <w:rsid w:val="002271B7"/>
    <w:rsid w:val="002303DD"/>
    <w:rsid w:val="0023125A"/>
    <w:rsid w:val="00231A24"/>
    <w:rsid w:val="00234EBE"/>
    <w:rsid w:val="00235495"/>
    <w:rsid w:val="00236D04"/>
    <w:rsid w:val="002425EC"/>
    <w:rsid w:val="00243021"/>
    <w:rsid w:val="00247076"/>
    <w:rsid w:val="002477D8"/>
    <w:rsid w:val="00250210"/>
    <w:rsid w:val="0025099D"/>
    <w:rsid w:val="00251452"/>
    <w:rsid w:val="00253023"/>
    <w:rsid w:val="002541C9"/>
    <w:rsid w:val="002544E6"/>
    <w:rsid w:val="00254BD5"/>
    <w:rsid w:val="00255A15"/>
    <w:rsid w:val="00255DB4"/>
    <w:rsid w:val="0026076A"/>
    <w:rsid w:val="00261314"/>
    <w:rsid w:val="00262270"/>
    <w:rsid w:val="002637A3"/>
    <w:rsid w:val="0026493F"/>
    <w:rsid w:val="002656D8"/>
    <w:rsid w:val="00265949"/>
    <w:rsid w:val="002661E2"/>
    <w:rsid w:val="00266C5D"/>
    <w:rsid w:val="00267115"/>
    <w:rsid w:val="0026777F"/>
    <w:rsid w:val="0027201D"/>
    <w:rsid w:val="00272E40"/>
    <w:rsid w:val="00277434"/>
    <w:rsid w:val="00280708"/>
    <w:rsid w:val="00280E47"/>
    <w:rsid w:val="002814FC"/>
    <w:rsid w:val="00282091"/>
    <w:rsid w:val="00285D01"/>
    <w:rsid w:val="00287132"/>
    <w:rsid w:val="0029099D"/>
    <w:rsid w:val="00293E47"/>
    <w:rsid w:val="00294DE7"/>
    <w:rsid w:val="00295909"/>
    <w:rsid w:val="00297BAC"/>
    <w:rsid w:val="002A0474"/>
    <w:rsid w:val="002A092D"/>
    <w:rsid w:val="002A25CB"/>
    <w:rsid w:val="002A430D"/>
    <w:rsid w:val="002A71B6"/>
    <w:rsid w:val="002B0992"/>
    <w:rsid w:val="002B2EC8"/>
    <w:rsid w:val="002B4742"/>
    <w:rsid w:val="002B68B1"/>
    <w:rsid w:val="002B6FD8"/>
    <w:rsid w:val="002B70F1"/>
    <w:rsid w:val="002B7D0B"/>
    <w:rsid w:val="002B7FA1"/>
    <w:rsid w:val="002C2541"/>
    <w:rsid w:val="002C4665"/>
    <w:rsid w:val="002C6561"/>
    <w:rsid w:val="002C7F93"/>
    <w:rsid w:val="002D09B1"/>
    <w:rsid w:val="002D7A62"/>
    <w:rsid w:val="002E067A"/>
    <w:rsid w:val="002E14E3"/>
    <w:rsid w:val="002E42BE"/>
    <w:rsid w:val="002E486F"/>
    <w:rsid w:val="002E5689"/>
    <w:rsid w:val="002E6785"/>
    <w:rsid w:val="002F1597"/>
    <w:rsid w:val="002F30AA"/>
    <w:rsid w:val="002F31A0"/>
    <w:rsid w:val="002F3687"/>
    <w:rsid w:val="002F4FC6"/>
    <w:rsid w:val="002F4FCE"/>
    <w:rsid w:val="0030147B"/>
    <w:rsid w:val="00303045"/>
    <w:rsid w:val="003103F8"/>
    <w:rsid w:val="00312827"/>
    <w:rsid w:val="0031641E"/>
    <w:rsid w:val="00316C0A"/>
    <w:rsid w:val="00316D81"/>
    <w:rsid w:val="003173C7"/>
    <w:rsid w:val="00320576"/>
    <w:rsid w:val="003207CD"/>
    <w:rsid w:val="00321BD5"/>
    <w:rsid w:val="00321E40"/>
    <w:rsid w:val="00323DCE"/>
    <w:rsid w:val="00325F3C"/>
    <w:rsid w:val="0032786D"/>
    <w:rsid w:val="003300CA"/>
    <w:rsid w:val="0033134D"/>
    <w:rsid w:val="00331F07"/>
    <w:rsid w:val="003326C4"/>
    <w:rsid w:val="003334E6"/>
    <w:rsid w:val="0033732D"/>
    <w:rsid w:val="00341714"/>
    <w:rsid w:val="00341982"/>
    <w:rsid w:val="003460FB"/>
    <w:rsid w:val="00346EA0"/>
    <w:rsid w:val="00347308"/>
    <w:rsid w:val="003501D6"/>
    <w:rsid w:val="00352583"/>
    <w:rsid w:val="00354277"/>
    <w:rsid w:val="00355020"/>
    <w:rsid w:val="003561A4"/>
    <w:rsid w:val="00356297"/>
    <w:rsid w:val="00361608"/>
    <w:rsid w:val="00363224"/>
    <w:rsid w:val="0036462B"/>
    <w:rsid w:val="00365AA8"/>
    <w:rsid w:val="00373288"/>
    <w:rsid w:val="003744F6"/>
    <w:rsid w:val="0037497D"/>
    <w:rsid w:val="00374A83"/>
    <w:rsid w:val="00380771"/>
    <w:rsid w:val="00383E8A"/>
    <w:rsid w:val="00387397"/>
    <w:rsid w:val="0038790D"/>
    <w:rsid w:val="00391D6A"/>
    <w:rsid w:val="003922A4"/>
    <w:rsid w:val="00392D90"/>
    <w:rsid w:val="003940DD"/>
    <w:rsid w:val="003959D6"/>
    <w:rsid w:val="003965DD"/>
    <w:rsid w:val="003B0E3D"/>
    <w:rsid w:val="003B22F5"/>
    <w:rsid w:val="003B5839"/>
    <w:rsid w:val="003B62F4"/>
    <w:rsid w:val="003B6707"/>
    <w:rsid w:val="003C0883"/>
    <w:rsid w:val="003C0967"/>
    <w:rsid w:val="003C0C33"/>
    <w:rsid w:val="003C0F84"/>
    <w:rsid w:val="003C555D"/>
    <w:rsid w:val="003C5AEE"/>
    <w:rsid w:val="003C7C8D"/>
    <w:rsid w:val="003D2426"/>
    <w:rsid w:val="003D42AA"/>
    <w:rsid w:val="003D6272"/>
    <w:rsid w:val="003D7837"/>
    <w:rsid w:val="003E0A73"/>
    <w:rsid w:val="003E0E41"/>
    <w:rsid w:val="003E135A"/>
    <w:rsid w:val="003E4511"/>
    <w:rsid w:val="003E46D0"/>
    <w:rsid w:val="003F0B1E"/>
    <w:rsid w:val="003F0CE9"/>
    <w:rsid w:val="003F7FEA"/>
    <w:rsid w:val="004004BD"/>
    <w:rsid w:val="004046AD"/>
    <w:rsid w:val="0040586D"/>
    <w:rsid w:val="00405DB1"/>
    <w:rsid w:val="00406928"/>
    <w:rsid w:val="004070BD"/>
    <w:rsid w:val="004073D8"/>
    <w:rsid w:val="0041430B"/>
    <w:rsid w:val="00414EFF"/>
    <w:rsid w:val="00415F38"/>
    <w:rsid w:val="00420555"/>
    <w:rsid w:val="0042294A"/>
    <w:rsid w:val="00424368"/>
    <w:rsid w:val="0042494D"/>
    <w:rsid w:val="004253B1"/>
    <w:rsid w:val="00427395"/>
    <w:rsid w:val="00430D63"/>
    <w:rsid w:val="00432595"/>
    <w:rsid w:val="00432693"/>
    <w:rsid w:val="004356C7"/>
    <w:rsid w:val="004379C0"/>
    <w:rsid w:val="00446AA0"/>
    <w:rsid w:val="0045096E"/>
    <w:rsid w:val="0045154D"/>
    <w:rsid w:val="004516D7"/>
    <w:rsid w:val="004518F9"/>
    <w:rsid w:val="00452C5C"/>
    <w:rsid w:val="00454302"/>
    <w:rsid w:val="0045577E"/>
    <w:rsid w:val="00456D4A"/>
    <w:rsid w:val="00456E19"/>
    <w:rsid w:val="0045783C"/>
    <w:rsid w:val="00457BE1"/>
    <w:rsid w:val="00461960"/>
    <w:rsid w:val="0046628D"/>
    <w:rsid w:val="0047063F"/>
    <w:rsid w:val="00470BD4"/>
    <w:rsid w:val="00470C80"/>
    <w:rsid w:val="00472415"/>
    <w:rsid w:val="00474FC9"/>
    <w:rsid w:val="00476D29"/>
    <w:rsid w:val="00480BA4"/>
    <w:rsid w:val="004827F9"/>
    <w:rsid w:val="00482D71"/>
    <w:rsid w:val="00484837"/>
    <w:rsid w:val="00492B7E"/>
    <w:rsid w:val="004A2E90"/>
    <w:rsid w:val="004A55A1"/>
    <w:rsid w:val="004A6273"/>
    <w:rsid w:val="004A6A08"/>
    <w:rsid w:val="004B1437"/>
    <w:rsid w:val="004B1CA4"/>
    <w:rsid w:val="004B3D23"/>
    <w:rsid w:val="004B52EA"/>
    <w:rsid w:val="004C0A41"/>
    <w:rsid w:val="004C476E"/>
    <w:rsid w:val="004C7D02"/>
    <w:rsid w:val="004D0129"/>
    <w:rsid w:val="004D0ECD"/>
    <w:rsid w:val="004D2315"/>
    <w:rsid w:val="004D313E"/>
    <w:rsid w:val="004D5B0C"/>
    <w:rsid w:val="004D67CB"/>
    <w:rsid w:val="004D7D75"/>
    <w:rsid w:val="004E2AA7"/>
    <w:rsid w:val="004E30EE"/>
    <w:rsid w:val="004E43E1"/>
    <w:rsid w:val="004E61B2"/>
    <w:rsid w:val="004F22D0"/>
    <w:rsid w:val="004F45CC"/>
    <w:rsid w:val="004F4D5A"/>
    <w:rsid w:val="004F595E"/>
    <w:rsid w:val="00500027"/>
    <w:rsid w:val="00501112"/>
    <w:rsid w:val="0050112E"/>
    <w:rsid w:val="00502578"/>
    <w:rsid w:val="005026A7"/>
    <w:rsid w:val="00502885"/>
    <w:rsid w:val="005059AB"/>
    <w:rsid w:val="005061E5"/>
    <w:rsid w:val="005105A9"/>
    <w:rsid w:val="00510B2A"/>
    <w:rsid w:val="00511E3B"/>
    <w:rsid w:val="005126B2"/>
    <w:rsid w:val="00512CEC"/>
    <w:rsid w:val="0051360D"/>
    <w:rsid w:val="00517341"/>
    <w:rsid w:val="005205C9"/>
    <w:rsid w:val="00527C70"/>
    <w:rsid w:val="00533C85"/>
    <w:rsid w:val="00534241"/>
    <w:rsid w:val="005355CE"/>
    <w:rsid w:val="00537A8B"/>
    <w:rsid w:val="0054017E"/>
    <w:rsid w:val="00542F22"/>
    <w:rsid w:val="005433A7"/>
    <w:rsid w:val="00543FC5"/>
    <w:rsid w:val="00544758"/>
    <w:rsid w:val="00545803"/>
    <w:rsid w:val="00546CAC"/>
    <w:rsid w:val="00547F45"/>
    <w:rsid w:val="00550729"/>
    <w:rsid w:val="005517DA"/>
    <w:rsid w:val="00551DAC"/>
    <w:rsid w:val="00552170"/>
    <w:rsid w:val="00552473"/>
    <w:rsid w:val="005526A1"/>
    <w:rsid w:val="005526F9"/>
    <w:rsid w:val="00557D02"/>
    <w:rsid w:val="00560692"/>
    <w:rsid w:val="0056497D"/>
    <w:rsid w:val="00564A90"/>
    <w:rsid w:val="005651D3"/>
    <w:rsid w:val="005658C5"/>
    <w:rsid w:val="00567C8D"/>
    <w:rsid w:val="005704E3"/>
    <w:rsid w:val="0057366A"/>
    <w:rsid w:val="0057772E"/>
    <w:rsid w:val="0058127F"/>
    <w:rsid w:val="00591B13"/>
    <w:rsid w:val="00594030"/>
    <w:rsid w:val="00596CCA"/>
    <w:rsid w:val="00597450"/>
    <w:rsid w:val="00597A56"/>
    <w:rsid w:val="005A0498"/>
    <w:rsid w:val="005A0E0D"/>
    <w:rsid w:val="005A256D"/>
    <w:rsid w:val="005A2DD6"/>
    <w:rsid w:val="005A3010"/>
    <w:rsid w:val="005A3970"/>
    <w:rsid w:val="005A5E9D"/>
    <w:rsid w:val="005A62D6"/>
    <w:rsid w:val="005A6F5D"/>
    <w:rsid w:val="005A7584"/>
    <w:rsid w:val="005B0D15"/>
    <w:rsid w:val="005B0D41"/>
    <w:rsid w:val="005B1F1B"/>
    <w:rsid w:val="005B3ABE"/>
    <w:rsid w:val="005B49C0"/>
    <w:rsid w:val="005B581E"/>
    <w:rsid w:val="005B5F5E"/>
    <w:rsid w:val="005B67ED"/>
    <w:rsid w:val="005C099F"/>
    <w:rsid w:val="005C39A5"/>
    <w:rsid w:val="005C3EFE"/>
    <w:rsid w:val="005C50B0"/>
    <w:rsid w:val="005C50CC"/>
    <w:rsid w:val="005C53E5"/>
    <w:rsid w:val="005C594B"/>
    <w:rsid w:val="005C7A2D"/>
    <w:rsid w:val="005D0951"/>
    <w:rsid w:val="005D1019"/>
    <w:rsid w:val="005D2AB3"/>
    <w:rsid w:val="005D2B8B"/>
    <w:rsid w:val="005D6248"/>
    <w:rsid w:val="005D66AF"/>
    <w:rsid w:val="005D6F37"/>
    <w:rsid w:val="005E0CD6"/>
    <w:rsid w:val="005E2D0A"/>
    <w:rsid w:val="005E60D4"/>
    <w:rsid w:val="005F298C"/>
    <w:rsid w:val="005F3001"/>
    <w:rsid w:val="005F3C30"/>
    <w:rsid w:val="005F450C"/>
    <w:rsid w:val="005F48C2"/>
    <w:rsid w:val="005F5AEA"/>
    <w:rsid w:val="005F794F"/>
    <w:rsid w:val="00600EE5"/>
    <w:rsid w:val="00601AF8"/>
    <w:rsid w:val="00603335"/>
    <w:rsid w:val="00604212"/>
    <w:rsid w:val="00611ED3"/>
    <w:rsid w:val="0061470E"/>
    <w:rsid w:val="00614B37"/>
    <w:rsid w:val="00616D4D"/>
    <w:rsid w:val="00616F8F"/>
    <w:rsid w:val="006206C7"/>
    <w:rsid w:val="006232EC"/>
    <w:rsid w:val="00624D0F"/>
    <w:rsid w:val="00626483"/>
    <w:rsid w:val="00626EB1"/>
    <w:rsid w:val="006272F7"/>
    <w:rsid w:val="00631E76"/>
    <w:rsid w:val="00632D79"/>
    <w:rsid w:val="0063614C"/>
    <w:rsid w:val="006431AD"/>
    <w:rsid w:val="0064569F"/>
    <w:rsid w:val="0064717C"/>
    <w:rsid w:val="0065009E"/>
    <w:rsid w:val="0065041C"/>
    <w:rsid w:val="0065097D"/>
    <w:rsid w:val="00650B44"/>
    <w:rsid w:val="00651CE1"/>
    <w:rsid w:val="00657DF8"/>
    <w:rsid w:val="00662CEA"/>
    <w:rsid w:val="00662F6D"/>
    <w:rsid w:val="0066372D"/>
    <w:rsid w:val="00665D55"/>
    <w:rsid w:val="00673288"/>
    <w:rsid w:val="00673350"/>
    <w:rsid w:val="006738ED"/>
    <w:rsid w:val="00674176"/>
    <w:rsid w:val="0067705C"/>
    <w:rsid w:val="00681794"/>
    <w:rsid w:val="006847AC"/>
    <w:rsid w:val="0068542D"/>
    <w:rsid w:val="00686178"/>
    <w:rsid w:val="00686597"/>
    <w:rsid w:val="0069091C"/>
    <w:rsid w:val="006913B5"/>
    <w:rsid w:val="00691808"/>
    <w:rsid w:val="00693BD8"/>
    <w:rsid w:val="00694F00"/>
    <w:rsid w:val="00695933"/>
    <w:rsid w:val="006A12C1"/>
    <w:rsid w:val="006A2574"/>
    <w:rsid w:val="006A300B"/>
    <w:rsid w:val="006A3A24"/>
    <w:rsid w:val="006A4713"/>
    <w:rsid w:val="006B1E3E"/>
    <w:rsid w:val="006B204A"/>
    <w:rsid w:val="006B220F"/>
    <w:rsid w:val="006B2259"/>
    <w:rsid w:val="006B29FD"/>
    <w:rsid w:val="006B40A1"/>
    <w:rsid w:val="006B5712"/>
    <w:rsid w:val="006B5A77"/>
    <w:rsid w:val="006C22FF"/>
    <w:rsid w:val="006C4466"/>
    <w:rsid w:val="006C55E7"/>
    <w:rsid w:val="006C5710"/>
    <w:rsid w:val="006C71E6"/>
    <w:rsid w:val="006C7378"/>
    <w:rsid w:val="006D07CF"/>
    <w:rsid w:val="006D210C"/>
    <w:rsid w:val="006D2573"/>
    <w:rsid w:val="006D2A4D"/>
    <w:rsid w:val="006D3647"/>
    <w:rsid w:val="006D42D5"/>
    <w:rsid w:val="006D4B08"/>
    <w:rsid w:val="006D52F4"/>
    <w:rsid w:val="006D59FF"/>
    <w:rsid w:val="006D5B2D"/>
    <w:rsid w:val="006D6A67"/>
    <w:rsid w:val="006E2C0F"/>
    <w:rsid w:val="006E5105"/>
    <w:rsid w:val="006E5498"/>
    <w:rsid w:val="006F7C6A"/>
    <w:rsid w:val="007001EB"/>
    <w:rsid w:val="007007EE"/>
    <w:rsid w:val="007036BD"/>
    <w:rsid w:val="00704D19"/>
    <w:rsid w:val="00704D2F"/>
    <w:rsid w:val="00710F3F"/>
    <w:rsid w:val="007129A8"/>
    <w:rsid w:val="00713593"/>
    <w:rsid w:val="007150F9"/>
    <w:rsid w:val="00715B70"/>
    <w:rsid w:val="00716C7C"/>
    <w:rsid w:val="007179EA"/>
    <w:rsid w:val="0072093C"/>
    <w:rsid w:val="007243A5"/>
    <w:rsid w:val="00724420"/>
    <w:rsid w:val="00731EB7"/>
    <w:rsid w:val="007361A9"/>
    <w:rsid w:val="00737733"/>
    <w:rsid w:val="00737975"/>
    <w:rsid w:val="00737C8D"/>
    <w:rsid w:val="00743A58"/>
    <w:rsid w:val="00745CBC"/>
    <w:rsid w:val="00753DE7"/>
    <w:rsid w:val="00754287"/>
    <w:rsid w:val="00754E76"/>
    <w:rsid w:val="00755A4E"/>
    <w:rsid w:val="00755D5A"/>
    <w:rsid w:val="0075617A"/>
    <w:rsid w:val="00756192"/>
    <w:rsid w:val="007568F5"/>
    <w:rsid w:val="00757048"/>
    <w:rsid w:val="00757AEC"/>
    <w:rsid w:val="00761D1A"/>
    <w:rsid w:val="007639B5"/>
    <w:rsid w:val="007666A4"/>
    <w:rsid w:val="0077103C"/>
    <w:rsid w:val="007754D5"/>
    <w:rsid w:val="0077597A"/>
    <w:rsid w:val="007759A6"/>
    <w:rsid w:val="00782313"/>
    <w:rsid w:val="00782CFA"/>
    <w:rsid w:val="00785504"/>
    <w:rsid w:val="007870B6"/>
    <w:rsid w:val="00791070"/>
    <w:rsid w:val="0079318F"/>
    <w:rsid w:val="00797FFC"/>
    <w:rsid w:val="007A1BD9"/>
    <w:rsid w:val="007A1C72"/>
    <w:rsid w:val="007A288F"/>
    <w:rsid w:val="007A39DC"/>
    <w:rsid w:val="007A3B10"/>
    <w:rsid w:val="007A3B9F"/>
    <w:rsid w:val="007A6EFE"/>
    <w:rsid w:val="007A770D"/>
    <w:rsid w:val="007B03F7"/>
    <w:rsid w:val="007B5976"/>
    <w:rsid w:val="007B6B02"/>
    <w:rsid w:val="007B772E"/>
    <w:rsid w:val="007C0823"/>
    <w:rsid w:val="007C285F"/>
    <w:rsid w:val="007C2B62"/>
    <w:rsid w:val="007C3BCA"/>
    <w:rsid w:val="007C415F"/>
    <w:rsid w:val="007C5DBC"/>
    <w:rsid w:val="007C6CF9"/>
    <w:rsid w:val="007C6E12"/>
    <w:rsid w:val="007D04D9"/>
    <w:rsid w:val="007D2CC0"/>
    <w:rsid w:val="007D3C2A"/>
    <w:rsid w:val="007D4A82"/>
    <w:rsid w:val="007D6E9E"/>
    <w:rsid w:val="007D7293"/>
    <w:rsid w:val="007D7919"/>
    <w:rsid w:val="007D7C1E"/>
    <w:rsid w:val="007E15FF"/>
    <w:rsid w:val="007E174B"/>
    <w:rsid w:val="007E4D27"/>
    <w:rsid w:val="007E74C7"/>
    <w:rsid w:val="007F085E"/>
    <w:rsid w:val="007F45BC"/>
    <w:rsid w:val="007F51E4"/>
    <w:rsid w:val="008025B4"/>
    <w:rsid w:val="00803EAB"/>
    <w:rsid w:val="008054C6"/>
    <w:rsid w:val="0080638D"/>
    <w:rsid w:val="00810376"/>
    <w:rsid w:val="0081206A"/>
    <w:rsid w:val="00814E68"/>
    <w:rsid w:val="00817094"/>
    <w:rsid w:val="00817B32"/>
    <w:rsid w:val="00820B71"/>
    <w:rsid w:val="008232B3"/>
    <w:rsid w:val="0082334C"/>
    <w:rsid w:val="00824BD3"/>
    <w:rsid w:val="00826D61"/>
    <w:rsid w:val="0082753A"/>
    <w:rsid w:val="00827629"/>
    <w:rsid w:val="008304D9"/>
    <w:rsid w:val="00830B55"/>
    <w:rsid w:val="00833181"/>
    <w:rsid w:val="00834080"/>
    <w:rsid w:val="00834859"/>
    <w:rsid w:val="00835090"/>
    <w:rsid w:val="0083549B"/>
    <w:rsid w:val="00837CEC"/>
    <w:rsid w:val="008400A7"/>
    <w:rsid w:val="008426E5"/>
    <w:rsid w:val="008427E6"/>
    <w:rsid w:val="00842D21"/>
    <w:rsid w:val="00844167"/>
    <w:rsid w:val="00846298"/>
    <w:rsid w:val="00847851"/>
    <w:rsid w:val="0085153E"/>
    <w:rsid w:val="00852D74"/>
    <w:rsid w:val="00853365"/>
    <w:rsid w:val="008534F0"/>
    <w:rsid w:val="00853C71"/>
    <w:rsid w:val="008550A1"/>
    <w:rsid w:val="0085657C"/>
    <w:rsid w:val="00856B68"/>
    <w:rsid w:val="00857334"/>
    <w:rsid w:val="00857337"/>
    <w:rsid w:val="0085772B"/>
    <w:rsid w:val="0085799B"/>
    <w:rsid w:val="00857DB3"/>
    <w:rsid w:val="008668E1"/>
    <w:rsid w:val="008713CD"/>
    <w:rsid w:val="00873B26"/>
    <w:rsid w:val="00875E14"/>
    <w:rsid w:val="0087602D"/>
    <w:rsid w:val="008767CB"/>
    <w:rsid w:val="00876A93"/>
    <w:rsid w:val="00884127"/>
    <w:rsid w:val="00884B5A"/>
    <w:rsid w:val="00886403"/>
    <w:rsid w:val="00891FB7"/>
    <w:rsid w:val="008932C5"/>
    <w:rsid w:val="008960B5"/>
    <w:rsid w:val="0089687E"/>
    <w:rsid w:val="00897390"/>
    <w:rsid w:val="00897EB2"/>
    <w:rsid w:val="008A033F"/>
    <w:rsid w:val="008A0566"/>
    <w:rsid w:val="008A0910"/>
    <w:rsid w:val="008A2E65"/>
    <w:rsid w:val="008A7B89"/>
    <w:rsid w:val="008B156B"/>
    <w:rsid w:val="008B1DFA"/>
    <w:rsid w:val="008B1E2A"/>
    <w:rsid w:val="008B21D8"/>
    <w:rsid w:val="008B2624"/>
    <w:rsid w:val="008B7748"/>
    <w:rsid w:val="008B7F7A"/>
    <w:rsid w:val="008C0655"/>
    <w:rsid w:val="008C0882"/>
    <w:rsid w:val="008C0A0E"/>
    <w:rsid w:val="008C0B74"/>
    <w:rsid w:val="008C35DF"/>
    <w:rsid w:val="008C5BF1"/>
    <w:rsid w:val="008C7775"/>
    <w:rsid w:val="008C7E7B"/>
    <w:rsid w:val="008C7FC1"/>
    <w:rsid w:val="008D174B"/>
    <w:rsid w:val="008D3951"/>
    <w:rsid w:val="008D3B68"/>
    <w:rsid w:val="008D4C6A"/>
    <w:rsid w:val="008E048D"/>
    <w:rsid w:val="008E1FCD"/>
    <w:rsid w:val="008E2D9B"/>
    <w:rsid w:val="008E6F61"/>
    <w:rsid w:val="008E6F98"/>
    <w:rsid w:val="008E7C0C"/>
    <w:rsid w:val="008F1A5D"/>
    <w:rsid w:val="008F1BB8"/>
    <w:rsid w:val="00900E98"/>
    <w:rsid w:val="009019FC"/>
    <w:rsid w:val="00903D52"/>
    <w:rsid w:val="00904214"/>
    <w:rsid w:val="00904370"/>
    <w:rsid w:val="00907B4D"/>
    <w:rsid w:val="00907FF9"/>
    <w:rsid w:val="00913048"/>
    <w:rsid w:val="0091378F"/>
    <w:rsid w:val="0092025A"/>
    <w:rsid w:val="00921712"/>
    <w:rsid w:val="009226B8"/>
    <w:rsid w:val="009231F3"/>
    <w:rsid w:val="009236ED"/>
    <w:rsid w:val="00924A50"/>
    <w:rsid w:val="0092695C"/>
    <w:rsid w:val="00931A88"/>
    <w:rsid w:val="00932199"/>
    <w:rsid w:val="009363DD"/>
    <w:rsid w:val="0094020B"/>
    <w:rsid w:val="00941099"/>
    <w:rsid w:val="0094137A"/>
    <w:rsid w:val="00941C29"/>
    <w:rsid w:val="00942CF2"/>
    <w:rsid w:val="00947161"/>
    <w:rsid w:val="0094754B"/>
    <w:rsid w:val="0094764F"/>
    <w:rsid w:val="009507D7"/>
    <w:rsid w:val="00951C85"/>
    <w:rsid w:val="00953138"/>
    <w:rsid w:val="009544A1"/>
    <w:rsid w:val="009548F7"/>
    <w:rsid w:val="00954DFF"/>
    <w:rsid w:val="00955A82"/>
    <w:rsid w:val="00955FEE"/>
    <w:rsid w:val="00960A35"/>
    <w:rsid w:val="00962BD9"/>
    <w:rsid w:val="00964187"/>
    <w:rsid w:val="00964F89"/>
    <w:rsid w:val="0096740E"/>
    <w:rsid w:val="0097189C"/>
    <w:rsid w:val="009741A1"/>
    <w:rsid w:val="0097650A"/>
    <w:rsid w:val="00980269"/>
    <w:rsid w:val="00983032"/>
    <w:rsid w:val="0098365D"/>
    <w:rsid w:val="00984C41"/>
    <w:rsid w:val="00984D63"/>
    <w:rsid w:val="00986285"/>
    <w:rsid w:val="009930D3"/>
    <w:rsid w:val="00994AF0"/>
    <w:rsid w:val="00994B16"/>
    <w:rsid w:val="009962EB"/>
    <w:rsid w:val="009A07E1"/>
    <w:rsid w:val="009A516E"/>
    <w:rsid w:val="009A74EB"/>
    <w:rsid w:val="009A7689"/>
    <w:rsid w:val="009A7CCC"/>
    <w:rsid w:val="009B1F0A"/>
    <w:rsid w:val="009B4537"/>
    <w:rsid w:val="009B639B"/>
    <w:rsid w:val="009B6732"/>
    <w:rsid w:val="009B7F68"/>
    <w:rsid w:val="009C2292"/>
    <w:rsid w:val="009C3088"/>
    <w:rsid w:val="009C330A"/>
    <w:rsid w:val="009C4123"/>
    <w:rsid w:val="009C41CC"/>
    <w:rsid w:val="009C452F"/>
    <w:rsid w:val="009D01F9"/>
    <w:rsid w:val="009D0CAA"/>
    <w:rsid w:val="009D144E"/>
    <w:rsid w:val="009E0709"/>
    <w:rsid w:val="009E1757"/>
    <w:rsid w:val="009E1C70"/>
    <w:rsid w:val="009E2555"/>
    <w:rsid w:val="009E3345"/>
    <w:rsid w:val="009E6E12"/>
    <w:rsid w:val="009E7593"/>
    <w:rsid w:val="009E75B3"/>
    <w:rsid w:val="009F4A1D"/>
    <w:rsid w:val="009F7068"/>
    <w:rsid w:val="009F7817"/>
    <w:rsid w:val="00A01F27"/>
    <w:rsid w:val="00A05E9D"/>
    <w:rsid w:val="00A10D21"/>
    <w:rsid w:val="00A122CD"/>
    <w:rsid w:val="00A13EAE"/>
    <w:rsid w:val="00A14710"/>
    <w:rsid w:val="00A14876"/>
    <w:rsid w:val="00A15477"/>
    <w:rsid w:val="00A15982"/>
    <w:rsid w:val="00A17EDB"/>
    <w:rsid w:val="00A21B4F"/>
    <w:rsid w:val="00A25818"/>
    <w:rsid w:val="00A276F0"/>
    <w:rsid w:val="00A32B80"/>
    <w:rsid w:val="00A33F94"/>
    <w:rsid w:val="00A346F4"/>
    <w:rsid w:val="00A35745"/>
    <w:rsid w:val="00A36835"/>
    <w:rsid w:val="00A40D22"/>
    <w:rsid w:val="00A4338E"/>
    <w:rsid w:val="00A43C58"/>
    <w:rsid w:val="00A43EA6"/>
    <w:rsid w:val="00A44E11"/>
    <w:rsid w:val="00A45C4F"/>
    <w:rsid w:val="00A46198"/>
    <w:rsid w:val="00A525D1"/>
    <w:rsid w:val="00A52AF8"/>
    <w:rsid w:val="00A605F6"/>
    <w:rsid w:val="00A60692"/>
    <w:rsid w:val="00A60968"/>
    <w:rsid w:val="00A62E04"/>
    <w:rsid w:val="00A64978"/>
    <w:rsid w:val="00A6535A"/>
    <w:rsid w:val="00A66C01"/>
    <w:rsid w:val="00A7056D"/>
    <w:rsid w:val="00A72592"/>
    <w:rsid w:val="00A72ADE"/>
    <w:rsid w:val="00A72B4A"/>
    <w:rsid w:val="00A76F5F"/>
    <w:rsid w:val="00A806F6"/>
    <w:rsid w:val="00A8401E"/>
    <w:rsid w:val="00A851F4"/>
    <w:rsid w:val="00A8546E"/>
    <w:rsid w:val="00A861C6"/>
    <w:rsid w:val="00A91BF7"/>
    <w:rsid w:val="00A92FA2"/>
    <w:rsid w:val="00A941EA"/>
    <w:rsid w:val="00A95B0C"/>
    <w:rsid w:val="00A962EC"/>
    <w:rsid w:val="00A96349"/>
    <w:rsid w:val="00A97F99"/>
    <w:rsid w:val="00AA25BC"/>
    <w:rsid w:val="00AA2FCA"/>
    <w:rsid w:val="00AA3747"/>
    <w:rsid w:val="00AA391F"/>
    <w:rsid w:val="00AA4878"/>
    <w:rsid w:val="00AA4C9C"/>
    <w:rsid w:val="00AA6A0B"/>
    <w:rsid w:val="00AB2753"/>
    <w:rsid w:val="00AB27AA"/>
    <w:rsid w:val="00AB4ABC"/>
    <w:rsid w:val="00AB4EC2"/>
    <w:rsid w:val="00AB7309"/>
    <w:rsid w:val="00AC0C05"/>
    <w:rsid w:val="00AC0C45"/>
    <w:rsid w:val="00AC4964"/>
    <w:rsid w:val="00AC5048"/>
    <w:rsid w:val="00AC5F6E"/>
    <w:rsid w:val="00AD3B5C"/>
    <w:rsid w:val="00AD3BBC"/>
    <w:rsid w:val="00AD5329"/>
    <w:rsid w:val="00AD688F"/>
    <w:rsid w:val="00AD70B7"/>
    <w:rsid w:val="00AD7584"/>
    <w:rsid w:val="00AE250B"/>
    <w:rsid w:val="00AE2C37"/>
    <w:rsid w:val="00AE2DBC"/>
    <w:rsid w:val="00AE33A2"/>
    <w:rsid w:val="00AE60A4"/>
    <w:rsid w:val="00AF0A1F"/>
    <w:rsid w:val="00AF1C52"/>
    <w:rsid w:val="00AF23FB"/>
    <w:rsid w:val="00AF298C"/>
    <w:rsid w:val="00AF5647"/>
    <w:rsid w:val="00AF7094"/>
    <w:rsid w:val="00B0034C"/>
    <w:rsid w:val="00B01184"/>
    <w:rsid w:val="00B01546"/>
    <w:rsid w:val="00B024A0"/>
    <w:rsid w:val="00B0270D"/>
    <w:rsid w:val="00B03A35"/>
    <w:rsid w:val="00B076EE"/>
    <w:rsid w:val="00B11BB4"/>
    <w:rsid w:val="00B1209E"/>
    <w:rsid w:val="00B12820"/>
    <w:rsid w:val="00B148EA"/>
    <w:rsid w:val="00B14F71"/>
    <w:rsid w:val="00B15867"/>
    <w:rsid w:val="00B160B7"/>
    <w:rsid w:val="00B1649B"/>
    <w:rsid w:val="00B23143"/>
    <w:rsid w:val="00B233D0"/>
    <w:rsid w:val="00B24AED"/>
    <w:rsid w:val="00B24E98"/>
    <w:rsid w:val="00B30504"/>
    <w:rsid w:val="00B31D4E"/>
    <w:rsid w:val="00B330E0"/>
    <w:rsid w:val="00B340CA"/>
    <w:rsid w:val="00B35387"/>
    <w:rsid w:val="00B359EE"/>
    <w:rsid w:val="00B377C5"/>
    <w:rsid w:val="00B41973"/>
    <w:rsid w:val="00B41CD6"/>
    <w:rsid w:val="00B432E3"/>
    <w:rsid w:val="00B448A9"/>
    <w:rsid w:val="00B450A7"/>
    <w:rsid w:val="00B45140"/>
    <w:rsid w:val="00B45330"/>
    <w:rsid w:val="00B45AD9"/>
    <w:rsid w:val="00B47F14"/>
    <w:rsid w:val="00B53FE7"/>
    <w:rsid w:val="00B544A1"/>
    <w:rsid w:val="00B54588"/>
    <w:rsid w:val="00B55EB3"/>
    <w:rsid w:val="00B56AB4"/>
    <w:rsid w:val="00B60555"/>
    <w:rsid w:val="00B60910"/>
    <w:rsid w:val="00B61586"/>
    <w:rsid w:val="00B64AEB"/>
    <w:rsid w:val="00B66D00"/>
    <w:rsid w:val="00B677C9"/>
    <w:rsid w:val="00B70877"/>
    <w:rsid w:val="00B708B2"/>
    <w:rsid w:val="00B751DD"/>
    <w:rsid w:val="00B7768F"/>
    <w:rsid w:val="00B839C4"/>
    <w:rsid w:val="00B843CB"/>
    <w:rsid w:val="00B864EB"/>
    <w:rsid w:val="00B86F87"/>
    <w:rsid w:val="00B90848"/>
    <w:rsid w:val="00B92BFD"/>
    <w:rsid w:val="00B93644"/>
    <w:rsid w:val="00B940EE"/>
    <w:rsid w:val="00B948C1"/>
    <w:rsid w:val="00B94DF1"/>
    <w:rsid w:val="00B95E61"/>
    <w:rsid w:val="00BA0715"/>
    <w:rsid w:val="00BA1AD4"/>
    <w:rsid w:val="00BA6353"/>
    <w:rsid w:val="00BA7B4B"/>
    <w:rsid w:val="00BA7E08"/>
    <w:rsid w:val="00BB02B7"/>
    <w:rsid w:val="00BB10D2"/>
    <w:rsid w:val="00BB112E"/>
    <w:rsid w:val="00BB162B"/>
    <w:rsid w:val="00BB3457"/>
    <w:rsid w:val="00BB3D4A"/>
    <w:rsid w:val="00BC24AC"/>
    <w:rsid w:val="00BC2E08"/>
    <w:rsid w:val="00BC3596"/>
    <w:rsid w:val="00BC363B"/>
    <w:rsid w:val="00BD3164"/>
    <w:rsid w:val="00BD5C09"/>
    <w:rsid w:val="00BD630D"/>
    <w:rsid w:val="00BD71EE"/>
    <w:rsid w:val="00BE0421"/>
    <w:rsid w:val="00BE67EC"/>
    <w:rsid w:val="00BF06E8"/>
    <w:rsid w:val="00BF10B6"/>
    <w:rsid w:val="00BF16AD"/>
    <w:rsid w:val="00BF4DE3"/>
    <w:rsid w:val="00C0057F"/>
    <w:rsid w:val="00C0070F"/>
    <w:rsid w:val="00C0084A"/>
    <w:rsid w:val="00C016AC"/>
    <w:rsid w:val="00C01C87"/>
    <w:rsid w:val="00C02837"/>
    <w:rsid w:val="00C02DED"/>
    <w:rsid w:val="00C03372"/>
    <w:rsid w:val="00C03DDC"/>
    <w:rsid w:val="00C04B9E"/>
    <w:rsid w:val="00C052D8"/>
    <w:rsid w:val="00C0629E"/>
    <w:rsid w:val="00C06515"/>
    <w:rsid w:val="00C06BB9"/>
    <w:rsid w:val="00C17757"/>
    <w:rsid w:val="00C20C80"/>
    <w:rsid w:val="00C22814"/>
    <w:rsid w:val="00C22FC7"/>
    <w:rsid w:val="00C24702"/>
    <w:rsid w:val="00C261CB"/>
    <w:rsid w:val="00C31900"/>
    <w:rsid w:val="00C33A09"/>
    <w:rsid w:val="00C3421A"/>
    <w:rsid w:val="00C34C47"/>
    <w:rsid w:val="00C360EA"/>
    <w:rsid w:val="00C37C31"/>
    <w:rsid w:val="00C4110A"/>
    <w:rsid w:val="00C43C36"/>
    <w:rsid w:val="00C458BA"/>
    <w:rsid w:val="00C45B54"/>
    <w:rsid w:val="00C4642F"/>
    <w:rsid w:val="00C4669A"/>
    <w:rsid w:val="00C46A92"/>
    <w:rsid w:val="00C4768C"/>
    <w:rsid w:val="00C4787D"/>
    <w:rsid w:val="00C53486"/>
    <w:rsid w:val="00C56C79"/>
    <w:rsid w:val="00C60585"/>
    <w:rsid w:val="00C61B5D"/>
    <w:rsid w:val="00C61E20"/>
    <w:rsid w:val="00C6280F"/>
    <w:rsid w:val="00C645F6"/>
    <w:rsid w:val="00C65BFE"/>
    <w:rsid w:val="00C66B84"/>
    <w:rsid w:val="00C7276A"/>
    <w:rsid w:val="00C73963"/>
    <w:rsid w:val="00C74AD3"/>
    <w:rsid w:val="00C767B9"/>
    <w:rsid w:val="00C77F6C"/>
    <w:rsid w:val="00C80A6D"/>
    <w:rsid w:val="00C847C5"/>
    <w:rsid w:val="00C911AC"/>
    <w:rsid w:val="00C91937"/>
    <w:rsid w:val="00C930A0"/>
    <w:rsid w:val="00C93181"/>
    <w:rsid w:val="00C93592"/>
    <w:rsid w:val="00C941F2"/>
    <w:rsid w:val="00C94256"/>
    <w:rsid w:val="00C94847"/>
    <w:rsid w:val="00C96D44"/>
    <w:rsid w:val="00C970CC"/>
    <w:rsid w:val="00CA0458"/>
    <w:rsid w:val="00CA27C5"/>
    <w:rsid w:val="00CA41C2"/>
    <w:rsid w:val="00CA4437"/>
    <w:rsid w:val="00CA7DE6"/>
    <w:rsid w:val="00CB11E6"/>
    <w:rsid w:val="00CB1B24"/>
    <w:rsid w:val="00CB1BB9"/>
    <w:rsid w:val="00CB339C"/>
    <w:rsid w:val="00CB3901"/>
    <w:rsid w:val="00CB440F"/>
    <w:rsid w:val="00CB5C1A"/>
    <w:rsid w:val="00CB74F8"/>
    <w:rsid w:val="00CC029D"/>
    <w:rsid w:val="00CC1636"/>
    <w:rsid w:val="00CC2526"/>
    <w:rsid w:val="00CC3656"/>
    <w:rsid w:val="00CC41A8"/>
    <w:rsid w:val="00CC4569"/>
    <w:rsid w:val="00CC5D90"/>
    <w:rsid w:val="00CC6575"/>
    <w:rsid w:val="00CD054C"/>
    <w:rsid w:val="00CD0577"/>
    <w:rsid w:val="00CD06C1"/>
    <w:rsid w:val="00CD177E"/>
    <w:rsid w:val="00CD282A"/>
    <w:rsid w:val="00CD3782"/>
    <w:rsid w:val="00CD57CA"/>
    <w:rsid w:val="00CE280C"/>
    <w:rsid w:val="00CE3080"/>
    <w:rsid w:val="00CE40A4"/>
    <w:rsid w:val="00CE57D1"/>
    <w:rsid w:val="00CE5816"/>
    <w:rsid w:val="00CF0418"/>
    <w:rsid w:val="00CF1D65"/>
    <w:rsid w:val="00CF455E"/>
    <w:rsid w:val="00CF79FF"/>
    <w:rsid w:val="00D008D9"/>
    <w:rsid w:val="00D01F84"/>
    <w:rsid w:val="00D0245B"/>
    <w:rsid w:val="00D02D9B"/>
    <w:rsid w:val="00D040DF"/>
    <w:rsid w:val="00D0723B"/>
    <w:rsid w:val="00D1318A"/>
    <w:rsid w:val="00D1466C"/>
    <w:rsid w:val="00D1495F"/>
    <w:rsid w:val="00D158D6"/>
    <w:rsid w:val="00D1593A"/>
    <w:rsid w:val="00D20F8E"/>
    <w:rsid w:val="00D21D4F"/>
    <w:rsid w:val="00D21D53"/>
    <w:rsid w:val="00D22429"/>
    <w:rsid w:val="00D22744"/>
    <w:rsid w:val="00D24233"/>
    <w:rsid w:val="00D2594B"/>
    <w:rsid w:val="00D2627B"/>
    <w:rsid w:val="00D26738"/>
    <w:rsid w:val="00D32585"/>
    <w:rsid w:val="00D32D01"/>
    <w:rsid w:val="00D33ADB"/>
    <w:rsid w:val="00D34CCE"/>
    <w:rsid w:val="00D35894"/>
    <w:rsid w:val="00D36268"/>
    <w:rsid w:val="00D379E1"/>
    <w:rsid w:val="00D40DCD"/>
    <w:rsid w:val="00D410E6"/>
    <w:rsid w:val="00D43AAE"/>
    <w:rsid w:val="00D45D71"/>
    <w:rsid w:val="00D508F7"/>
    <w:rsid w:val="00D50B6D"/>
    <w:rsid w:val="00D513EF"/>
    <w:rsid w:val="00D52598"/>
    <w:rsid w:val="00D53879"/>
    <w:rsid w:val="00D55C48"/>
    <w:rsid w:val="00D5730F"/>
    <w:rsid w:val="00D60DAD"/>
    <w:rsid w:val="00D61EA1"/>
    <w:rsid w:val="00D62C9F"/>
    <w:rsid w:val="00D62F11"/>
    <w:rsid w:val="00D65CA6"/>
    <w:rsid w:val="00D66021"/>
    <w:rsid w:val="00D66C43"/>
    <w:rsid w:val="00D66D03"/>
    <w:rsid w:val="00D70781"/>
    <w:rsid w:val="00D7095B"/>
    <w:rsid w:val="00D71160"/>
    <w:rsid w:val="00D7145E"/>
    <w:rsid w:val="00D72F75"/>
    <w:rsid w:val="00D743BE"/>
    <w:rsid w:val="00D76C8C"/>
    <w:rsid w:val="00D77416"/>
    <w:rsid w:val="00D778FB"/>
    <w:rsid w:val="00D83B53"/>
    <w:rsid w:val="00D8530C"/>
    <w:rsid w:val="00D85674"/>
    <w:rsid w:val="00D8696E"/>
    <w:rsid w:val="00D875F8"/>
    <w:rsid w:val="00D90A77"/>
    <w:rsid w:val="00D96B77"/>
    <w:rsid w:val="00D971B6"/>
    <w:rsid w:val="00D97565"/>
    <w:rsid w:val="00DA02F5"/>
    <w:rsid w:val="00DA0679"/>
    <w:rsid w:val="00DA09EA"/>
    <w:rsid w:val="00DA1FEA"/>
    <w:rsid w:val="00DA448C"/>
    <w:rsid w:val="00DA4E79"/>
    <w:rsid w:val="00DA6B08"/>
    <w:rsid w:val="00DA7858"/>
    <w:rsid w:val="00DB0D7C"/>
    <w:rsid w:val="00DB108C"/>
    <w:rsid w:val="00DB2237"/>
    <w:rsid w:val="00DB5ABA"/>
    <w:rsid w:val="00DB7850"/>
    <w:rsid w:val="00DC11B9"/>
    <w:rsid w:val="00DC13E6"/>
    <w:rsid w:val="00DC2FFA"/>
    <w:rsid w:val="00DC3530"/>
    <w:rsid w:val="00DC3F7A"/>
    <w:rsid w:val="00DC48F5"/>
    <w:rsid w:val="00DC4BCE"/>
    <w:rsid w:val="00DC6102"/>
    <w:rsid w:val="00DC62C9"/>
    <w:rsid w:val="00DC7C49"/>
    <w:rsid w:val="00DD295B"/>
    <w:rsid w:val="00DD43F2"/>
    <w:rsid w:val="00DD460A"/>
    <w:rsid w:val="00DD5E0D"/>
    <w:rsid w:val="00DD7283"/>
    <w:rsid w:val="00DE26F6"/>
    <w:rsid w:val="00DE442C"/>
    <w:rsid w:val="00DE61B5"/>
    <w:rsid w:val="00DE6488"/>
    <w:rsid w:val="00DE69DE"/>
    <w:rsid w:val="00DF04F0"/>
    <w:rsid w:val="00DF0F02"/>
    <w:rsid w:val="00DF10AF"/>
    <w:rsid w:val="00DF227B"/>
    <w:rsid w:val="00DF2E75"/>
    <w:rsid w:val="00DF37AA"/>
    <w:rsid w:val="00DF4396"/>
    <w:rsid w:val="00DF46F3"/>
    <w:rsid w:val="00DF51C3"/>
    <w:rsid w:val="00DF5592"/>
    <w:rsid w:val="00E0010A"/>
    <w:rsid w:val="00E01BCF"/>
    <w:rsid w:val="00E0205A"/>
    <w:rsid w:val="00E043C9"/>
    <w:rsid w:val="00E04C58"/>
    <w:rsid w:val="00E10A78"/>
    <w:rsid w:val="00E10FEA"/>
    <w:rsid w:val="00E12D97"/>
    <w:rsid w:val="00E132C1"/>
    <w:rsid w:val="00E150FF"/>
    <w:rsid w:val="00E1521D"/>
    <w:rsid w:val="00E200ED"/>
    <w:rsid w:val="00E20B14"/>
    <w:rsid w:val="00E22AC8"/>
    <w:rsid w:val="00E22EB6"/>
    <w:rsid w:val="00E23CC1"/>
    <w:rsid w:val="00E23E7C"/>
    <w:rsid w:val="00E24337"/>
    <w:rsid w:val="00E27B44"/>
    <w:rsid w:val="00E3241E"/>
    <w:rsid w:val="00E34006"/>
    <w:rsid w:val="00E34F29"/>
    <w:rsid w:val="00E35B3D"/>
    <w:rsid w:val="00E36F84"/>
    <w:rsid w:val="00E371CD"/>
    <w:rsid w:val="00E3720F"/>
    <w:rsid w:val="00E37D24"/>
    <w:rsid w:val="00E40248"/>
    <w:rsid w:val="00E407B7"/>
    <w:rsid w:val="00E4105B"/>
    <w:rsid w:val="00E42E3E"/>
    <w:rsid w:val="00E459DF"/>
    <w:rsid w:val="00E46FD5"/>
    <w:rsid w:val="00E5219E"/>
    <w:rsid w:val="00E534C0"/>
    <w:rsid w:val="00E55F02"/>
    <w:rsid w:val="00E617FE"/>
    <w:rsid w:val="00E62B6B"/>
    <w:rsid w:val="00E62DC4"/>
    <w:rsid w:val="00E67CBF"/>
    <w:rsid w:val="00E71402"/>
    <w:rsid w:val="00E81897"/>
    <w:rsid w:val="00E81FDD"/>
    <w:rsid w:val="00E82562"/>
    <w:rsid w:val="00E83EF6"/>
    <w:rsid w:val="00E85052"/>
    <w:rsid w:val="00E858A2"/>
    <w:rsid w:val="00E90424"/>
    <w:rsid w:val="00E91CCE"/>
    <w:rsid w:val="00E9212C"/>
    <w:rsid w:val="00EA086E"/>
    <w:rsid w:val="00EA1CBF"/>
    <w:rsid w:val="00EA388C"/>
    <w:rsid w:val="00EA50DF"/>
    <w:rsid w:val="00EA5519"/>
    <w:rsid w:val="00EA5B40"/>
    <w:rsid w:val="00EA5F73"/>
    <w:rsid w:val="00EA6E30"/>
    <w:rsid w:val="00EB0E27"/>
    <w:rsid w:val="00EB19C8"/>
    <w:rsid w:val="00EB2BBE"/>
    <w:rsid w:val="00EB6246"/>
    <w:rsid w:val="00EC0577"/>
    <w:rsid w:val="00EC0788"/>
    <w:rsid w:val="00EC5F05"/>
    <w:rsid w:val="00EC6EA5"/>
    <w:rsid w:val="00EC7478"/>
    <w:rsid w:val="00EC74E7"/>
    <w:rsid w:val="00ED0434"/>
    <w:rsid w:val="00ED0847"/>
    <w:rsid w:val="00ED08F6"/>
    <w:rsid w:val="00ED0CD5"/>
    <w:rsid w:val="00ED1A8F"/>
    <w:rsid w:val="00EE150B"/>
    <w:rsid w:val="00EE46FD"/>
    <w:rsid w:val="00EF22A3"/>
    <w:rsid w:val="00EF32FA"/>
    <w:rsid w:val="00EF341B"/>
    <w:rsid w:val="00EF5C36"/>
    <w:rsid w:val="00EF7FCF"/>
    <w:rsid w:val="00F00558"/>
    <w:rsid w:val="00F005FA"/>
    <w:rsid w:val="00F029F2"/>
    <w:rsid w:val="00F0467B"/>
    <w:rsid w:val="00F0564E"/>
    <w:rsid w:val="00F06D98"/>
    <w:rsid w:val="00F079F0"/>
    <w:rsid w:val="00F10BAC"/>
    <w:rsid w:val="00F1166A"/>
    <w:rsid w:val="00F14266"/>
    <w:rsid w:val="00F21D12"/>
    <w:rsid w:val="00F22011"/>
    <w:rsid w:val="00F250B1"/>
    <w:rsid w:val="00F27807"/>
    <w:rsid w:val="00F32004"/>
    <w:rsid w:val="00F35030"/>
    <w:rsid w:val="00F356AC"/>
    <w:rsid w:val="00F3743B"/>
    <w:rsid w:val="00F37779"/>
    <w:rsid w:val="00F417FC"/>
    <w:rsid w:val="00F41C74"/>
    <w:rsid w:val="00F451AF"/>
    <w:rsid w:val="00F4668C"/>
    <w:rsid w:val="00F46F97"/>
    <w:rsid w:val="00F47F80"/>
    <w:rsid w:val="00F51DE4"/>
    <w:rsid w:val="00F54DCB"/>
    <w:rsid w:val="00F57528"/>
    <w:rsid w:val="00F60C62"/>
    <w:rsid w:val="00F615C1"/>
    <w:rsid w:val="00F6261E"/>
    <w:rsid w:val="00F64F02"/>
    <w:rsid w:val="00F717A4"/>
    <w:rsid w:val="00F72FB3"/>
    <w:rsid w:val="00F744FC"/>
    <w:rsid w:val="00F75DB1"/>
    <w:rsid w:val="00F77D28"/>
    <w:rsid w:val="00F77E87"/>
    <w:rsid w:val="00F802DF"/>
    <w:rsid w:val="00F81554"/>
    <w:rsid w:val="00F81F4C"/>
    <w:rsid w:val="00F8449E"/>
    <w:rsid w:val="00F84AF9"/>
    <w:rsid w:val="00F87584"/>
    <w:rsid w:val="00F87D09"/>
    <w:rsid w:val="00F919FE"/>
    <w:rsid w:val="00F925B6"/>
    <w:rsid w:val="00F93D15"/>
    <w:rsid w:val="00F95803"/>
    <w:rsid w:val="00F968A0"/>
    <w:rsid w:val="00F96DE5"/>
    <w:rsid w:val="00F9743E"/>
    <w:rsid w:val="00FA045C"/>
    <w:rsid w:val="00FA3961"/>
    <w:rsid w:val="00FA3DAF"/>
    <w:rsid w:val="00FA77DD"/>
    <w:rsid w:val="00FA7C4B"/>
    <w:rsid w:val="00FB02D8"/>
    <w:rsid w:val="00FB0AF5"/>
    <w:rsid w:val="00FB0B23"/>
    <w:rsid w:val="00FB345F"/>
    <w:rsid w:val="00FB3E99"/>
    <w:rsid w:val="00FB6347"/>
    <w:rsid w:val="00FB6382"/>
    <w:rsid w:val="00FB75AF"/>
    <w:rsid w:val="00FC3819"/>
    <w:rsid w:val="00FC385E"/>
    <w:rsid w:val="00FC4696"/>
    <w:rsid w:val="00FC55BD"/>
    <w:rsid w:val="00FC5967"/>
    <w:rsid w:val="00FC5DF7"/>
    <w:rsid w:val="00FD0A9F"/>
    <w:rsid w:val="00FD332B"/>
    <w:rsid w:val="00FD543F"/>
    <w:rsid w:val="00FD7E91"/>
    <w:rsid w:val="00FE0301"/>
    <w:rsid w:val="00FE0890"/>
    <w:rsid w:val="00FE0903"/>
    <w:rsid w:val="00FE0A54"/>
    <w:rsid w:val="00FE1271"/>
    <w:rsid w:val="00FE37C7"/>
    <w:rsid w:val="00FE5279"/>
    <w:rsid w:val="00FF12BC"/>
    <w:rsid w:val="00FF194D"/>
    <w:rsid w:val="00FF23F3"/>
    <w:rsid w:val="00FF27AB"/>
    <w:rsid w:val="00FF44AF"/>
    <w:rsid w:val="00FF6798"/>
    <w:rsid w:val="00FF71E2"/>
    <w:rsid w:val="00FF728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96">
      <o:colormru v:ext="edit" colors="#d7df23"/>
    </o:shapedefaults>
    <o:shapelayout v:ext="edit">
      <o:idmap v:ext="edit" data="1"/>
    </o:shapelayout>
  </w:shapeDefaults>
  <w:decimalSymbol w:val=","/>
  <w:listSeparator w:val=";"/>
  <w14:docId w14:val="512E7B85"/>
  <w15:docId w15:val="{8B5219D1-834F-44ED-B3F8-9182FA46EF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F0CE9"/>
    <w:pPr>
      <w:spacing w:before="120" w:after="0" w:line="300" w:lineRule="exact"/>
      <w:jc w:val="both"/>
    </w:pPr>
    <w:rPr>
      <w:rFonts w:ascii="Arial" w:hAnsi="Arial"/>
      <w:sz w:val="20"/>
    </w:rPr>
  </w:style>
  <w:style w:type="paragraph" w:styleId="Nagwek1">
    <w:name w:val="heading 1"/>
    <w:basedOn w:val="Normalny"/>
    <w:next w:val="Normalny"/>
    <w:link w:val="Nagwek1Znak"/>
    <w:uiPriority w:val="9"/>
    <w:qFormat/>
    <w:rsid w:val="005F3001"/>
    <w:pPr>
      <w:numPr>
        <w:numId w:val="3"/>
      </w:numPr>
      <w:spacing w:before="360"/>
      <w:ind w:right="2268"/>
      <w:jc w:val="right"/>
      <w:outlineLvl w:val="0"/>
    </w:pPr>
    <w:rPr>
      <w:rFonts w:eastAsiaTheme="majorEastAsia" w:cs="Arial"/>
      <w:b/>
      <w:bCs/>
      <w:color w:val="71BF4B"/>
      <w:sz w:val="56"/>
      <w:szCs w:val="56"/>
    </w:rPr>
  </w:style>
  <w:style w:type="paragraph" w:styleId="Nagwek2">
    <w:name w:val="heading 2"/>
    <w:basedOn w:val="Normalny"/>
    <w:next w:val="Normalny"/>
    <w:link w:val="Nagwek2Znak"/>
    <w:uiPriority w:val="9"/>
    <w:unhideWhenUsed/>
    <w:qFormat/>
    <w:rsid w:val="00D66C43"/>
    <w:pPr>
      <w:numPr>
        <w:ilvl w:val="1"/>
        <w:numId w:val="3"/>
      </w:numPr>
      <w:spacing w:before="360"/>
      <w:outlineLvl w:val="1"/>
    </w:pPr>
    <w:rPr>
      <w:rFonts w:eastAsiaTheme="majorEastAsia" w:cs="Arial"/>
      <w:b/>
      <w:bCs/>
      <w:smallCaps/>
      <w:color w:val="71BF4B"/>
      <w:sz w:val="32"/>
      <w:szCs w:val="32"/>
    </w:rPr>
  </w:style>
  <w:style w:type="paragraph" w:styleId="Nagwek3">
    <w:name w:val="heading 3"/>
    <w:aliases w:val="Pod podrozdział"/>
    <w:basedOn w:val="Normalny"/>
    <w:link w:val="Nagwek3Znak"/>
    <w:uiPriority w:val="9"/>
    <w:unhideWhenUsed/>
    <w:qFormat/>
    <w:rsid w:val="009B1F0A"/>
    <w:pPr>
      <w:numPr>
        <w:ilvl w:val="2"/>
        <w:numId w:val="3"/>
      </w:numPr>
      <w:suppressAutoHyphens/>
      <w:autoSpaceDN w:val="0"/>
      <w:spacing w:before="240" w:line="240" w:lineRule="auto"/>
      <w:textAlignment w:val="baseline"/>
      <w:outlineLvl w:val="2"/>
    </w:pPr>
    <w:rPr>
      <w:rFonts w:eastAsiaTheme="majorEastAsia" w:cstheme="majorBidi"/>
      <w:b/>
      <w:bCs/>
      <w:color w:val="71BF4B"/>
      <w:sz w:val="24"/>
    </w:rPr>
  </w:style>
  <w:style w:type="paragraph" w:styleId="Nagwek4">
    <w:name w:val="heading 4"/>
    <w:basedOn w:val="Normalny"/>
    <w:next w:val="Normalny"/>
    <w:link w:val="Nagwek4Znak"/>
    <w:uiPriority w:val="9"/>
    <w:unhideWhenUsed/>
    <w:qFormat/>
    <w:rsid w:val="00084B63"/>
    <w:pPr>
      <w:keepNext/>
      <w:keepLines/>
      <w:numPr>
        <w:ilvl w:val="3"/>
        <w:numId w:val="3"/>
      </w:numPr>
      <w:spacing w:before="200"/>
      <w:outlineLvl w:val="3"/>
    </w:pPr>
    <w:rPr>
      <w:rFonts w:asciiTheme="majorHAnsi" w:eastAsiaTheme="majorEastAsia" w:hAnsiTheme="majorHAnsi" w:cstheme="majorBidi"/>
      <w:b/>
      <w:bCs/>
      <w:i/>
      <w:iCs/>
      <w:color w:val="000000" w:themeColor="text1"/>
    </w:rPr>
  </w:style>
  <w:style w:type="paragraph" w:styleId="Nagwek5">
    <w:name w:val="heading 5"/>
    <w:basedOn w:val="Normalny"/>
    <w:next w:val="Normalny"/>
    <w:link w:val="Nagwek5Znak"/>
    <w:uiPriority w:val="9"/>
    <w:semiHidden/>
    <w:unhideWhenUsed/>
    <w:qFormat/>
    <w:rsid w:val="00084B63"/>
    <w:pPr>
      <w:keepNext/>
      <w:keepLines/>
      <w:numPr>
        <w:ilvl w:val="4"/>
        <w:numId w:val="3"/>
      </w:numPr>
      <w:spacing w:before="200"/>
      <w:outlineLvl w:val="4"/>
    </w:pPr>
    <w:rPr>
      <w:rFonts w:asciiTheme="majorHAnsi" w:eastAsiaTheme="majorEastAsia" w:hAnsiTheme="majorHAnsi" w:cstheme="majorBidi"/>
      <w:color w:val="1B1D3D" w:themeColor="text2" w:themeShade="BF"/>
    </w:rPr>
  </w:style>
  <w:style w:type="paragraph" w:styleId="Nagwek6">
    <w:name w:val="heading 6"/>
    <w:basedOn w:val="Normalny"/>
    <w:next w:val="Normalny"/>
    <w:link w:val="Nagwek6Znak"/>
    <w:uiPriority w:val="9"/>
    <w:semiHidden/>
    <w:unhideWhenUsed/>
    <w:qFormat/>
    <w:rsid w:val="00084B63"/>
    <w:pPr>
      <w:keepNext/>
      <w:keepLines/>
      <w:numPr>
        <w:ilvl w:val="5"/>
        <w:numId w:val="3"/>
      </w:numPr>
      <w:spacing w:before="200"/>
      <w:outlineLvl w:val="5"/>
    </w:pPr>
    <w:rPr>
      <w:rFonts w:asciiTheme="majorHAnsi" w:eastAsiaTheme="majorEastAsia" w:hAnsiTheme="majorHAnsi" w:cstheme="majorBidi"/>
      <w:i/>
      <w:iCs/>
      <w:color w:val="1B1D3D" w:themeColor="text2" w:themeShade="BF"/>
    </w:rPr>
  </w:style>
  <w:style w:type="paragraph" w:styleId="Nagwek7">
    <w:name w:val="heading 7"/>
    <w:basedOn w:val="Normalny"/>
    <w:next w:val="Normalny"/>
    <w:link w:val="Nagwek7Znak"/>
    <w:uiPriority w:val="9"/>
    <w:semiHidden/>
    <w:unhideWhenUsed/>
    <w:qFormat/>
    <w:rsid w:val="00084B63"/>
    <w:pPr>
      <w:keepNext/>
      <w:keepLines/>
      <w:numPr>
        <w:ilvl w:val="6"/>
        <w:numId w:val="3"/>
      </w:numPr>
      <w:spacing w:before="20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semiHidden/>
    <w:unhideWhenUsed/>
    <w:qFormat/>
    <w:rsid w:val="00084B63"/>
    <w:pPr>
      <w:keepNext/>
      <w:keepLines/>
      <w:numPr>
        <w:ilvl w:val="7"/>
        <w:numId w:val="3"/>
      </w:numPr>
      <w:spacing w:before="200"/>
      <w:outlineLvl w:val="7"/>
    </w:pPr>
    <w:rPr>
      <w:rFonts w:asciiTheme="majorHAnsi" w:eastAsiaTheme="majorEastAsia" w:hAnsiTheme="majorHAnsi" w:cstheme="majorBidi"/>
      <w:color w:val="404040" w:themeColor="text1" w:themeTint="BF"/>
      <w:szCs w:val="20"/>
    </w:rPr>
  </w:style>
  <w:style w:type="paragraph" w:styleId="Nagwek9">
    <w:name w:val="heading 9"/>
    <w:basedOn w:val="Normalny"/>
    <w:next w:val="Normalny"/>
    <w:link w:val="Nagwek9Znak"/>
    <w:uiPriority w:val="9"/>
    <w:semiHidden/>
    <w:unhideWhenUsed/>
    <w:qFormat/>
    <w:rsid w:val="00084B63"/>
    <w:pPr>
      <w:keepNext/>
      <w:keepLines/>
      <w:numPr>
        <w:ilvl w:val="8"/>
        <w:numId w:val="3"/>
      </w:numPr>
      <w:spacing w:before="200"/>
      <w:outlineLvl w:val="8"/>
    </w:pPr>
    <w:rPr>
      <w:rFonts w:asciiTheme="majorHAnsi" w:eastAsiaTheme="majorEastAsia" w:hAnsiTheme="majorHAnsi" w:cstheme="majorBidi"/>
      <w:i/>
      <w:iCs/>
      <w:color w:val="404040" w:themeColor="text1" w:themeTint="BF"/>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084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5F3001"/>
    <w:rPr>
      <w:rFonts w:ascii="Arial" w:eastAsiaTheme="majorEastAsia" w:hAnsi="Arial" w:cs="Arial"/>
      <w:b/>
      <w:bCs/>
      <w:color w:val="71BF4B"/>
      <w:sz w:val="56"/>
      <w:szCs w:val="56"/>
    </w:rPr>
  </w:style>
  <w:style w:type="character" w:customStyle="1" w:styleId="Nagwek2Znak">
    <w:name w:val="Nagłówek 2 Znak"/>
    <w:basedOn w:val="Domylnaczcionkaakapitu"/>
    <w:link w:val="Nagwek2"/>
    <w:uiPriority w:val="9"/>
    <w:rsid w:val="00D66C43"/>
    <w:rPr>
      <w:rFonts w:ascii="Arial" w:eastAsiaTheme="majorEastAsia" w:hAnsi="Arial" w:cs="Arial"/>
      <w:b/>
      <w:bCs/>
      <w:smallCaps/>
      <w:color w:val="71BF4B"/>
      <w:sz w:val="32"/>
      <w:szCs w:val="32"/>
    </w:rPr>
  </w:style>
  <w:style w:type="character" w:customStyle="1" w:styleId="Nagwek3Znak">
    <w:name w:val="Nagłówek 3 Znak"/>
    <w:aliases w:val="Pod podrozdział Znak"/>
    <w:basedOn w:val="Domylnaczcionkaakapitu"/>
    <w:link w:val="Nagwek3"/>
    <w:uiPriority w:val="9"/>
    <w:rsid w:val="009B1F0A"/>
    <w:rPr>
      <w:rFonts w:ascii="Arial" w:eastAsiaTheme="majorEastAsia" w:hAnsi="Arial" w:cstheme="majorBidi"/>
      <w:b/>
      <w:bCs/>
      <w:color w:val="71BF4B"/>
      <w:sz w:val="24"/>
    </w:rPr>
  </w:style>
  <w:style w:type="character" w:customStyle="1" w:styleId="Nagwek4Znak">
    <w:name w:val="Nagłówek 4 Znak"/>
    <w:basedOn w:val="Domylnaczcionkaakapitu"/>
    <w:link w:val="Nagwek4"/>
    <w:uiPriority w:val="9"/>
    <w:rsid w:val="00084B63"/>
    <w:rPr>
      <w:rFonts w:asciiTheme="majorHAnsi" w:eastAsiaTheme="majorEastAsia" w:hAnsiTheme="majorHAnsi" w:cstheme="majorBidi"/>
      <w:b/>
      <w:bCs/>
      <w:i/>
      <w:iCs/>
      <w:color w:val="000000" w:themeColor="text1"/>
      <w:sz w:val="20"/>
    </w:rPr>
  </w:style>
  <w:style w:type="character" w:customStyle="1" w:styleId="Nagwek5Znak">
    <w:name w:val="Nagłówek 5 Znak"/>
    <w:basedOn w:val="Domylnaczcionkaakapitu"/>
    <w:link w:val="Nagwek5"/>
    <w:uiPriority w:val="9"/>
    <w:semiHidden/>
    <w:rsid w:val="00084B63"/>
    <w:rPr>
      <w:rFonts w:asciiTheme="majorHAnsi" w:eastAsiaTheme="majorEastAsia" w:hAnsiTheme="majorHAnsi" w:cstheme="majorBidi"/>
      <w:color w:val="1B1D3D" w:themeColor="text2" w:themeShade="BF"/>
      <w:sz w:val="20"/>
    </w:rPr>
  </w:style>
  <w:style w:type="character" w:customStyle="1" w:styleId="Nagwek6Znak">
    <w:name w:val="Nagłówek 6 Znak"/>
    <w:basedOn w:val="Domylnaczcionkaakapitu"/>
    <w:link w:val="Nagwek6"/>
    <w:uiPriority w:val="9"/>
    <w:semiHidden/>
    <w:rsid w:val="00084B63"/>
    <w:rPr>
      <w:rFonts w:asciiTheme="majorHAnsi" w:eastAsiaTheme="majorEastAsia" w:hAnsiTheme="majorHAnsi" w:cstheme="majorBidi"/>
      <w:i/>
      <w:iCs/>
      <w:color w:val="1B1D3D" w:themeColor="text2" w:themeShade="BF"/>
      <w:sz w:val="20"/>
    </w:rPr>
  </w:style>
  <w:style w:type="character" w:customStyle="1" w:styleId="Nagwek7Znak">
    <w:name w:val="Nagłówek 7 Znak"/>
    <w:basedOn w:val="Domylnaczcionkaakapitu"/>
    <w:link w:val="Nagwek7"/>
    <w:uiPriority w:val="9"/>
    <w:semiHidden/>
    <w:rsid w:val="00084B63"/>
    <w:rPr>
      <w:rFonts w:asciiTheme="majorHAnsi" w:eastAsiaTheme="majorEastAsia" w:hAnsiTheme="majorHAnsi" w:cstheme="majorBidi"/>
      <w:i/>
      <w:iCs/>
      <w:color w:val="404040" w:themeColor="text1" w:themeTint="BF"/>
      <w:sz w:val="20"/>
    </w:rPr>
  </w:style>
  <w:style w:type="character" w:customStyle="1" w:styleId="Nagwek8Znak">
    <w:name w:val="Nagłówek 8 Znak"/>
    <w:basedOn w:val="Domylnaczcionkaakapitu"/>
    <w:link w:val="Nagwek8"/>
    <w:uiPriority w:val="9"/>
    <w:semiHidden/>
    <w:rsid w:val="00084B63"/>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
    <w:semiHidden/>
    <w:rsid w:val="00084B63"/>
    <w:rPr>
      <w:rFonts w:asciiTheme="majorHAnsi" w:eastAsiaTheme="majorEastAsia" w:hAnsiTheme="majorHAnsi" w:cstheme="majorBidi"/>
      <w:i/>
      <w:iCs/>
      <w:color w:val="404040" w:themeColor="text1" w:themeTint="BF"/>
      <w:sz w:val="20"/>
      <w:szCs w:val="20"/>
    </w:rPr>
  </w:style>
  <w:style w:type="paragraph" w:styleId="Legenda">
    <w:name w:val="caption"/>
    <w:aliases w:val="Wykres-podpis Znak2,Wykres-podpis Znak Znak1,Legenda Znak Znak Znak Znak3,Legenda Znak Znak Znak Znak Znak1,Legenda Znak Znak Znak Znak Znak Znak Znak2,Legenda Znak Znak Znak Znak Znak Znak Znak Znak1,Legenda Znak Znak Znak Znak4,Wykres-podpis"/>
    <w:basedOn w:val="Normalny"/>
    <w:next w:val="Normalny"/>
    <w:link w:val="LegendaZnak"/>
    <w:uiPriority w:val="99"/>
    <w:unhideWhenUsed/>
    <w:qFormat/>
    <w:rsid w:val="00084B63"/>
    <w:pPr>
      <w:spacing w:after="200" w:line="240" w:lineRule="auto"/>
    </w:pPr>
    <w:rPr>
      <w:i/>
      <w:iCs/>
      <w:color w:val="242852" w:themeColor="text2"/>
      <w:szCs w:val="18"/>
    </w:rPr>
  </w:style>
  <w:style w:type="paragraph" w:styleId="Tytu">
    <w:name w:val="Title"/>
    <w:basedOn w:val="Normalny"/>
    <w:next w:val="Normalny"/>
    <w:link w:val="TytuZnak"/>
    <w:uiPriority w:val="10"/>
    <w:qFormat/>
    <w:rsid w:val="00084B63"/>
    <w:pPr>
      <w:spacing w:line="240" w:lineRule="auto"/>
      <w:contextualSpacing/>
    </w:pPr>
    <w:rPr>
      <w:rFonts w:asciiTheme="majorHAnsi" w:eastAsiaTheme="majorEastAsia" w:hAnsiTheme="majorHAnsi" w:cstheme="majorBidi"/>
      <w:color w:val="000000" w:themeColor="text1"/>
      <w:sz w:val="56"/>
      <w:szCs w:val="56"/>
    </w:rPr>
  </w:style>
  <w:style w:type="character" w:customStyle="1" w:styleId="TytuZnak">
    <w:name w:val="Tytuł Znak"/>
    <w:basedOn w:val="Domylnaczcionkaakapitu"/>
    <w:link w:val="Tytu"/>
    <w:uiPriority w:val="10"/>
    <w:rsid w:val="00084B63"/>
    <w:rPr>
      <w:rFonts w:asciiTheme="majorHAnsi" w:eastAsiaTheme="majorEastAsia" w:hAnsiTheme="majorHAnsi" w:cstheme="majorBidi"/>
      <w:color w:val="000000" w:themeColor="text1"/>
      <w:sz w:val="56"/>
      <w:szCs w:val="56"/>
    </w:rPr>
  </w:style>
  <w:style w:type="paragraph" w:styleId="Podtytu">
    <w:name w:val="Subtitle"/>
    <w:basedOn w:val="Normalny"/>
    <w:next w:val="Normalny"/>
    <w:link w:val="PodtytuZnak"/>
    <w:uiPriority w:val="11"/>
    <w:qFormat/>
    <w:rsid w:val="00084B63"/>
    <w:pPr>
      <w:numPr>
        <w:ilvl w:val="1"/>
      </w:numPr>
    </w:pPr>
    <w:rPr>
      <w:color w:val="5A5A5A" w:themeColor="text1" w:themeTint="A5"/>
      <w:spacing w:val="10"/>
    </w:rPr>
  </w:style>
  <w:style w:type="character" w:customStyle="1" w:styleId="PodtytuZnak">
    <w:name w:val="Podtytuł Znak"/>
    <w:basedOn w:val="Domylnaczcionkaakapitu"/>
    <w:link w:val="Podtytu"/>
    <w:uiPriority w:val="11"/>
    <w:rsid w:val="00084B63"/>
    <w:rPr>
      <w:color w:val="5A5A5A" w:themeColor="text1" w:themeTint="A5"/>
      <w:spacing w:val="10"/>
    </w:rPr>
  </w:style>
  <w:style w:type="character" w:styleId="Pogrubienie">
    <w:name w:val="Strong"/>
    <w:basedOn w:val="Domylnaczcionkaakapitu"/>
    <w:uiPriority w:val="22"/>
    <w:qFormat/>
    <w:rsid w:val="00084B63"/>
    <w:rPr>
      <w:b/>
      <w:bCs/>
      <w:color w:val="000000" w:themeColor="text1"/>
    </w:rPr>
  </w:style>
  <w:style w:type="character" w:styleId="Uwydatnienie">
    <w:name w:val="Emphasis"/>
    <w:basedOn w:val="Domylnaczcionkaakapitu"/>
    <w:uiPriority w:val="20"/>
    <w:qFormat/>
    <w:rsid w:val="00084B63"/>
    <w:rPr>
      <w:i/>
      <w:iCs/>
      <w:color w:val="auto"/>
    </w:rPr>
  </w:style>
  <w:style w:type="paragraph" w:styleId="Bezodstpw">
    <w:name w:val="No Spacing"/>
    <w:basedOn w:val="Tytuokadka"/>
    <w:uiPriority w:val="1"/>
    <w:rsid w:val="00A941EA"/>
    <w:pPr>
      <w:ind w:hanging="357"/>
    </w:pPr>
  </w:style>
  <w:style w:type="paragraph" w:styleId="Cytat">
    <w:name w:val="Quote"/>
    <w:basedOn w:val="Normalny"/>
    <w:next w:val="Normalny"/>
    <w:link w:val="CytatZnak"/>
    <w:uiPriority w:val="29"/>
    <w:qFormat/>
    <w:rsid w:val="00084B63"/>
    <w:pPr>
      <w:spacing w:before="160"/>
      <w:ind w:left="720" w:right="720"/>
    </w:pPr>
    <w:rPr>
      <w:i/>
      <w:iCs/>
      <w:color w:val="000000" w:themeColor="text1"/>
    </w:rPr>
  </w:style>
  <w:style w:type="character" w:customStyle="1" w:styleId="CytatZnak">
    <w:name w:val="Cytat Znak"/>
    <w:basedOn w:val="Domylnaczcionkaakapitu"/>
    <w:link w:val="Cytat"/>
    <w:uiPriority w:val="29"/>
    <w:rsid w:val="00084B63"/>
    <w:rPr>
      <w:i/>
      <w:iCs/>
      <w:color w:val="000000" w:themeColor="text1"/>
    </w:rPr>
  </w:style>
  <w:style w:type="paragraph" w:styleId="Cytatintensywny">
    <w:name w:val="Intense Quote"/>
    <w:basedOn w:val="Normalny"/>
    <w:next w:val="Normalny"/>
    <w:link w:val="CytatintensywnyZnak"/>
    <w:uiPriority w:val="30"/>
    <w:qFormat/>
    <w:rsid w:val="00084B63"/>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ytatintensywnyZnak">
    <w:name w:val="Cytat intensywny Znak"/>
    <w:basedOn w:val="Domylnaczcionkaakapitu"/>
    <w:link w:val="Cytatintensywny"/>
    <w:uiPriority w:val="30"/>
    <w:rsid w:val="00084B63"/>
    <w:rPr>
      <w:color w:val="000000" w:themeColor="text1"/>
      <w:shd w:val="clear" w:color="auto" w:fill="F2F2F2" w:themeFill="background1" w:themeFillShade="F2"/>
    </w:rPr>
  </w:style>
  <w:style w:type="character" w:styleId="Wyrnieniedelikatne">
    <w:name w:val="Subtle Emphasis"/>
    <w:basedOn w:val="Domylnaczcionkaakapitu"/>
    <w:uiPriority w:val="19"/>
    <w:qFormat/>
    <w:rsid w:val="00084B63"/>
    <w:rPr>
      <w:i/>
      <w:iCs/>
      <w:color w:val="404040" w:themeColor="text1" w:themeTint="BF"/>
    </w:rPr>
  </w:style>
  <w:style w:type="character" w:styleId="Wyrnienieintensywne">
    <w:name w:val="Intense Emphasis"/>
    <w:basedOn w:val="Domylnaczcionkaakapitu"/>
    <w:uiPriority w:val="21"/>
    <w:qFormat/>
    <w:rsid w:val="00A32B80"/>
    <w:rPr>
      <w:b/>
      <w:bCs/>
      <w:iCs/>
      <w:caps/>
      <w:color w:val="71BF4B"/>
      <w:sz w:val="22"/>
    </w:rPr>
  </w:style>
  <w:style w:type="character" w:styleId="Odwoaniedelikatne">
    <w:name w:val="Subtle Reference"/>
    <w:basedOn w:val="Domylnaczcionkaakapitu"/>
    <w:uiPriority w:val="31"/>
    <w:qFormat/>
    <w:rsid w:val="00084B63"/>
    <w:rPr>
      <w:smallCaps/>
      <w:color w:val="404040" w:themeColor="text1" w:themeTint="BF"/>
      <w:u w:val="single" w:color="7F7F7F" w:themeColor="text1" w:themeTint="80"/>
    </w:rPr>
  </w:style>
  <w:style w:type="character" w:styleId="Odwoanieintensywne">
    <w:name w:val="Intense Reference"/>
    <w:basedOn w:val="Domylnaczcionkaakapitu"/>
    <w:uiPriority w:val="32"/>
    <w:qFormat/>
    <w:rsid w:val="00084B63"/>
    <w:rPr>
      <w:b/>
      <w:bCs/>
      <w:smallCaps/>
      <w:u w:val="single"/>
    </w:rPr>
  </w:style>
  <w:style w:type="character" w:styleId="Tytuksiki">
    <w:name w:val="Book Title"/>
    <w:basedOn w:val="Domylnaczcionkaakapitu"/>
    <w:uiPriority w:val="33"/>
    <w:qFormat/>
    <w:rsid w:val="00084B63"/>
    <w:rPr>
      <w:b w:val="0"/>
      <w:bCs w:val="0"/>
      <w:smallCaps/>
      <w:spacing w:val="5"/>
    </w:rPr>
  </w:style>
  <w:style w:type="paragraph" w:styleId="Nagwekspisutreci">
    <w:name w:val="TOC Heading"/>
    <w:basedOn w:val="Nagwek1"/>
    <w:next w:val="Normalny"/>
    <w:uiPriority w:val="39"/>
    <w:unhideWhenUsed/>
    <w:qFormat/>
    <w:rsid w:val="00084B63"/>
    <w:pPr>
      <w:outlineLvl w:val="9"/>
    </w:pPr>
  </w:style>
  <w:style w:type="character" w:styleId="Odwoaniedokomentarza">
    <w:name w:val="annotation reference"/>
    <w:basedOn w:val="Domylnaczcionkaakapitu"/>
    <w:uiPriority w:val="99"/>
    <w:semiHidden/>
    <w:unhideWhenUsed/>
    <w:rsid w:val="00DC62C9"/>
    <w:rPr>
      <w:sz w:val="16"/>
      <w:szCs w:val="16"/>
    </w:rPr>
  </w:style>
  <w:style w:type="paragraph" w:styleId="Tekstkomentarza">
    <w:name w:val="annotation text"/>
    <w:basedOn w:val="Normalny"/>
    <w:link w:val="TekstkomentarzaZnak"/>
    <w:uiPriority w:val="99"/>
    <w:unhideWhenUsed/>
    <w:rsid w:val="00DC62C9"/>
    <w:pPr>
      <w:spacing w:line="240" w:lineRule="auto"/>
    </w:pPr>
    <w:rPr>
      <w:szCs w:val="20"/>
    </w:rPr>
  </w:style>
  <w:style w:type="character" w:customStyle="1" w:styleId="TekstkomentarzaZnak">
    <w:name w:val="Tekst komentarza Znak"/>
    <w:basedOn w:val="Domylnaczcionkaakapitu"/>
    <w:link w:val="Tekstkomentarza"/>
    <w:uiPriority w:val="99"/>
    <w:rsid w:val="00DC62C9"/>
    <w:rPr>
      <w:sz w:val="20"/>
      <w:szCs w:val="20"/>
    </w:rPr>
  </w:style>
  <w:style w:type="paragraph" w:styleId="Tematkomentarza">
    <w:name w:val="annotation subject"/>
    <w:basedOn w:val="Tekstkomentarza"/>
    <w:next w:val="Tekstkomentarza"/>
    <w:link w:val="TematkomentarzaZnak"/>
    <w:uiPriority w:val="99"/>
    <w:semiHidden/>
    <w:unhideWhenUsed/>
    <w:rsid w:val="00DC62C9"/>
    <w:rPr>
      <w:b/>
      <w:bCs/>
    </w:rPr>
  </w:style>
  <w:style w:type="character" w:customStyle="1" w:styleId="TematkomentarzaZnak">
    <w:name w:val="Temat komentarza Znak"/>
    <w:basedOn w:val="TekstkomentarzaZnak"/>
    <w:link w:val="Tematkomentarza"/>
    <w:uiPriority w:val="99"/>
    <w:semiHidden/>
    <w:rsid w:val="00DC62C9"/>
    <w:rPr>
      <w:b/>
      <w:bCs/>
      <w:sz w:val="20"/>
      <w:szCs w:val="20"/>
    </w:rPr>
  </w:style>
  <w:style w:type="paragraph" w:styleId="Tekstdymka">
    <w:name w:val="Balloon Text"/>
    <w:basedOn w:val="Normalny"/>
    <w:link w:val="TekstdymkaZnak"/>
    <w:uiPriority w:val="99"/>
    <w:semiHidden/>
    <w:unhideWhenUsed/>
    <w:rsid w:val="00DC62C9"/>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C62C9"/>
    <w:rPr>
      <w:rFonts w:ascii="Tahoma" w:hAnsi="Tahoma" w:cs="Tahoma"/>
      <w:sz w:val="16"/>
      <w:szCs w:val="16"/>
    </w:rPr>
  </w:style>
  <w:style w:type="paragraph" w:styleId="Akapitzlist">
    <w:name w:val="List Paragraph"/>
    <w:aliases w:val="Wypunktowanie,Resume Title,Citation List,Ha,List Paragraph1,Body,List Paragraph_Table bullets,Bullet List Paragraph,Listes,Paragraphe de liste 2,Reference list,Lettre d'introduction,Paragrafo elenco,1st level - Bullet List Paragraph"/>
    <w:basedOn w:val="Normalny"/>
    <w:link w:val="AkapitzlistZnak"/>
    <w:uiPriority w:val="34"/>
    <w:qFormat/>
    <w:rsid w:val="004518F9"/>
    <w:pPr>
      <w:spacing w:line="276" w:lineRule="auto"/>
      <w:contextualSpacing/>
    </w:pPr>
    <w:rPr>
      <w:szCs w:val="20"/>
    </w:rPr>
  </w:style>
  <w:style w:type="table" w:customStyle="1" w:styleId="Tabelasiatki4akcent11">
    <w:name w:val="Tabela siatki 4 — akcent 11"/>
    <w:basedOn w:val="Standardowy"/>
    <w:uiPriority w:val="49"/>
    <w:rsid w:val="00365AA8"/>
    <w:pPr>
      <w:spacing w:after="0" w:line="240" w:lineRule="auto"/>
    </w:pPr>
    <w:rPr>
      <w:rFonts w:eastAsia="Calibri"/>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styleId="Hipercze">
    <w:name w:val="Hyperlink"/>
    <w:basedOn w:val="Domylnaczcionkaakapitu"/>
    <w:uiPriority w:val="99"/>
    <w:unhideWhenUsed/>
    <w:rsid w:val="00365AA8"/>
    <w:rPr>
      <w:color w:val="9454C3" w:themeColor="hyperlink"/>
      <w:u w:val="single"/>
    </w:rPr>
  </w:style>
  <w:style w:type="table" w:customStyle="1" w:styleId="Tabelasiatki2akcent21">
    <w:name w:val="Tabela siatki 2 — akcent 21"/>
    <w:basedOn w:val="Standardowy"/>
    <w:uiPriority w:val="47"/>
    <w:rsid w:val="008E2D9B"/>
    <w:pPr>
      <w:spacing w:after="0" w:line="240" w:lineRule="auto"/>
    </w:pPr>
    <w:rPr>
      <w:rFonts w:eastAsiaTheme="minorHAnsi"/>
    </w:rPr>
    <w:tblPr>
      <w:tblStyleRowBandSize w:val="1"/>
      <w:tblStyleColBandSize w:val="1"/>
      <w:tblBorders>
        <w:top w:val="single" w:sz="2" w:space="0" w:color="A0C3E3" w:themeColor="accent2" w:themeTint="99"/>
        <w:bottom w:val="single" w:sz="2" w:space="0" w:color="A0C3E3" w:themeColor="accent2" w:themeTint="99"/>
        <w:insideH w:val="single" w:sz="2" w:space="0" w:color="A0C3E3" w:themeColor="accent2" w:themeTint="99"/>
        <w:insideV w:val="single" w:sz="2" w:space="0" w:color="A0C3E3" w:themeColor="accent2" w:themeTint="99"/>
      </w:tblBorders>
    </w:tblPr>
    <w:tblStylePr w:type="firstRow">
      <w:rPr>
        <w:b/>
        <w:bCs/>
      </w:rPr>
      <w:tblPr/>
      <w:tcPr>
        <w:tcBorders>
          <w:top w:val="nil"/>
          <w:bottom w:val="single" w:sz="12" w:space="0" w:color="A0C3E3" w:themeColor="accent2" w:themeTint="99"/>
          <w:insideH w:val="nil"/>
          <w:insideV w:val="nil"/>
        </w:tcBorders>
        <w:shd w:val="clear" w:color="auto" w:fill="FFFFFF" w:themeFill="background1"/>
      </w:tcPr>
    </w:tblStylePr>
    <w:tblStylePr w:type="lastRow">
      <w:rPr>
        <w:b/>
        <w:bCs/>
      </w:rPr>
      <w:tblPr/>
      <w:tcPr>
        <w:tcBorders>
          <w:top w:val="double" w:sz="2" w:space="0" w:color="A0C3E3"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FEBF5" w:themeFill="accent2" w:themeFillTint="33"/>
      </w:tcPr>
    </w:tblStylePr>
    <w:tblStylePr w:type="band1Horz">
      <w:tblPr/>
      <w:tcPr>
        <w:shd w:val="clear" w:color="auto" w:fill="DFEBF5" w:themeFill="accent2" w:themeFillTint="33"/>
      </w:tcPr>
    </w:tblStylePr>
  </w:style>
  <w:style w:type="paragraph" w:customStyle="1" w:styleId="Rozdzia">
    <w:name w:val="Rozdział"/>
    <w:basedOn w:val="Nagwek1"/>
    <w:link w:val="RozdziaChar"/>
    <w:qFormat/>
    <w:rsid w:val="002C7F93"/>
  </w:style>
  <w:style w:type="character" w:customStyle="1" w:styleId="RozdziaChar">
    <w:name w:val="Rozdział Char"/>
    <w:basedOn w:val="Domylnaczcionkaakapitu"/>
    <w:link w:val="Rozdzia"/>
    <w:rsid w:val="002C7F93"/>
    <w:rPr>
      <w:rFonts w:ascii="Arial" w:eastAsiaTheme="majorEastAsia" w:hAnsi="Arial" w:cs="Arial"/>
      <w:b/>
      <w:bCs/>
      <w:color w:val="71BF4B"/>
      <w:sz w:val="56"/>
      <w:szCs w:val="56"/>
    </w:rPr>
  </w:style>
  <w:style w:type="paragraph" w:styleId="Nagwek">
    <w:name w:val="header"/>
    <w:basedOn w:val="Normalny"/>
    <w:link w:val="NagwekZnak"/>
    <w:uiPriority w:val="99"/>
    <w:unhideWhenUsed/>
    <w:rsid w:val="0027201D"/>
    <w:pPr>
      <w:tabs>
        <w:tab w:val="center" w:pos="4536"/>
        <w:tab w:val="right" w:pos="9072"/>
      </w:tabs>
      <w:spacing w:line="240" w:lineRule="auto"/>
    </w:pPr>
  </w:style>
  <w:style w:type="character" w:customStyle="1" w:styleId="NagwekZnak">
    <w:name w:val="Nagłówek Znak"/>
    <w:basedOn w:val="Domylnaczcionkaakapitu"/>
    <w:link w:val="Nagwek"/>
    <w:uiPriority w:val="99"/>
    <w:rsid w:val="0027201D"/>
  </w:style>
  <w:style w:type="paragraph" w:styleId="Stopka">
    <w:name w:val="footer"/>
    <w:basedOn w:val="Normalny"/>
    <w:link w:val="StopkaZnak"/>
    <w:uiPriority w:val="99"/>
    <w:unhideWhenUsed/>
    <w:rsid w:val="0027201D"/>
    <w:pPr>
      <w:tabs>
        <w:tab w:val="center" w:pos="4536"/>
        <w:tab w:val="right" w:pos="9072"/>
      </w:tabs>
      <w:spacing w:line="240" w:lineRule="auto"/>
    </w:pPr>
  </w:style>
  <w:style w:type="character" w:customStyle="1" w:styleId="StopkaZnak">
    <w:name w:val="Stopka Znak"/>
    <w:basedOn w:val="Domylnaczcionkaakapitu"/>
    <w:link w:val="Stopka"/>
    <w:uiPriority w:val="99"/>
    <w:rsid w:val="0027201D"/>
  </w:style>
  <w:style w:type="paragraph" w:styleId="NormalnyWeb">
    <w:name w:val="Normal (Web)"/>
    <w:basedOn w:val="Normalny"/>
    <w:uiPriority w:val="99"/>
    <w:unhideWhenUsed/>
    <w:rsid w:val="0045577E"/>
    <w:pPr>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character" w:customStyle="1" w:styleId="AkapitzlistZnak">
    <w:name w:val="Akapit z listą Znak"/>
    <w:aliases w:val="Wypunktowanie Znak,Resume Title Znak,Citation List Znak,Ha Znak,List Paragraph1 Znak,Body Znak,List Paragraph_Table bullets Znak,Bullet List Paragraph Znak,Listes Znak,Paragraphe de liste 2 Znak,Reference list Znak"/>
    <w:basedOn w:val="Domylnaczcionkaakapitu"/>
    <w:link w:val="Akapitzlist"/>
    <w:uiPriority w:val="34"/>
    <w:locked/>
    <w:rsid w:val="004518F9"/>
    <w:rPr>
      <w:rFonts w:ascii="Arial" w:hAnsi="Arial"/>
      <w:sz w:val="20"/>
      <w:szCs w:val="20"/>
    </w:rPr>
  </w:style>
  <w:style w:type="table" w:customStyle="1" w:styleId="Tabela-Siatka1">
    <w:name w:val="Tabela - Siatka1"/>
    <w:basedOn w:val="Standardowy"/>
    <w:uiPriority w:val="59"/>
    <w:rsid w:val="0045577E"/>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gendaZnak">
    <w:name w:val="Legenda Znak"/>
    <w:aliases w:val="Wykres-podpis Znak2 Znak,Wykres-podpis Znak Znak1 Znak,Legenda Znak Znak Znak Znak3 Znak,Legenda Znak Znak Znak Znak Znak1 Znak,Legenda Znak Znak Znak Znak Znak Znak Znak2 Znak,Legenda Znak Znak Znak Znak Znak Znak Znak Znak1 Znak"/>
    <w:link w:val="Legenda"/>
    <w:uiPriority w:val="99"/>
    <w:rsid w:val="0045577E"/>
    <w:rPr>
      <w:i/>
      <w:iCs/>
      <w:color w:val="242852" w:themeColor="text2"/>
      <w:sz w:val="18"/>
      <w:szCs w:val="18"/>
    </w:rPr>
  </w:style>
  <w:style w:type="paragraph" w:styleId="Spistreci1">
    <w:name w:val="toc 1"/>
    <w:basedOn w:val="Normalny"/>
    <w:next w:val="Normalny"/>
    <w:autoRedefine/>
    <w:uiPriority w:val="39"/>
    <w:unhideWhenUsed/>
    <w:rsid w:val="002B7D0B"/>
    <w:pPr>
      <w:spacing w:after="100"/>
    </w:pPr>
  </w:style>
  <w:style w:type="paragraph" w:styleId="Spistreci2">
    <w:name w:val="toc 2"/>
    <w:basedOn w:val="Normalny"/>
    <w:next w:val="Normalny"/>
    <w:autoRedefine/>
    <w:uiPriority w:val="39"/>
    <w:unhideWhenUsed/>
    <w:rsid w:val="002B7D0B"/>
    <w:pPr>
      <w:spacing w:after="100"/>
      <w:ind w:left="220"/>
    </w:pPr>
  </w:style>
  <w:style w:type="paragraph" w:styleId="Spistreci3">
    <w:name w:val="toc 3"/>
    <w:basedOn w:val="Normalny"/>
    <w:next w:val="Normalny"/>
    <w:autoRedefine/>
    <w:uiPriority w:val="39"/>
    <w:unhideWhenUsed/>
    <w:rsid w:val="002B7D0B"/>
    <w:pPr>
      <w:spacing w:after="100"/>
      <w:ind w:left="440"/>
    </w:pPr>
  </w:style>
  <w:style w:type="paragraph" w:customStyle="1" w:styleId="Podpisy">
    <w:name w:val="Podpisy"/>
    <w:basedOn w:val="Legenda"/>
    <w:link w:val="PodpisyChar"/>
    <w:rsid w:val="00931A88"/>
    <w:rPr>
      <w:i w:val="0"/>
      <w:color w:val="000000" w:themeColor="text1"/>
      <w:szCs w:val="24"/>
    </w:rPr>
  </w:style>
  <w:style w:type="paragraph" w:customStyle="1" w:styleId="Podpodrozdzia">
    <w:name w:val="Podpodrozdział"/>
    <w:basedOn w:val="Nagwek3"/>
    <w:link w:val="PodpodrozdziaChar"/>
    <w:rsid w:val="0031641E"/>
    <w:pPr>
      <w:spacing w:before="40"/>
    </w:pPr>
  </w:style>
  <w:style w:type="character" w:customStyle="1" w:styleId="PodpisyChar">
    <w:name w:val="Podpisy Char"/>
    <w:basedOn w:val="Domylnaczcionkaakapitu"/>
    <w:link w:val="Podpisy"/>
    <w:rsid w:val="00931A88"/>
    <w:rPr>
      <w:rFonts w:ascii="Arial" w:hAnsi="Arial"/>
      <w:iCs/>
      <w:color w:val="000000" w:themeColor="text1"/>
      <w:sz w:val="20"/>
      <w:szCs w:val="24"/>
    </w:rPr>
  </w:style>
  <w:style w:type="paragraph" w:customStyle="1" w:styleId="Tytuokadka">
    <w:name w:val="Tytuł okładka"/>
    <w:basedOn w:val="Akapitzlist"/>
    <w:link w:val="TytuokadkaChar"/>
    <w:qFormat/>
    <w:rsid w:val="00502578"/>
    <w:pPr>
      <w:ind w:left="1080" w:right="1134"/>
      <w:jc w:val="right"/>
    </w:pPr>
    <w:rPr>
      <w:b/>
      <w:color w:val="71BF4B"/>
      <w:sz w:val="56"/>
      <w:szCs w:val="56"/>
    </w:rPr>
  </w:style>
  <w:style w:type="character" w:customStyle="1" w:styleId="PodpodrozdziaChar">
    <w:name w:val="Podpodrozdział Char"/>
    <w:basedOn w:val="Nagwek3Znak"/>
    <w:link w:val="Podpodrozdzia"/>
    <w:rsid w:val="0031641E"/>
    <w:rPr>
      <w:rFonts w:ascii="Arial" w:eastAsiaTheme="majorEastAsia" w:hAnsi="Arial" w:cstheme="majorBidi"/>
      <w:b/>
      <w:bCs/>
      <w:color w:val="71BF4B"/>
      <w:sz w:val="24"/>
    </w:rPr>
  </w:style>
  <w:style w:type="paragraph" w:customStyle="1" w:styleId="tretekst">
    <w:name w:val="treść tekst"/>
    <w:basedOn w:val="Normalny"/>
    <w:link w:val="tretekstChar"/>
    <w:qFormat/>
    <w:rsid w:val="00025034"/>
    <w:pPr>
      <w:spacing w:after="120" w:line="276" w:lineRule="auto"/>
    </w:pPr>
    <w:rPr>
      <w:szCs w:val="24"/>
    </w:rPr>
  </w:style>
  <w:style w:type="character" w:customStyle="1" w:styleId="TytuokadkaChar">
    <w:name w:val="Tytuł okładka Char"/>
    <w:basedOn w:val="PodpodrozdziaChar"/>
    <w:link w:val="Tytuokadka"/>
    <w:rsid w:val="00502578"/>
    <w:rPr>
      <w:rFonts w:ascii="Arial" w:eastAsiaTheme="majorEastAsia" w:hAnsi="Arial" w:cstheme="majorBidi"/>
      <w:b/>
      <w:bCs/>
      <w:color w:val="71BF4B"/>
      <w:sz w:val="56"/>
      <w:szCs w:val="56"/>
    </w:rPr>
  </w:style>
  <w:style w:type="paragraph" w:customStyle="1" w:styleId="tyturozdziau">
    <w:name w:val="tytuł rozdziału"/>
    <w:basedOn w:val="Nagwek2"/>
    <w:link w:val="tyturozdziauChar"/>
    <w:autoRedefine/>
    <w:qFormat/>
    <w:rsid w:val="00FE37C7"/>
  </w:style>
  <w:style w:type="character" w:customStyle="1" w:styleId="tretekstChar">
    <w:name w:val="treść tekst Char"/>
    <w:basedOn w:val="Domylnaczcionkaakapitu"/>
    <w:link w:val="tretekst"/>
    <w:rsid w:val="00025034"/>
    <w:rPr>
      <w:rFonts w:ascii="Arial" w:hAnsi="Arial"/>
      <w:sz w:val="20"/>
      <w:szCs w:val="24"/>
    </w:rPr>
  </w:style>
  <w:style w:type="paragraph" w:customStyle="1" w:styleId="Podrozdzia">
    <w:name w:val="Podrozdział"/>
    <w:basedOn w:val="Nagwek2"/>
    <w:link w:val="PodrozdziaChar"/>
    <w:qFormat/>
    <w:rsid w:val="008960B5"/>
    <w:pPr>
      <w:keepNext/>
      <w:keepLines/>
      <w:numPr>
        <w:numId w:val="2"/>
      </w:numPr>
      <w:spacing w:before="40"/>
      <w:jc w:val="left"/>
    </w:pPr>
    <w:rPr>
      <w:smallCaps w:val="0"/>
    </w:rPr>
  </w:style>
  <w:style w:type="character" w:customStyle="1" w:styleId="tyturozdziauChar">
    <w:name w:val="tytuł rozdziału Char"/>
    <w:basedOn w:val="Domylnaczcionkaakapitu"/>
    <w:link w:val="tyturozdziau"/>
    <w:rsid w:val="00FE37C7"/>
    <w:rPr>
      <w:rFonts w:ascii="Arial" w:eastAsiaTheme="majorEastAsia" w:hAnsi="Arial" w:cs="Arial"/>
      <w:b/>
      <w:bCs/>
      <w:smallCaps/>
      <w:color w:val="71BF4B"/>
      <w:sz w:val="32"/>
      <w:szCs w:val="32"/>
    </w:rPr>
  </w:style>
  <w:style w:type="character" w:customStyle="1" w:styleId="PodrozdziaChar">
    <w:name w:val="Podrozdział Char"/>
    <w:basedOn w:val="Nagwek2Znak"/>
    <w:link w:val="Podrozdzia"/>
    <w:rsid w:val="008960B5"/>
    <w:rPr>
      <w:rFonts w:ascii="Arial" w:eastAsiaTheme="majorEastAsia" w:hAnsi="Arial" w:cs="Arial"/>
      <w:b/>
      <w:bCs/>
      <w:smallCaps w:val="0"/>
      <w:color w:val="71BF4B"/>
      <w:sz w:val="32"/>
      <w:szCs w:val="32"/>
    </w:rPr>
  </w:style>
  <w:style w:type="paragraph" w:customStyle="1" w:styleId="TABnagl">
    <w:name w:val="TAB_nagl"/>
    <w:basedOn w:val="Normalny"/>
    <w:link w:val="TABnaglZnak"/>
    <w:qFormat/>
    <w:rsid w:val="00B148EA"/>
    <w:pPr>
      <w:suppressAutoHyphens/>
      <w:spacing w:after="120" w:line="240" w:lineRule="auto"/>
      <w:jc w:val="center"/>
    </w:pPr>
    <w:rPr>
      <w:rFonts w:ascii="Times New Roman" w:eastAsia="Calibri" w:hAnsi="Times New Roman" w:cs="Times New Roman"/>
      <w:b/>
      <w:color w:val="00000A"/>
      <w:kern w:val="1"/>
      <w:szCs w:val="20"/>
      <w:lang w:eastAsia="pl-PL"/>
    </w:rPr>
  </w:style>
  <w:style w:type="character" w:customStyle="1" w:styleId="TABnaglZnak">
    <w:name w:val="TAB_nagl Znak"/>
    <w:link w:val="TABnagl"/>
    <w:rsid w:val="00B148EA"/>
    <w:rPr>
      <w:rFonts w:ascii="Times New Roman" w:eastAsia="Calibri" w:hAnsi="Times New Roman" w:cs="Times New Roman"/>
      <w:b/>
      <w:color w:val="00000A"/>
      <w:kern w:val="1"/>
      <w:sz w:val="20"/>
      <w:szCs w:val="20"/>
      <w:lang w:eastAsia="pl-PL"/>
    </w:rPr>
  </w:style>
  <w:style w:type="paragraph" w:customStyle="1" w:styleId="TYTUPLANU">
    <w:name w:val="TYTUŁ PLANU"/>
    <w:basedOn w:val="Rozdzia"/>
    <w:link w:val="TYTUPLANUZnak"/>
    <w:qFormat/>
    <w:rsid w:val="00A32B80"/>
    <w:pPr>
      <w:numPr>
        <w:numId w:val="0"/>
      </w:numPr>
      <w:ind w:left="432"/>
    </w:pPr>
  </w:style>
  <w:style w:type="character" w:customStyle="1" w:styleId="TYTUPLANUZnak">
    <w:name w:val="TYTUŁ PLANU Znak"/>
    <w:basedOn w:val="RozdziaChar"/>
    <w:link w:val="TYTUPLANU"/>
    <w:rsid w:val="00A32B80"/>
    <w:rPr>
      <w:rFonts w:ascii="Arial" w:eastAsiaTheme="majorEastAsia" w:hAnsi="Arial" w:cs="Arial"/>
      <w:b/>
      <w:bCs/>
      <w:color w:val="71BF4B"/>
      <w:sz w:val="56"/>
      <w:szCs w:val="56"/>
    </w:rPr>
  </w:style>
  <w:style w:type="paragraph" w:customStyle="1" w:styleId="Rysunek">
    <w:name w:val="Rysunek"/>
    <w:basedOn w:val="Akapitzlist"/>
    <w:link w:val="RysunekZnak"/>
    <w:qFormat/>
    <w:rsid w:val="00C930A0"/>
    <w:pPr>
      <w:numPr>
        <w:numId w:val="4"/>
      </w:numPr>
      <w:contextualSpacing w:val="0"/>
      <w:jc w:val="center"/>
    </w:pPr>
  </w:style>
  <w:style w:type="paragraph" w:customStyle="1" w:styleId="Numerowanie">
    <w:name w:val="Numerowanie"/>
    <w:basedOn w:val="Normalny"/>
    <w:link w:val="NumerowanieZnak"/>
    <w:qFormat/>
    <w:rsid w:val="00DA02F5"/>
    <w:pPr>
      <w:numPr>
        <w:numId w:val="1"/>
      </w:numPr>
      <w:spacing w:after="120" w:line="276" w:lineRule="auto"/>
    </w:pPr>
    <w:rPr>
      <w:szCs w:val="20"/>
    </w:rPr>
  </w:style>
  <w:style w:type="character" w:customStyle="1" w:styleId="RysunekZnak">
    <w:name w:val="Rysunek Znak"/>
    <w:basedOn w:val="AkapitzlistZnak"/>
    <w:link w:val="Rysunek"/>
    <w:rsid w:val="00C930A0"/>
    <w:rPr>
      <w:rFonts w:ascii="Arial" w:hAnsi="Arial"/>
      <w:sz w:val="20"/>
      <w:szCs w:val="20"/>
    </w:rPr>
  </w:style>
  <w:style w:type="paragraph" w:customStyle="1" w:styleId="Zawartotabeli">
    <w:name w:val="Zawartość tabeli"/>
    <w:basedOn w:val="Normalny"/>
    <w:link w:val="ZawartotabeliZnak"/>
    <w:qFormat/>
    <w:rsid w:val="008054C6"/>
    <w:pPr>
      <w:spacing w:line="240" w:lineRule="auto"/>
      <w:jc w:val="left"/>
    </w:pPr>
    <w:rPr>
      <w:rFonts w:ascii="Calibri" w:eastAsia="Calibri" w:hAnsi="Calibri" w:cs="Times New Roman"/>
      <w:color w:val="00000A"/>
      <w:szCs w:val="20"/>
      <w:lang w:eastAsia="pl-PL"/>
    </w:rPr>
  </w:style>
  <w:style w:type="character" w:customStyle="1" w:styleId="NumerowanieZnak">
    <w:name w:val="Numerowanie Znak"/>
    <w:basedOn w:val="Domylnaczcionkaakapitu"/>
    <w:link w:val="Numerowanie"/>
    <w:rsid w:val="00DA02F5"/>
    <w:rPr>
      <w:rFonts w:ascii="Arial" w:hAnsi="Arial"/>
      <w:sz w:val="20"/>
      <w:szCs w:val="20"/>
    </w:rPr>
  </w:style>
  <w:style w:type="character" w:customStyle="1" w:styleId="ZawartotabeliZnak">
    <w:name w:val="Zawartość tabeli Znak"/>
    <w:link w:val="Zawartotabeli"/>
    <w:rsid w:val="008054C6"/>
    <w:rPr>
      <w:rFonts w:ascii="Calibri" w:eastAsia="Calibri" w:hAnsi="Calibri" w:cs="Times New Roman"/>
      <w:color w:val="00000A"/>
      <w:sz w:val="20"/>
      <w:szCs w:val="20"/>
      <w:lang w:eastAsia="pl-PL"/>
    </w:rPr>
  </w:style>
  <w:style w:type="paragraph" w:customStyle="1" w:styleId="rdo">
    <w:name w:val="Źródło"/>
    <w:basedOn w:val="Rysunek"/>
    <w:link w:val="rdoZnak"/>
    <w:qFormat/>
    <w:rsid w:val="003B0E3D"/>
    <w:pPr>
      <w:numPr>
        <w:numId w:val="0"/>
      </w:numPr>
      <w:spacing w:after="160"/>
      <w:jc w:val="right"/>
    </w:pPr>
    <w:rPr>
      <w:i/>
      <w:sz w:val="16"/>
      <w:szCs w:val="16"/>
    </w:rPr>
  </w:style>
  <w:style w:type="paragraph" w:customStyle="1" w:styleId="Tabela">
    <w:name w:val="Tabela"/>
    <w:basedOn w:val="tretekst"/>
    <w:link w:val="TabelaZnak"/>
    <w:qFormat/>
    <w:rsid w:val="00834080"/>
    <w:pPr>
      <w:numPr>
        <w:numId w:val="6"/>
      </w:numPr>
      <w:tabs>
        <w:tab w:val="left" w:pos="357"/>
      </w:tabs>
      <w:spacing w:after="0"/>
      <w:ind w:left="0" w:firstLine="0"/>
    </w:pPr>
  </w:style>
  <w:style w:type="character" w:customStyle="1" w:styleId="rdoZnak">
    <w:name w:val="Źródło Znak"/>
    <w:basedOn w:val="RysunekZnak"/>
    <w:link w:val="rdo"/>
    <w:rsid w:val="003B0E3D"/>
    <w:rPr>
      <w:rFonts w:ascii="Arial" w:hAnsi="Arial"/>
      <w:i/>
      <w:sz w:val="16"/>
      <w:szCs w:val="16"/>
    </w:rPr>
  </w:style>
  <w:style w:type="paragraph" w:styleId="Tekstprzypisukocowego">
    <w:name w:val="endnote text"/>
    <w:basedOn w:val="Normalny"/>
    <w:link w:val="TekstprzypisukocowegoZnak"/>
    <w:uiPriority w:val="99"/>
    <w:semiHidden/>
    <w:unhideWhenUsed/>
    <w:rsid w:val="0011790A"/>
    <w:pPr>
      <w:spacing w:line="240" w:lineRule="auto"/>
    </w:pPr>
    <w:rPr>
      <w:szCs w:val="20"/>
    </w:rPr>
  </w:style>
  <w:style w:type="character" w:customStyle="1" w:styleId="TabelaZnak">
    <w:name w:val="Tabela Znak"/>
    <w:basedOn w:val="tretekstChar"/>
    <w:link w:val="Tabela"/>
    <w:rsid w:val="00834080"/>
    <w:rPr>
      <w:rFonts w:ascii="Arial" w:hAnsi="Arial"/>
      <w:sz w:val="20"/>
      <w:szCs w:val="24"/>
    </w:rPr>
  </w:style>
  <w:style w:type="character" w:customStyle="1" w:styleId="TekstprzypisukocowegoZnak">
    <w:name w:val="Tekst przypisu końcowego Znak"/>
    <w:basedOn w:val="Domylnaczcionkaakapitu"/>
    <w:link w:val="Tekstprzypisukocowego"/>
    <w:uiPriority w:val="99"/>
    <w:semiHidden/>
    <w:rsid w:val="0011790A"/>
    <w:rPr>
      <w:rFonts w:ascii="Arial" w:hAnsi="Arial"/>
      <w:sz w:val="20"/>
      <w:szCs w:val="20"/>
    </w:rPr>
  </w:style>
  <w:style w:type="character" w:styleId="Odwoanieprzypisukocowego">
    <w:name w:val="endnote reference"/>
    <w:basedOn w:val="Domylnaczcionkaakapitu"/>
    <w:uiPriority w:val="99"/>
    <w:semiHidden/>
    <w:unhideWhenUsed/>
    <w:rsid w:val="0011790A"/>
    <w:rPr>
      <w:vertAlign w:val="superscript"/>
    </w:rPr>
  </w:style>
  <w:style w:type="paragraph" w:customStyle="1" w:styleId="Podpisytabele">
    <w:name w:val="Podpisy_tabele"/>
    <w:rsid w:val="005F450C"/>
    <w:pPr>
      <w:numPr>
        <w:numId w:val="8"/>
      </w:numPr>
      <w:autoSpaceDN w:val="0"/>
      <w:spacing w:before="240" w:after="0" w:line="240" w:lineRule="auto"/>
      <w:jc w:val="center"/>
    </w:pPr>
    <w:rPr>
      <w:rFonts w:ascii="Calibri" w:eastAsia="Calibri" w:hAnsi="Calibri" w:cs="Calibri"/>
      <w:iCs/>
    </w:rPr>
  </w:style>
  <w:style w:type="numbering" w:customStyle="1" w:styleId="LFO11">
    <w:name w:val="LFO11"/>
    <w:basedOn w:val="Bezlisty"/>
    <w:rsid w:val="005F450C"/>
    <w:pPr>
      <w:numPr>
        <w:numId w:val="8"/>
      </w:numPr>
    </w:pPr>
  </w:style>
  <w:style w:type="paragraph" w:customStyle="1" w:styleId="Tretabeli">
    <w:name w:val="Treść tabeli"/>
    <w:basedOn w:val="tretekst"/>
    <w:link w:val="TretabeliZnak"/>
    <w:qFormat/>
    <w:rsid w:val="00CC5D90"/>
    <w:pPr>
      <w:spacing w:before="0" w:after="0" w:line="240" w:lineRule="auto"/>
      <w:jc w:val="center"/>
    </w:pPr>
    <w:rPr>
      <w:sz w:val="18"/>
      <w:szCs w:val="18"/>
    </w:rPr>
  </w:style>
  <w:style w:type="character" w:customStyle="1" w:styleId="TretabeliZnak">
    <w:name w:val="Treść tabeli Znak"/>
    <w:basedOn w:val="tretekstChar"/>
    <w:link w:val="Tretabeli"/>
    <w:rsid w:val="00CC5D90"/>
    <w:rPr>
      <w:rFonts w:ascii="Arial" w:hAnsi="Arial"/>
      <w:sz w:val="18"/>
      <w:szCs w:val="18"/>
    </w:rPr>
  </w:style>
  <w:style w:type="paragraph" w:styleId="Tekstprzypisudolnego">
    <w:name w:val="footnote text"/>
    <w:basedOn w:val="Normalny"/>
    <w:link w:val="TekstprzypisudolnegoZnak"/>
    <w:uiPriority w:val="99"/>
    <w:rsid w:val="009236ED"/>
    <w:pPr>
      <w:suppressAutoHyphens/>
      <w:autoSpaceDN w:val="0"/>
      <w:spacing w:line="240" w:lineRule="auto"/>
      <w:textAlignment w:val="baseline"/>
    </w:pPr>
    <w:rPr>
      <w:rFonts w:ascii="Calibri" w:eastAsia="MS Mincho" w:hAnsi="Calibri" w:cs="Times New Roman"/>
      <w:szCs w:val="20"/>
    </w:rPr>
  </w:style>
  <w:style w:type="character" w:customStyle="1" w:styleId="TekstprzypisudolnegoZnak">
    <w:name w:val="Tekst przypisu dolnego Znak"/>
    <w:basedOn w:val="Domylnaczcionkaakapitu"/>
    <w:link w:val="Tekstprzypisudolnego"/>
    <w:uiPriority w:val="99"/>
    <w:rsid w:val="009236ED"/>
    <w:rPr>
      <w:rFonts w:ascii="Calibri" w:eastAsia="MS Mincho" w:hAnsi="Calibri" w:cs="Times New Roman"/>
      <w:sz w:val="20"/>
      <w:szCs w:val="20"/>
    </w:rPr>
  </w:style>
  <w:style w:type="character" w:styleId="Odwoanieprzypisudolnego">
    <w:name w:val="footnote reference"/>
    <w:basedOn w:val="Domylnaczcionkaakapitu"/>
    <w:uiPriority w:val="99"/>
    <w:rsid w:val="009236ED"/>
    <w:rPr>
      <w:position w:val="0"/>
      <w:vertAlign w:val="superscript"/>
    </w:rPr>
  </w:style>
  <w:style w:type="numbering" w:customStyle="1" w:styleId="WWOutlineListStyle">
    <w:name w:val="WW_OutlineListStyle"/>
    <w:basedOn w:val="Bezlisty"/>
    <w:rsid w:val="009236ED"/>
    <w:pPr>
      <w:numPr>
        <w:numId w:val="12"/>
      </w:numPr>
    </w:pPr>
  </w:style>
  <w:style w:type="paragraph" w:customStyle="1" w:styleId="Default">
    <w:name w:val="Default"/>
    <w:rsid w:val="00BB3D4A"/>
    <w:pPr>
      <w:autoSpaceDE w:val="0"/>
      <w:autoSpaceDN w:val="0"/>
      <w:adjustRightInd w:val="0"/>
      <w:spacing w:after="0" w:line="240" w:lineRule="auto"/>
    </w:pPr>
    <w:rPr>
      <w:rFonts w:ascii="Calibri" w:hAnsi="Calibri" w:cs="Calibri"/>
      <w:color w:val="000000"/>
      <w:sz w:val="24"/>
      <w:szCs w:val="24"/>
    </w:rPr>
  </w:style>
  <w:style w:type="paragraph" w:customStyle="1" w:styleId="teksttre">
    <w:name w:val="tekst treść"/>
    <w:basedOn w:val="Normalny"/>
    <w:link w:val="teksttreZnak"/>
    <w:autoRedefine/>
    <w:qFormat/>
    <w:rsid w:val="002C4665"/>
    <w:pPr>
      <w:spacing w:after="120" w:line="276" w:lineRule="auto"/>
    </w:pPr>
    <w:rPr>
      <w:rFonts w:eastAsiaTheme="minorHAnsi" w:cs="Arial"/>
    </w:rPr>
  </w:style>
  <w:style w:type="character" w:customStyle="1" w:styleId="teksttreZnak">
    <w:name w:val="tekst treść Znak"/>
    <w:basedOn w:val="Domylnaczcionkaakapitu"/>
    <w:link w:val="teksttre"/>
    <w:rsid w:val="002C4665"/>
    <w:rPr>
      <w:rFonts w:ascii="Arial" w:eastAsiaTheme="minorHAnsi" w:hAnsi="Arial" w:cs="Arial"/>
      <w:sz w:val="20"/>
    </w:rPr>
  </w:style>
  <w:style w:type="character" w:customStyle="1" w:styleId="flagicon">
    <w:name w:val="flagicon"/>
    <w:basedOn w:val="Domylnaczcionkaakapitu"/>
    <w:rsid w:val="00454302"/>
  </w:style>
  <w:style w:type="paragraph" w:customStyle="1" w:styleId="ZnakZnakZnak">
    <w:name w:val="Znak Znak Znak"/>
    <w:basedOn w:val="Normalny"/>
    <w:rsid w:val="00994AF0"/>
    <w:pPr>
      <w:spacing w:before="0" w:line="240" w:lineRule="auto"/>
      <w:jc w:val="left"/>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8509843">
      <w:bodyDiv w:val="1"/>
      <w:marLeft w:val="0"/>
      <w:marRight w:val="0"/>
      <w:marTop w:val="0"/>
      <w:marBottom w:val="0"/>
      <w:divBdr>
        <w:top w:val="none" w:sz="0" w:space="0" w:color="auto"/>
        <w:left w:val="none" w:sz="0" w:space="0" w:color="auto"/>
        <w:bottom w:val="none" w:sz="0" w:space="0" w:color="auto"/>
        <w:right w:val="none" w:sz="0" w:space="0" w:color="auto"/>
      </w:divBdr>
    </w:div>
    <w:div w:id="587740566">
      <w:bodyDiv w:val="1"/>
      <w:marLeft w:val="0"/>
      <w:marRight w:val="0"/>
      <w:marTop w:val="0"/>
      <w:marBottom w:val="0"/>
      <w:divBdr>
        <w:top w:val="none" w:sz="0" w:space="0" w:color="auto"/>
        <w:left w:val="none" w:sz="0" w:space="0" w:color="auto"/>
        <w:bottom w:val="none" w:sz="0" w:space="0" w:color="auto"/>
        <w:right w:val="none" w:sz="0" w:space="0" w:color="auto"/>
      </w:divBdr>
    </w:div>
    <w:div w:id="746146796">
      <w:bodyDiv w:val="1"/>
      <w:marLeft w:val="0"/>
      <w:marRight w:val="0"/>
      <w:marTop w:val="0"/>
      <w:marBottom w:val="0"/>
      <w:divBdr>
        <w:top w:val="none" w:sz="0" w:space="0" w:color="auto"/>
        <w:left w:val="none" w:sz="0" w:space="0" w:color="auto"/>
        <w:bottom w:val="none" w:sz="0" w:space="0" w:color="auto"/>
        <w:right w:val="none" w:sz="0" w:space="0" w:color="auto"/>
      </w:divBdr>
    </w:div>
    <w:div w:id="851257870">
      <w:bodyDiv w:val="1"/>
      <w:marLeft w:val="0"/>
      <w:marRight w:val="0"/>
      <w:marTop w:val="0"/>
      <w:marBottom w:val="0"/>
      <w:divBdr>
        <w:top w:val="none" w:sz="0" w:space="0" w:color="auto"/>
        <w:left w:val="none" w:sz="0" w:space="0" w:color="auto"/>
        <w:bottom w:val="none" w:sz="0" w:space="0" w:color="auto"/>
        <w:right w:val="none" w:sz="0" w:space="0" w:color="auto"/>
      </w:divBdr>
    </w:div>
    <w:div w:id="1032421074">
      <w:bodyDiv w:val="1"/>
      <w:marLeft w:val="0"/>
      <w:marRight w:val="0"/>
      <w:marTop w:val="0"/>
      <w:marBottom w:val="0"/>
      <w:divBdr>
        <w:top w:val="none" w:sz="0" w:space="0" w:color="auto"/>
        <w:left w:val="none" w:sz="0" w:space="0" w:color="auto"/>
        <w:bottom w:val="none" w:sz="0" w:space="0" w:color="auto"/>
        <w:right w:val="none" w:sz="0" w:space="0" w:color="auto"/>
      </w:divBdr>
      <w:divsChild>
        <w:div w:id="1050181532">
          <w:marLeft w:val="0"/>
          <w:marRight w:val="0"/>
          <w:marTop w:val="0"/>
          <w:marBottom w:val="0"/>
          <w:divBdr>
            <w:top w:val="none" w:sz="0" w:space="0" w:color="auto"/>
            <w:left w:val="none" w:sz="0" w:space="0" w:color="auto"/>
            <w:bottom w:val="none" w:sz="0" w:space="0" w:color="auto"/>
            <w:right w:val="none" w:sz="0" w:space="0" w:color="auto"/>
          </w:divBdr>
        </w:div>
        <w:div w:id="547693361">
          <w:marLeft w:val="0"/>
          <w:marRight w:val="0"/>
          <w:marTop w:val="0"/>
          <w:marBottom w:val="0"/>
          <w:divBdr>
            <w:top w:val="none" w:sz="0" w:space="0" w:color="auto"/>
            <w:left w:val="none" w:sz="0" w:space="0" w:color="auto"/>
            <w:bottom w:val="none" w:sz="0" w:space="0" w:color="auto"/>
            <w:right w:val="none" w:sz="0" w:space="0" w:color="auto"/>
          </w:divBdr>
        </w:div>
        <w:div w:id="361243746">
          <w:marLeft w:val="0"/>
          <w:marRight w:val="0"/>
          <w:marTop w:val="0"/>
          <w:marBottom w:val="0"/>
          <w:divBdr>
            <w:top w:val="none" w:sz="0" w:space="0" w:color="auto"/>
            <w:left w:val="none" w:sz="0" w:space="0" w:color="auto"/>
            <w:bottom w:val="none" w:sz="0" w:space="0" w:color="auto"/>
            <w:right w:val="none" w:sz="0" w:space="0" w:color="auto"/>
          </w:divBdr>
        </w:div>
        <w:div w:id="1300915804">
          <w:marLeft w:val="0"/>
          <w:marRight w:val="0"/>
          <w:marTop w:val="0"/>
          <w:marBottom w:val="0"/>
          <w:divBdr>
            <w:top w:val="none" w:sz="0" w:space="0" w:color="auto"/>
            <w:left w:val="none" w:sz="0" w:space="0" w:color="auto"/>
            <w:bottom w:val="none" w:sz="0" w:space="0" w:color="auto"/>
            <w:right w:val="none" w:sz="0" w:space="0" w:color="auto"/>
          </w:divBdr>
        </w:div>
        <w:div w:id="1885562030">
          <w:marLeft w:val="0"/>
          <w:marRight w:val="0"/>
          <w:marTop w:val="0"/>
          <w:marBottom w:val="0"/>
          <w:divBdr>
            <w:top w:val="none" w:sz="0" w:space="0" w:color="auto"/>
            <w:left w:val="none" w:sz="0" w:space="0" w:color="auto"/>
            <w:bottom w:val="none" w:sz="0" w:space="0" w:color="auto"/>
            <w:right w:val="none" w:sz="0" w:space="0" w:color="auto"/>
          </w:divBdr>
        </w:div>
        <w:div w:id="279338878">
          <w:marLeft w:val="0"/>
          <w:marRight w:val="0"/>
          <w:marTop w:val="0"/>
          <w:marBottom w:val="0"/>
          <w:divBdr>
            <w:top w:val="none" w:sz="0" w:space="0" w:color="auto"/>
            <w:left w:val="none" w:sz="0" w:space="0" w:color="auto"/>
            <w:bottom w:val="none" w:sz="0" w:space="0" w:color="auto"/>
            <w:right w:val="none" w:sz="0" w:space="0" w:color="auto"/>
          </w:divBdr>
        </w:div>
        <w:div w:id="393547423">
          <w:marLeft w:val="0"/>
          <w:marRight w:val="0"/>
          <w:marTop w:val="0"/>
          <w:marBottom w:val="0"/>
          <w:divBdr>
            <w:top w:val="none" w:sz="0" w:space="0" w:color="auto"/>
            <w:left w:val="none" w:sz="0" w:space="0" w:color="auto"/>
            <w:bottom w:val="none" w:sz="0" w:space="0" w:color="auto"/>
            <w:right w:val="none" w:sz="0" w:space="0" w:color="auto"/>
          </w:divBdr>
        </w:div>
        <w:div w:id="1660843242">
          <w:marLeft w:val="0"/>
          <w:marRight w:val="0"/>
          <w:marTop w:val="0"/>
          <w:marBottom w:val="0"/>
          <w:divBdr>
            <w:top w:val="none" w:sz="0" w:space="0" w:color="auto"/>
            <w:left w:val="none" w:sz="0" w:space="0" w:color="auto"/>
            <w:bottom w:val="none" w:sz="0" w:space="0" w:color="auto"/>
            <w:right w:val="none" w:sz="0" w:space="0" w:color="auto"/>
          </w:divBdr>
        </w:div>
        <w:div w:id="1593584524">
          <w:marLeft w:val="0"/>
          <w:marRight w:val="0"/>
          <w:marTop w:val="0"/>
          <w:marBottom w:val="0"/>
          <w:divBdr>
            <w:top w:val="none" w:sz="0" w:space="0" w:color="auto"/>
            <w:left w:val="none" w:sz="0" w:space="0" w:color="auto"/>
            <w:bottom w:val="none" w:sz="0" w:space="0" w:color="auto"/>
            <w:right w:val="none" w:sz="0" w:space="0" w:color="auto"/>
          </w:divBdr>
        </w:div>
        <w:div w:id="780027416">
          <w:marLeft w:val="0"/>
          <w:marRight w:val="0"/>
          <w:marTop w:val="0"/>
          <w:marBottom w:val="0"/>
          <w:divBdr>
            <w:top w:val="none" w:sz="0" w:space="0" w:color="auto"/>
            <w:left w:val="none" w:sz="0" w:space="0" w:color="auto"/>
            <w:bottom w:val="none" w:sz="0" w:space="0" w:color="auto"/>
            <w:right w:val="none" w:sz="0" w:space="0" w:color="auto"/>
          </w:divBdr>
        </w:div>
        <w:div w:id="361370507">
          <w:marLeft w:val="0"/>
          <w:marRight w:val="0"/>
          <w:marTop w:val="0"/>
          <w:marBottom w:val="0"/>
          <w:divBdr>
            <w:top w:val="none" w:sz="0" w:space="0" w:color="auto"/>
            <w:left w:val="none" w:sz="0" w:space="0" w:color="auto"/>
            <w:bottom w:val="none" w:sz="0" w:space="0" w:color="auto"/>
            <w:right w:val="none" w:sz="0" w:space="0" w:color="auto"/>
          </w:divBdr>
        </w:div>
        <w:div w:id="1270743918">
          <w:marLeft w:val="0"/>
          <w:marRight w:val="0"/>
          <w:marTop w:val="0"/>
          <w:marBottom w:val="0"/>
          <w:divBdr>
            <w:top w:val="none" w:sz="0" w:space="0" w:color="auto"/>
            <w:left w:val="none" w:sz="0" w:space="0" w:color="auto"/>
            <w:bottom w:val="none" w:sz="0" w:space="0" w:color="auto"/>
            <w:right w:val="none" w:sz="0" w:space="0" w:color="auto"/>
          </w:divBdr>
        </w:div>
        <w:div w:id="234825169">
          <w:marLeft w:val="0"/>
          <w:marRight w:val="0"/>
          <w:marTop w:val="0"/>
          <w:marBottom w:val="0"/>
          <w:divBdr>
            <w:top w:val="none" w:sz="0" w:space="0" w:color="auto"/>
            <w:left w:val="none" w:sz="0" w:space="0" w:color="auto"/>
            <w:bottom w:val="none" w:sz="0" w:space="0" w:color="auto"/>
            <w:right w:val="none" w:sz="0" w:space="0" w:color="auto"/>
          </w:divBdr>
        </w:div>
        <w:div w:id="1592660766">
          <w:marLeft w:val="0"/>
          <w:marRight w:val="0"/>
          <w:marTop w:val="0"/>
          <w:marBottom w:val="0"/>
          <w:divBdr>
            <w:top w:val="none" w:sz="0" w:space="0" w:color="auto"/>
            <w:left w:val="none" w:sz="0" w:space="0" w:color="auto"/>
            <w:bottom w:val="none" w:sz="0" w:space="0" w:color="auto"/>
            <w:right w:val="none" w:sz="0" w:space="0" w:color="auto"/>
          </w:divBdr>
        </w:div>
        <w:div w:id="2043090160">
          <w:marLeft w:val="0"/>
          <w:marRight w:val="0"/>
          <w:marTop w:val="0"/>
          <w:marBottom w:val="0"/>
          <w:divBdr>
            <w:top w:val="none" w:sz="0" w:space="0" w:color="auto"/>
            <w:left w:val="none" w:sz="0" w:space="0" w:color="auto"/>
            <w:bottom w:val="none" w:sz="0" w:space="0" w:color="auto"/>
            <w:right w:val="none" w:sz="0" w:space="0" w:color="auto"/>
          </w:divBdr>
        </w:div>
        <w:div w:id="1536234984">
          <w:marLeft w:val="0"/>
          <w:marRight w:val="0"/>
          <w:marTop w:val="0"/>
          <w:marBottom w:val="0"/>
          <w:divBdr>
            <w:top w:val="none" w:sz="0" w:space="0" w:color="auto"/>
            <w:left w:val="none" w:sz="0" w:space="0" w:color="auto"/>
            <w:bottom w:val="none" w:sz="0" w:space="0" w:color="auto"/>
            <w:right w:val="none" w:sz="0" w:space="0" w:color="auto"/>
          </w:divBdr>
        </w:div>
        <w:div w:id="1923023360">
          <w:marLeft w:val="0"/>
          <w:marRight w:val="0"/>
          <w:marTop w:val="0"/>
          <w:marBottom w:val="0"/>
          <w:divBdr>
            <w:top w:val="none" w:sz="0" w:space="0" w:color="auto"/>
            <w:left w:val="none" w:sz="0" w:space="0" w:color="auto"/>
            <w:bottom w:val="none" w:sz="0" w:space="0" w:color="auto"/>
            <w:right w:val="none" w:sz="0" w:space="0" w:color="auto"/>
          </w:divBdr>
        </w:div>
        <w:div w:id="946426117">
          <w:marLeft w:val="0"/>
          <w:marRight w:val="0"/>
          <w:marTop w:val="0"/>
          <w:marBottom w:val="0"/>
          <w:divBdr>
            <w:top w:val="none" w:sz="0" w:space="0" w:color="auto"/>
            <w:left w:val="none" w:sz="0" w:space="0" w:color="auto"/>
            <w:bottom w:val="none" w:sz="0" w:space="0" w:color="auto"/>
            <w:right w:val="none" w:sz="0" w:space="0" w:color="auto"/>
          </w:divBdr>
        </w:div>
        <w:div w:id="1262833429">
          <w:marLeft w:val="0"/>
          <w:marRight w:val="0"/>
          <w:marTop w:val="0"/>
          <w:marBottom w:val="0"/>
          <w:divBdr>
            <w:top w:val="none" w:sz="0" w:space="0" w:color="auto"/>
            <w:left w:val="none" w:sz="0" w:space="0" w:color="auto"/>
            <w:bottom w:val="none" w:sz="0" w:space="0" w:color="auto"/>
            <w:right w:val="none" w:sz="0" w:space="0" w:color="auto"/>
          </w:divBdr>
        </w:div>
        <w:div w:id="2132358720">
          <w:marLeft w:val="0"/>
          <w:marRight w:val="0"/>
          <w:marTop w:val="0"/>
          <w:marBottom w:val="0"/>
          <w:divBdr>
            <w:top w:val="none" w:sz="0" w:space="0" w:color="auto"/>
            <w:left w:val="none" w:sz="0" w:space="0" w:color="auto"/>
            <w:bottom w:val="none" w:sz="0" w:space="0" w:color="auto"/>
            <w:right w:val="none" w:sz="0" w:space="0" w:color="auto"/>
          </w:divBdr>
        </w:div>
        <w:div w:id="1401098817">
          <w:marLeft w:val="0"/>
          <w:marRight w:val="0"/>
          <w:marTop w:val="0"/>
          <w:marBottom w:val="0"/>
          <w:divBdr>
            <w:top w:val="none" w:sz="0" w:space="0" w:color="auto"/>
            <w:left w:val="none" w:sz="0" w:space="0" w:color="auto"/>
            <w:bottom w:val="none" w:sz="0" w:space="0" w:color="auto"/>
            <w:right w:val="none" w:sz="0" w:space="0" w:color="auto"/>
          </w:divBdr>
        </w:div>
        <w:div w:id="1331912598">
          <w:marLeft w:val="0"/>
          <w:marRight w:val="0"/>
          <w:marTop w:val="0"/>
          <w:marBottom w:val="0"/>
          <w:divBdr>
            <w:top w:val="none" w:sz="0" w:space="0" w:color="auto"/>
            <w:left w:val="none" w:sz="0" w:space="0" w:color="auto"/>
            <w:bottom w:val="none" w:sz="0" w:space="0" w:color="auto"/>
            <w:right w:val="none" w:sz="0" w:space="0" w:color="auto"/>
          </w:divBdr>
        </w:div>
        <w:div w:id="553083512">
          <w:marLeft w:val="0"/>
          <w:marRight w:val="0"/>
          <w:marTop w:val="0"/>
          <w:marBottom w:val="0"/>
          <w:divBdr>
            <w:top w:val="none" w:sz="0" w:space="0" w:color="auto"/>
            <w:left w:val="none" w:sz="0" w:space="0" w:color="auto"/>
            <w:bottom w:val="none" w:sz="0" w:space="0" w:color="auto"/>
            <w:right w:val="none" w:sz="0" w:space="0" w:color="auto"/>
          </w:divBdr>
        </w:div>
        <w:div w:id="823395597">
          <w:marLeft w:val="0"/>
          <w:marRight w:val="0"/>
          <w:marTop w:val="0"/>
          <w:marBottom w:val="0"/>
          <w:divBdr>
            <w:top w:val="none" w:sz="0" w:space="0" w:color="auto"/>
            <w:left w:val="none" w:sz="0" w:space="0" w:color="auto"/>
            <w:bottom w:val="none" w:sz="0" w:space="0" w:color="auto"/>
            <w:right w:val="none" w:sz="0" w:space="0" w:color="auto"/>
          </w:divBdr>
        </w:div>
        <w:div w:id="1390230725">
          <w:marLeft w:val="0"/>
          <w:marRight w:val="0"/>
          <w:marTop w:val="0"/>
          <w:marBottom w:val="0"/>
          <w:divBdr>
            <w:top w:val="none" w:sz="0" w:space="0" w:color="auto"/>
            <w:left w:val="none" w:sz="0" w:space="0" w:color="auto"/>
            <w:bottom w:val="none" w:sz="0" w:space="0" w:color="auto"/>
            <w:right w:val="none" w:sz="0" w:space="0" w:color="auto"/>
          </w:divBdr>
        </w:div>
        <w:div w:id="2040155643">
          <w:marLeft w:val="0"/>
          <w:marRight w:val="0"/>
          <w:marTop w:val="0"/>
          <w:marBottom w:val="0"/>
          <w:divBdr>
            <w:top w:val="none" w:sz="0" w:space="0" w:color="auto"/>
            <w:left w:val="none" w:sz="0" w:space="0" w:color="auto"/>
            <w:bottom w:val="none" w:sz="0" w:space="0" w:color="auto"/>
            <w:right w:val="none" w:sz="0" w:space="0" w:color="auto"/>
          </w:divBdr>
        </w:div>
        <w:div w:id="835995765">
          <w:marLeft w:val="0"/>
          <w:marRight w:val="0"/>
          <w:marTop w:val="0"/>
          <w:marBottom w:val="0"/>
          <w:divBdr>
            <w:top w:val="none" w:sz="0" w:space="0" w:color="auto"/>
            <w:left w:val="none" w:sz="0" w:space="0" w:color="auto"/>
            <w:bottom w:val="none" w:sz="0" w:space="0" w:color="auto"/>
            <w:right w:val="none" w:sz="0" w:space="0" w:color="auto"/>
          </w:divBdr>
        </w:div>
        <w:div w:id="1286354789">
          <w:marLeft w:val="0"/>
          <w:marRight w:val="0"/>
          <w:marTop w:val="0"/>
          <w:marBottom w:val="0"/>
          <w:divBdr>
            <w:top w:val="none" w:sz="0" w:space="0" w:color="auto"/>
            <w:left w:val="none" w:sz="0" w:space="0" w:color="auto"/>
            <w:bottom w:val="none" w:sz="0" w:space="0" w:color="auto"/>
            <w:right w:val="none" w:sz="0" w:space="0" w:color="auto"/>
          </w:divBdr>
        </w:div>
      </w:divsChild>
    </w:div>
    <w:div w:id="1518033054">
      <w:bodyDiv w:val="1"/>
      <w:marLeft w:val="0"/>
      <w:marRight w:val="0"/>
      <w:marTop w:val="0"/>
      <w:marBottom w:val="0"/>
      <w:divBdr>
        <w:top w:val="none" w:sz="0" w:space="0" w:color="auto"/>
        <w:left w:val="none" w:sz="0" w:space="0" w:color="auto"/>
        <w:bottom w:val="none" w:sz="0" w:space="0" w:color="auto"/>
        <w:right w:val="none" w:sz="0" w:space="0" w:color="auto"/>
      </w:divBdr>
      <w:divsChild>
        <w:div w:id="952055593">
          <w:marLeft w:val="0"/>
          <w:marRight w:val="0"/>
          <w:marTop w:val="0"/>
          <w:marBottom w:val="0"/>
          <w:divBdr>
            <w:top w:val="none" w:sz="0" w:space="0" w:color="auto"/>
            <w:left w:val="none" w:sz="0" w:space="0" w:color="auto"/>
            <w:bottom w:val="none" w:sz="0" w:space="0" w:color="auto"/>
            <w:right w:val="none" w:sz="0" w:space="0" w:color="auto"/>
          </w:divBdr>
        </w:div>
        <w:div w:id="689528606">
          <w:marLeft w:val="0"/>
          <w:marRight w:val="0"/>
          <w:marTop w:val="0"/>
          <w:marBottom w:val="0"/>
          <w:divBdr>
            <w:top w:val="none" w:sz="0" w:space="0" w:color="auto"/>
            <w:left w:val="none" w:sz="0" w:space="0" w:color="auto"/>
            <w:bottom w:val="none" w:sz="0" w:space="0" w:color="auto"/>
            <w:right w:val="none" w:sz="0" w:space="0" w:color="auto"/>
          </w:divBdr>
        </w:div>
        <w:div w:id="724719062">
          <w:marLeft w:val="0"/>
          <w:marRight w:val="0"/>
          <w:marTop w:val="0"/>
          <w:marBottom w:val="0"/>
          <w:divBdr>
            <w:top w:val="none" w:sz="0" w:space="0" w:color="auto"/>
            <w:left w:val="none" w:sz="0" w:space="0" w:color="auto"/>
            <w:bottom w:val="none" w:sz="0" w:space="0" w:color="auto"/>
            <w:right w:val="none" w:sz="0" w:space="0" w:color="auto"/>
          </w:divBdr>
        </w:div>
        <w:div w:id="521165668">
          <w:marLeft w:val="0"/>
          <w:marRight w:val="0"/>
          <w:marTop w:val="0"/>
          <w:marBottom w:val="0"/>
          <w:divBdr>
            <w:top w:val="none" w:sz="0" w:space="0" w:color="auto"/>
            <w:left w:val="none" w:sz="0" w:space="0" w:color="auto"/>
            <w:bottom w:val="none" w:sz="0" w:space="0" w:color="auto"/>
            <w:right w:val="none" w:sz="0" w:space="0" w:color="auto"/>
          </w:divBdr>
        </w:div>
        <w:div w:id="1000425167">
          <w:marLeft w:val="0"/>
          <w:marRight w:val="0"/>
          <w:marTop w:val="0"/>
          <w:marBottom w:val="0"/>
          <w:divBdr>
            <w:top w:val="none" w:sz="0" w:space="0" w:color="auto"/>
            <w:left w:val="none" w:sz="0" w:space="0" w:color="auto"/>
            <w:bottom w:val="none" w:sz="0" w:space="0" w:color="auto"/>
            <w:right w:val="none" w:sz="0" w:space="0" w:color="auto"/>
          </w:divBdr>
        </w:div>
        <w:div w:id="433090884">
          <w:marLeft w:val="0"/>
          <w:marRight w:val="0"/>
          <w:marTop w:val="0"/>
          <w:marBottom w:val="0"/>
          <w:divBdr>
            <w:top w:val="none" w:sz="0" w:space="0" w:color="auto"/>
            <w:left w:val="none" w:sz="0" w:space="0" w:color="auto"/>
            <w:bottom w:val="none" w:sz="0" w:space="0" w:color="auto"/>
            <w:right w:val="none" w:sz="0" w:space="0" w:color="auto"/>
          </w:divBdr>
        </w:div>
        <w:div w:id="2015106447">
          <w:marLeft w:val="0"/>
          <w:marRight w:val="0"/>
          <w:marTop w:val="0"/>
          <w:marBottom w:val="0"/>
          <w:divBdr>
            <w:top w:val="none" w:sz="0" w:space="0" w:color="auto"/>
            <w:left w:val="none" w:sz="0" w:space="0" w:color="auto"/>
            <w:bottom w:val="none" w:sz="0" w:space="0" w:color="auto"/>
            <w:right w:val="none" w:sz="0" w:space="0" w:color="auto"/>
          </w:divBdr>
        </w:div>
        <w:div w:id="542982428">
          <w:marLeft w:val="0"/>
          <w:marRight w:val="0"/>
          <w:marTop w:val="0"/>
          <w:marBottom w:val="0"/>
          <w:divBdr>
            <w:top w:val="none" w:sz="0" w:space="0" w:color="auto"/>
            <w:left w:val="none" w:sz="0" w:space="0" w:color="auto"/>
            <w:bottom w:val="none" w:sz="0" w:space="0" w:color="auto"/>
            <w:right w:val="none" w:sz="0" w:space="0" w:color="auto"/>
          </w:divBdr>
        </w:div>
        <w:div w:id="1872919705">
          <w:marLeft w:val="0"/>
          <w:marRight w:val="0"/>
          <w:marTop w:val="0"/>
          <w:marBottom w:val="0"/>
          <w:divBdr>
            <w:top w:val="none" w:sz="0" w:space="0" w:color="auto"/>
            <w:left w:val="none" w:sz="0" w:space="0" w:color="auto"/>
            <w:bottom w:val="none" w:sz="0" w:space="0" w:color="auto"/>
            <w:right w:val="none" w:sz="0" w:space="0" w:color="auto"/>
          </w:divBdr>
        </w:div>
        <w:div w:id="432240101">
          <w:marLeft w:val="0"/>
          <w:marRight w:val="0"/>
          <w:marTop w:val="0"/>
          <w:marBottom w:val="0"/>
          <w:divBdr>
            <w:top w:val="none" w:sz="0" w:space="0" w:color="auto"/>
            <w:left w:val="none" w:sz="0" w:space="0" w:color="auto"/>
            <w:bottom w:val="none" w:sz="0" w:space="0" w:color="auto"/>
            <w:right w:val="none" w:sz="0" w:space="0" w:color="auto"/>
          </w:divBdr>
        </w:div>
        <w:div w:id="197670207">
          <w:marLeft w:val="0"/>
          <w:marRight w:val="0"/>
          <w:marTop w:val="0"/>
          <w:marBottom w:val="0"/>
          <w:divBdr>
            <w:top w:val="none" w:sz="0" w:space="0" w:color="auto"/>
            <w:left w:val="none" w:sz="0" w:space="0" w:color="auto"/>
            <w:bottom w:val="none" w:sz="0" w:space="0" w:color="auto"/>
            <w:right w:val="none" w:sz="0" w:space="0" w:color="auto"/>
          </w:divBdr>
        </w:div>
      </w:divsChild>
    </w:div>
    <w:div w:id="1703092332">
      <w:bodyDiv w:val="1"/>
      <w:marLeft w:val="0"/>
      <w:marRight w:val="0"/>
      <w:marTop w:val="0"/>
      <w:marBottom w:val="0"/>
      <w:divBdr>
        <w:top w:val="none" w:sz="0" w:space="0" w:color="auto"/>
        <w:left w:val="none" w:sz="0" w:space="0" w:color="auto"/>
        <w:bottom w:val="none" w:sz="0" w:space="0" w:color="auto"/>
        <w:right w:val="none" w:sz="0" w:space="0" w:color="auto"/>
      </w:divBdr>
    </w:div>
    <w:div w:id="20988661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footer" Target="footer8.xml"/><Relationship Id="rId39" Type="http://schemas.microsoft.com/office/2007/relationships/diagramDrawing" Target="diagrams/drawing1.xml"/><Relationship Id="rId21" Type="http://schemas.openxmlformats.org/officeDocument/2006/relationships/header" Target="header6.xml"/><Relationship Id="rId34" Type="http://schemas.openxmlformats.org/officeDocument/2006/relationships/footer" Target="footer12.xml"/><Relationship Id="rId42" Type="http://schemas.openxmlformats.org/officeDocument/2006/relationships/diagramQuickStyle" Target="diagrams/quickStyle2.xml"/><Relationship Id="rId47" Type="http://schemas.openxmlformats.org/officeDocument/2006/relationships/diagramQuickStyle" Target="diagrams/quickStyle3.xml"/><Relationship Id="rId50" Type="http://schemas.openxmlformats.org/officeDocument/2006/relationships/diagramData" Target="diagrams/data4.xml"/><Relationship Id="rId55" Type="http://schemas.openxmlformats.org/officeDocument/2006/relationships/diagramData" Target="diagrams/data5.xml"/><Relationship Id="rId63" Type="http://schemas.openxmlformats.org/officeDocument/2006/relationships/footer" Target="footer14.xml"/><Relationship Id="rId68" Type="http://schemas.openxmlformats.org/officeDocument/2006/relationships/header" Target="header17.xml"/><Relationship Id="rId76" Type="http://schemas.openxmlformats.org/officeDocument/2006/relationships/image" Target="media/image7.png"/><Relationship Id="rId84" Type="http://schemas.openxmlformats.org/officeDocument/2006/relationships/footer" Target="footer24.xml"/><Relationship Id="rId89" Type="http://schemas.openxmlformats.org/officeDocument/2006/relationships/header" Target="header27.xml"/><Relationship Id="rId7" Type="http://schemas.openxmlformats.org/officeDocument/2006/relationships/endnotes" Target="endnotes.xml"/><Relationship Id="rId71" Type="http://schemas.openxmlformats.org/officeDocument/2006/relationships/footer" Target="footer18.xml"/><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eader" Target="header10.xml"/><Relationship Id="rId11" Type="http://schemas.openxmlformats.org/officeDocument/2006/relationships/footer" Target="footer1.xml"/><Relationship Id="rId24" Type="http://schemas.openxmlformats.org/officeDocument/2006/relationships/footer" Target="footer7.xml"/><Relationship Id="rId32" Type="http://schemas.openxmlformats.org/officeDocument/2006/relationships/footer" Target="footer11.xml"/><Relationship Id="rId37" Type="http://schemas.openxmlformats.org/officeDocument/2006/relationships/diagramQuickStyle" Target="diagrams/quickStyle1.xml"/><Relationship Id="rId40" Type="http://schemas.openxmlformats.org/officeDocument/2006/relationships/diagramData" Target="diagrams/data2.xml"/><Relationship Id="rId45" Type="http://schemas.openxmlformats.org/officeDocument/2006/relationships/diagramData" Target="diagrams/data3.xml"/><Relationship Id="rId53" Type="http://schemas.openxmlformats.org/officeDocument/2006/relationships/diagramColors" Target="diagrams/colors4.xml"/><Relationship Id="rId58" Type="http://schemas.openxmlformats.org/officeDocument/2006/relationships/diagramColors" Target="diagrams/colors5.xml"/><Relationship Id="rId66" Type="http://schemas.openxmlformats.org/officeDocument/2006/relationships/header" Target="header16.xml"/><Relationship Id="rId74" Type="http://schemas.openxmlformats.org/officeDocument/2006/relationships/header" Target="header20.xml"/><Relationship Id="rId79" Type="http://schemas.openxmlformats.org/officeDocument/2006/relationships/header" Target="header22.xml"/><Relationship Id="rId87" Type="http://schemas.openxmlformats.org/officeDocument/2006/relationships/header" Target="header26.xml"/><Relationship Id="rId5" Type="http://schemas.openxmlformats.org/officeDocument/2006/relationships/webSettings" Target="webSettings.xml"/><Relationship Id="rId61" Type="http://schemas.openxmlformats.org/officeDocument/2006/relationships/footer" Target="footer13.xml"/><Relationship Id="rId82" Type="http://schemas.openxmlformats.org/officeDocument/2006/relationships/footer" Target="footer23.xml"/><Relationship Id="rId90" Type="http://schemas.openxmlformats.org/officeDocument/2006/relationships/footer" Target="footer27.xml"/><Relationship Id="rId19" Type="http://schemas.openxmlformats.org/officeDocument/2006/relationships/header" Target="header5.xml"/><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header" Target="header9.xml"/><Relationship Id="rId30" Type="http://schemas.openxmlformats.org/officeDocument/2006/relationships/footer" Target="footer10.xml"/><Relationship Id="rId35" Type="http://schemas.openxmlformats.org/officeDocument/2006/relationships/diagramData" Target="diagrams/data1.xml"/><Relationship Id="rId43" Type="http://schemas.openxmlformats.org/officeDocument/2006/relationships/diagramColors" Target="diagrams/colors2.xml"/><Relationship Id="rId48" Type="http://schemas.openxmlformats.org/officeDocument/2006/relationships/diagramColors" Target="diagrams/colors3.xml"/><Relationship Id="rId56" Type="http://schemas.openxmlformats.org/officeDocument/2006/relationships/diagramLayout" Target="diagrams/layout5.xml"/><Relationship Id="rId64" Type="http://schemas.openxmlformats.org/officeDocument/2006/relationships/header" Target="header15.xml"/><Relationship Id="rId69" Type="http://schemas.openxmlformats.org/officeDocument/2006/relationships/footer" Target="footer17.xml"/><Relationship Id="rId77" Type="http://schemas.openxmlformats.org/officeDocument/2006/relationships/header" Target="header21.xml"/><Relationship Id="rId8" Type="http://schemas.openxmlformats.org/officeDocument/2006/relationships/image" Target="media/image1.png"/><Relationship Id="rId51" Type="http://schemas.openxmlformats.org/officeDocument/2006/relationships/diagramLayout" Target="diagrams/layout4.xml"/><Relationship Id="rId72" Type="http://schemas.openxmlformats.org/officeDocument/2006/relationships/header" Target="header19.xml"/><Relationship Id="rId80" Type="http://schemas.openxmlformats.org/officeDocument/2006/relationships/footer" Target="footer22.xml"/><Relationship Id="rId85" Type="http://schemas.openxmlformats.org/officeDocument/2006/relationships/header" Target="header25.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eader" Target="header4.xml"/><Relationship Id="rId25" Type="http://schemas.openxmlformats.org/officeDocument/2006/relationships/header" Target="header8.xml"/><Relationship Id="rId33" Type="http://schemas.openxmlformats.org/officeDocument/2006/relationships/header" Target="header12.xml"/><Relationship Id="rId38" Type="http://schemas.openxmlformats.org/officeDocument/2006/relationships/diagramColors" Target="diagrams/colors1.xml"/><Relationship Id="rId46" Type="http://schemas.openxmlformats.org/officeDocument/2006/relationships/diagramLayout" Target="diagrams/layout3.xml"/><Relationship Id="rId59" Type="http://schemas.microsoft.com/office/2007/relationships/diagramDrawing" Target="diagrams/drawing5.xml"/><Relationship Id="rId67" Type="http://schemas.openxmlformats.org/officeDocument/2006/relationships/footer" Target="footer16.xml"/><Relationship Id="rId20" Type="http://schemas.openxmlformats.org/officeDocument/2006/relationships/footer" Target="footer5.xml"/><Relationship Id="rId41" Type="http://schemas.openxmlformats.org/officeDocument/2006/relationships/diagramLayout" Target="diagrams/layout2.xml"/><Relationship Id="rId54" Type="http://schemas.microsoft.com/office/2007/relationships/diagramDrawing" Target="diagrams/drawing4.xml"/><Relationship Id="rId62" Type="http://schemas.openxmlformats.org/officeDocument/2006/relationships/header" Target="header14.xml"/><Relationship Id="rId70" Type="http://schemas.openxmlformats.org/officeDocument/2006/relationships/header" Target="header18.xml"/><Relationship Id="rId75" Type="http://schemas.openxmlformats.org/officeDocument/2006/relationships/footer" Target="footer20.xml"/><Relationship Id="rId83" Type="http://schemas.openxmlformats.org/officeDocument/2006/relationships/header" Target="header24.xml"/><Relationship Id="rId88" Type="http://schemas.openxmlformats.org/officeDocument/2006/relationships/footer" Target="footer26.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footer" Target="footer9.xml"/><Relationship Id="rId36" Type="http://schemas.openxmlformats.org/officeDocument/2006/relationships/diagramLayout" Target="diagrams/layout1.xml"/><Relationship Id="rId49" Type="http://schemas.microsoft.com/office/2007/relationships/diagramDrawing" Target="diagrams/drawing3.xml"/><Relationship Id="rId57" Type="http://schemas.openxmlformats.org/officeDocument/2006/relationships/diagramQuickStyle" Target="diagrams/quickStyle5.xml"/><Relationship Id="rId10" Type="http://schemas.openxmlformats.org/officeDocument/2006/relationships/header" Target="header1.xml"/><Relationship Id="rId31" Type="http://schemas.openxmlformats.org/officeDocument/2006/relationships/header" Target="header11.xml"/><Relationship Id="rId44" Type="http://schemas.microsoft.com/office/2007/relationships/diagramDrawing" Target="diagrams/drawing2.xml"/><Relationship Id="rId52" Type="http://schemas.openxmlformats.org/officeDocument/2006/relationships/diagramQuickStyle" Target="diagrams/quickStyle4.xml"/><Relationship Id="rId60" Type="http://schemas.openxmlformats.org/officeDocument/2006/relationships/header" Target="header13.xml"/><Relationship Id="rId65" Type="http://schemas.openxmlformats.org/officeDocument/2006/relationships/footer" Target="footer15.xml"/><Relationship Id="rId73" Type="http://schemas.openxmlformats.org/officeDocument/2006/relationships/footer" Target="footer19.xml"/><Relationship Id="rId78" Type="http://schemas.openxmlformats.org/officeDocument/2006/relationships/footer" Target="footer21.xml"/><Relationship Id="rId81" Type="http://schemas.openxmlformats.org/officeDocument/2006/relationships/header" Target="header23.xml"/><Relationship Id="rId86" Type="http://schemas.openxmlformats.org/officeDocument/2006/relationships/footer" Target="footer25.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7.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s>
</file>

<file path=word/_rels/header7.xml.rels><?xml version="1.0" encoding="UTF-8" standalone="yes"?>
<Relationships xmlns="http://schemas.openxmlformats.org/package/2006/relationships"><Relationship Id="rId1" Type="http://schemas.openxmlformats.org/officeDocument/2006/relationships/image" Target="media/image6.png"/></Relationships>
</file>

<file path=word/_rels/header9.xml.rels><?xml version="1.0" encoding="UTF-8" standalone="yes"?>
<Relationships xmlns="http://schemas.openxmlformats.org/package/2006/relationships"><Relationship Id="rId1" Type="http://schemas.openxmlformats.org/officeDocument/2006/relationships/image" Target="media/image6.png"/></Relationships>
</file>

<file path=word/_rels/header11.xml.rels><?xml version="1.0" encoding="UTF-8" standalone="yes"?>
<Relationships xmlns="http://schemas.openxmlformats.org/package/2006/relationships"><Relationship Id="rId1" Type="http://schemas.openxmlformats.org/officeDocument/2006/relationships/image" Target="media/image6.png"/></Relationships>
</file>

<file path=word/_rels/header13.xml.rels><?xml version="1.0" encoding="UTF-8" standalone="yes"?>
<Relationships xmlns="http://schemas.openxmlformats.org/package/2006/relationships"><Relationship Id="rId1" Type="http://schemas.openxmlformats.org/officeDocument/2006/relationships/image" Target="media/image6.png"/></Relationships>
</file>

<file path=word/_rels/header15.xml.rels><?xml version="1.0" encoding="UTF-8" standalone="yes"?>
<Relationships xmlns="http://schemas.openxmlformats.org/package/2006/relationships"><Relationship Id="rId1" Type="http://schemas.openxmlformats.org/officeDocument/2006/relationships/image" Target="media/image6.png"/></Relationships>
</file>

<file path=word/_rels/header17.xml.rels><?xml version="1.0" encoding="UTF-8" standalone="yes"?>
<Relationships xmlns="http://schemas.openxmlformats.org/package/2006/relationships"><Relationship Id="rId1" Type="http://schemas.openxmlformats.org/officeDocument/2006/relationships/image" Target="media/image6.png"/></Relationships>
</file>

<file path=word/_rels/header19.xml.rels><?xml version="1.0" encoding="UTF-8" standalone="yes"?>
<Relationships xmlns="http://schemas.openxmlformats.org/package/2006/relationships"><Relationship Id="rId1" Type="http://schemas.openxmlformats.org/officeDocument/2006/relationships/image" Target="media/image6.png"/></Relationships>
</file>

<file path=word/_rels/header21.xml.rels><?xml version="1.0" encoding="UTF-8" standalone="yes"?>
<Relationships xmlns="http://schemas.openxmlformats.org/package/2006/relationships"><Relationship Id="rId1" Type="http://schemas.openxmlformats.org/officeDocument/2006/relationships/image" Target="media/image6.png"/></Relationships>
</file>

<file path=word/_rels/header23.xml.rels><?xml version="1.0" encoding="UTF-8" standalone="yes"?>
<Relationships xmlns="http://schemas.openxmlformats.org/package/2006/relationships"><Relationship Id="rId1" Type="http://schemas.openxmlformats.org/officeDocument/2006/relationships/image" Target="media/image6.png"/></Relationships>
</file>

<file path=word/_rels/header25.xml.rels><?xml version="1.0" encoding="UTF-8" standalone="yes"?>
<Relationships xmlns="http://schemas.openxmlformats.org/package/2006/relationships"><Relationship Id="rId1" Type="http://schemas.openxmlformats.org/officeDocument/2006/relationships/image" Target="media/image6.png"/></Relationships>
</file>

<file path=word/_rels/header27.xml.rels><?xml version="1.0" encoding="UTF-8" standalone="yes"?>
<Relationships xmlns="http://schemas.openxmlformats.org/package/2006/relationships"><Relationship Id="rId1" Type="http://schemas.openxmlformats.org/officeDocument/2006/relationships/image" Target="media/image6.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4B1AC0B-0467-4495-8A10-458790D1635E}" type="doc">
      <dgm:prSet loTypeId="urn:microsoft.com/office/officeart/2005/8/layout/process5" loCatId="process" qsTypeId="urn:microsoft.com/office/officeart/2005/8/quickstyle/simple1" qsCatId="simple" csTypeId="urn:microsoft.com/office/officeart/2005/8/colors/accent1_2" csCatId="accent1" phldr="1"/>
      <dgm:spPr/>
      <dgm:t>
        <a:bodyPr/>
        <a:lstStyle/>
        <a:p>
          <a:endParaRPr lang="pl-PL"/>
        </a:p>
      </dgm:t>
    </dgm:pt>
    <dgm:pt modelId="{B137AF0C-C37A-4302-81EA-FE3E785971BC}">
      <dgm:prSet phldrT="[Tekst]" custT="1"/>
      <dgm:spPr>
        <a:solidFill>
          <a:srgbClr val="71BF4B"/>
        </a:solidFill>
      </dgm:spPr>
      <dgm:t>
        <a:bodyPr/>
        <a:lstStyle/>
        <a:p>
          <a:r>
            <a:rPr lang="pl-PL" sz="1400" b="1"/>
            <a:t>Etap 1</a:t>
          </a:r>
          <a:r>
            <a:rPr lang="pl-PL" sz="1200" b="1"/>
            <a:t/>
          </a:r>
          <a:br>
            <a:rPr lang="pl-PL" sz="1200" b="1"/>
          </a:br>
          <a:r>
            <a:rPr lang="pl-PL" sz="1200" b="0"/>
            <a:t>Rozpoczęcie procesu opracowania Planu Adaptacji</a:t>
          </a:r>
        </a:p>
      </dgm:t>
    </dgm:pt>
    <dgm:pt modelId="{7B797CF8-F1C6-4471-AAA9-C1960E3102AF}" type="parTrans" cxnId="{A4B6A82C-2A73-4F2B-B9B1-CD5D63480AE8}">
      <dgm:prSet/>
      <dgm:spPr/>
      <dgm:t>
        <a:bodyPr/>
        <a:lstStyle/>
        <a:p>
          <a:endParaRPr lang="pl-PL"/>
        </a:p>
      </dgm:t>
    </dgm:pt>
    <dgm:pt modelId="{D4C2BDD6-7B29-45BD-AD5F-45CEA50D12DE}" type="sibTrans" cxnId="{A4B6A82C-2A73-4F2B-B9B1-CD5D63480AE8}">
      <dgm:prSet/>
      <dgm:spPr>
        <a:solidFill>
          <a:srgbClr val="D7DF23"/>
        </a:solidFill>
      </dgm:spPr>
      <dgm:t>
        <a:bodyPr/>
        <a:lstStyle/>
        <a:p>
          <a:endParaRPr lang="pl-PL"/>
        </a:p>
      </dgm:t>
    </dgm:pt>
    <dgm:pt modelId="{B6659DBD-BD61-4577-901E-CF3E3C968743}">
      <dgm:prSet phldrT="[Tekst]" custT="1"/>
      <dgm:spPr>
        <a:solidFill>
          <a:srgbClr val="71BF4B"/>
        </a:solidFill>
      </dgm:spPr>
      <dgm:t>
        <a:bodyPr/>
        <a:lstStyle/>
        <a:p>
          <a:r>
            <a:rPr lang="pl-PL" sz="1400" b="1"/>
            <a:t>Etap 2</a:t>
          </a:r>
        </a:p>
        <a:p>
          <a:r>
            <a:rPr lang="pl-PL" sz="1200"/>
            <a:t>Ocena podatności miasta na zmiany klimatu</a:t>
          </a:r>
        </a:p>
      </dgm:t>
    </dgm:pt>
    <dgm:pt modelId="{F9A27B4C-CC00-430E-8716-C658F01F7724}" type="parTrans" cxnId="{CF7100CD-707E-4B08-92C4-4A6DC68145E9}">
      <dgm:prSet/>
      <dgm:spPr/>
      <dgm:t>
        <a:bodyPr/>
        <a:lstStyle/>
        <a:p>
          <a:endParaRPr lang="pl-PL"/>
        </a:p>
      </dgm:t>
    </dgm:pt>
    <dgm:pt modelId="{DA79B60B-17B3-45A8-90C8-804374EDAE4A}" type="sibTrans" cxnId="{CF7100CD-707E-4B08-92C4-4A6DC68145E9}">
      <dgm:prSet/>
      <dgm:spPr>
        <a:solidFill>
          <a:srgbClr val="D7DF23"/>
        </a:solidFill>
      </dgm:spPr>
      <dgm:t>
        <a:bodyPr/>
        <a:lstStyle/>
        <a:p>
          <a:endParaRPr lang="pl-PL"/>
        </a:p>
      </dgm:t>
    </dgm:pt>
    <dgm:pt modelId="{28105FD8-AC62-4553-9BAF-4B7AE7A071D1}">
      <dgm:prSet phldrT="[Tekst]" custT="1"/>
      <dgm:spPr>
        <a:solidFill>
          <a:srgbClr val="71BF4B"/>
        </a:solidFill>
      </dgm:spPr>
      <dgm:t>
        <a:bodyPr/>
        <a:lstStyle/>
        <a:p>
          <a:r>
            <a:rPr lang="pl-PL" sz="1400" b="1"/>
            <a:t>Etap 3</a:t>
          </a:r>
          <a:r>
            <a:rPr lang="pl-PL" sz="1300" b="1"/>
            <a:t/>
          </a:r>
          <a:br>
            <a:rPr lang="pl-PL" sz="1300" b="1"/>
          </a:br>
          <a:r>
            <a:rPr lang="pl-PL" sz="1200"/>
            <a:t> Analiza ryzyka związanego ze zmianami klimatu </a:t>
          </a:r>
        </a:p>
      </dgm:t>
    </dgm:pt>
    <dgm:pt modelId="{216D6C0F-9F25-47DF-AAB0-E0D85A54C3EB}" type="parTrans" cxnId="{B61FEFB7-3EA3-4473-AE1C-66E43EA7DB91}">
      <dgm:prSet/>
      <dgm:spPr/>
      <dgm:t>
        <a:bodyPr/>
        <a:lstStyle/>
        <a:p>
          <a:endParaRPr lang="pl-PL"/>
        </a:p>
      </dgm:t>
    </dgm:pt>
    <dgm:pt modelId="{67CA7DF3-74CE-4A9E-B3D1-83E28FF04B20}" type="sibTrans" cxnId="{B61FEFB7-3EA3-4473-AE1C-66E43EA7DB91}">
      <dgm:prSet/>
      <dgm:spPr>
        <a:solidFill>
          <a:srgbClr val="D7DF23"/>
        </a:solidFill>
      </dgm:spPr>
      <dgm:t>
        <a:bodyPr/>
        <a:lstStyle/>
        <a:p>
          <a:endParaRPr lang="pl-PL">
            <a:solidFill>
              <a:srgbClr val="00B0F0"/>
            </a:solidFill>
          </a:endParaRPr>
        </a:p>
      </dgm:t>
    </dgm:pt>
    <dgm:pt modelId="{8537B352-9F7A-4FBA-A638-F652E0B0BBDB}">
      <dgm:prSet phldrT="[Tekst]" custT="1"/>
      <dgm:spPr>
        <a:solidFill>
          <a:srgbClr val="71BF4B"/>
        </a:solidFill>
      </dgm:spPr>
      <dgm:t>
        <a:bodyPr/>
        <a:lstStyle/>
        <a:p>
          <a:r>
            <a:rPr lang="pl-PL" sz="1400" b="1"/>
            <a:t>Etap 4</a:t>
          </a:r>
          <a:r>
            <a:rPr lang="pl-PL" sz="1400"/>
            <a:t>  </a:t>
          </a:r>
          <a:r>
            <a:rPr lang="pl-PL" sz="1600"/>
            <a:t/>
          </a:r>
          <a:br>
            <a:rPr lang="pl-PL" sz="1600"/>
          </a:br>
          <a:r>
            <a:rPr lang="pl-PL" sz="1200"/>
            <a:t>Opracowanie opcji adaptacji</a:t>
          </a:r>
        </a:p>
      </dgm:t>
    </dgm:pt>
    <dgm:pt modelId="{16B6556F-4E3B-41DC-90A8-CBB6A4D68484}" type="parTrans" cxnId="{09A31145-E497-4D0E-9EB1-F3E9EEE303EE}">
      <dgm:prSet/>
      <dgm:spPr/>
      <dgm:t>
        <a:bodyPr/>
        <a:lstStyle/>
        <a:p>
          <a:endParaRPr lang="pl-PL"/>
        </a:p>
      </dgm:t>
    </dgm:pt>
    <dgm:pt modelId="{ABF1992F-2A1F-4BDC-9963-F555AC01624B}" type="sibTrans" cxnId="{09A31145-E497-4D0E-9EB1-F3E9EEE303EE}">
      <dgm:prSet/>
      <dgm:spPr>
        <a:solidFill>
          <a:srgbClr val="D7DF23"/>
        </a:solidFill>
      </dgm:spPr>
      <dgm:t>
        <a:bodyPr/>
        <a:lstStyle/>
        <a:p>
          <a:endParaRPr lang="pl-PL"/>
        </a:p>
      </dgm:t>
    </dgm:pt>
    <dgm:pt modelId="{B76F0DC4-A654-438F-B293-DCE0A6C39419}">
      <dgm:prSet phldrT="[Tekst]" custT="1"/>
      <dgm:spPr>
        <a:solidFill>
          <a:srgbClr val="71BF4B"/>
        </a:solidFill>
      </dgm:spPr>
      <dgm:t>
        <a:bodyPr/>
        <a:lstStyle/>
        <a:p>
          <a:r>
            <a:rPr lang="pl-PL" sz="1400" b="1"/>
            <a:t>Etap 5</a:t>
          </a:r>
          <a:r>
            <a:rPr lang="pl-PL" sz="1600" b="1"/>
            <a:t/>
          </a:r>
          <a:br>
            <a:rPr lang="pl-PL" sz="1600" b="1"/>
          </a:br>
          <a:r>
            <a:rPr lang="pl-PL" sz="1200"/>
            <a:t>Ocena i wybór opcji adaptacji</a:t>
          </a:r>
        </a:p>
      </dgm:t>
    </dgm:pt>
    <dgm:pt modelId="{B0D74F01-BB51-46FA-9302-BF5A6BD3A2BB}" type="parTrans" cxnId="{7DAE82E4-3195-4F3D-83BA-9EC2C8B97ED8}">
      <dgm:prSet/>
      <dgm:spPr/>
      <dgm:t>
        <a:bodyPr/>
        <a:lstStyle/>
        <a:p>
          <a:endParaRPr lang="pl-PL"/>
        </a:p>
      </dgm:t>
    </dgm:pt>
    <dgm:pt modelId="{5CC9FF93-D900-4032-AF64-FE7CF9A1697C}" type="sibTrans" cxnId="{7DAE82E4-3195-4F3D-83BA-9EC2C8B97ED8}">
      <dgm:prSet/>
      <dgm:spPr>
        <a:solidFill>
          <a:srgbClr val="D7DF23"/>
        </a:solidFill>
      </dgm:spPr>
      <dgm:t>
        <a:bodyPr/>
        <a:lstStyle/>
        <a:p>
          <a:endParaRPr lang="pl-PL"/>
        </a:p>
      </dgm:t>
    </dgm:pt>
    <dgm:pt modelId="{FFFAD001-A000-4964-8C75-7B9763BE059E}">
      <dgm:prSet custT="1"/>
      <dgm:spPr>
        <a:solidFill>
          <a:srgbClr val="71BF4B"/>
        </a:solidFill>
      </dgm:spPr>
      <dgm:t>
        <a:bodyPr/>
        <a:lstStyle/>
        <a:p>
          <a:r>
            <a:rPr lang="pl-PL" sz="1400" b="1"/>
            <a:t>Etap 6</a:t>
          </a:r>
          <a:r>
            <a:rPr lang="pl-PL" sz="1600" b="1"/>
            <a:t/>
          </a:r>
          <a:br>
            <a:rPr lang="pl-PL" sz="1600" b="1"/>
          </a:br>
          <a:r>
            <a:rPr lang="pl-PL" sz="1200"/>
            <a:t>Opracowanie Planu Adaptacji</a:t>
          </a:r>
        </a:p>
      </dgm:t>
    </dgm:pt>
    <dgm:pt modelId="{2BAF4BAF-C282-4CE6-BA63-7756AFB24AD3}" type="parTrans" cxnId="{EF067867-19DD-4CE7-8AA5-D3FB8250F3DC}">
      <dgm:prSet/>
      <dgm:spPr/>
      <dgm:t>
        <a:bodyPr/>
        <a:lstStyle/>
        <a:p>
          <a:endParaRPr lang="pl-PL"/>
        </a:p>
      </dgm:t>
    </dgm:pt>
    <dgm:pt modelId="{212D0BE6-BF80-4C0C-B924-6E71F798F8AD}" type="sibTrans" cxnId="{EF067867-19DD-4CE7-8AA5-D3FB8250F3DC}">
      <dgm:prSet/>
      <dgm:spPr/>
      <dgm:t>
        <a:bodyPr/>
        <a:lstStyle/>
        <a:p>
          <a:endParaRPr lang="pl-PL"/>
        </a:p>
      </dgm:t>
    </dgm:pt>
    <dgm:pt modelId="{0F09846D-53BC-4098-8AE1-23F1BE534936}" type="pres">
      <dgm:prSet presAssocID="{74B1AC0B-0467-4495-8A10-458790D1635E}" presName="diagram" presStyleCnt="0">
        <dgm:presLayoutVars>
          <dgm:dir/>
          <dgm:resizeHandles val="exact"/>
        </dgm:presLayoutVars>
      </dgm:prSet>
      <dgm:spPr/>
      <dgm:t>
        <a:bodyPr/>
        <a:lstStyle/>
        <a:p>
          <a:endParaRPr lang="pl-PL"/>
        </a:p>
      </dgm:t>
    </dgm:pt>
    <dgm:pt modelId="{CD8A7862-D09B-4CEF-BC98-8ED33E1FFA2B}" type="pres">
      <dgm:prSet presAssocID="{B137AF0C-C37A-4302-81EA-FE3E785971BC}" presName="node" presStyleLbl="node1" presStyleIdx="0" presStyleCnt="6">
        <dgm:presLayoutVars>
          <dgm:bulletEnabled val="1"/>
        </dgm:presLayoutVars>
      </dgm:prSet>
      <dgm:spPr/>
      <dgm:t>
        <a:bodyPr/>
        <a:lstStyle/>
        <a:p>
          <a:endParaRPr lang="pl-PL"/>
        </a:p>
      </dgm:t>
    </dgm:pt>
    <dgm:pt modelId="{F3E5E36E-634F-46B2-B259-0C03C30EB7BE}" type="pres">
      <dgm:prSet presAssocID="{D4C2BDD6-7B29-45BD-AD5F-45CEA50D12DE}" presName="sibTrans" presStyleLbl="sibTrans2D1" presStyleIdx="0" presStyleCnt="5"/>
      <dgm:spPr/>
      <dgm:t>
        <a:bodyPr/>
        <a:lstStyle/>
        <a:p>
          <a:endParaRPr lang="pl-PL"/>
        </a:p>
      </dgm:t>
    </dgm:pt>
    <dgm:pt modelId="{CC11DA40-C0DB-4345-92DB-129B08A9862D}" type="pres">
      <dgm:prSet presAssocID="{D4C2BDD6-7B29-45BD-AD5F-45CEA50D12DE}" presName="connectorText" presStyleLbl="sibTrans2D1" presStyleIdx="0" presStyleCnt="5"/>
      <dgm:spPr/>
      <dgm:t>
        <a:bodyPr/>
        <a:lstStyle/>
        <a:p>
          <a:endParaRPr lang="pl-PL"/>
        </a:p>
      </dgm:t>
    </dgm:pt>
    <dgm:pt modelId="{25645260-31E2-495F-A2A8-9E46A3D7E824}" type="pres">
      <dgm:prSet presAssocID="{B6659DBD-BD61-4577-901E-CF3E3C968743}" presName="node" presStyleLbl="node1" presStyleIdx="1" presStyleCnt="6" custLinFactNeighborX="-629" custLinFactNeighborY="-4193">
        <dgm:presLayoutVars>
          <dgm:bulletEnabled val="1"/>
        </dgm:presLayoutVars>
      </dgm:prSet>
      <dgm:spPr/>
      <dgm:t>
        <a:bodyPr/>
        <a:lstStyle/>
        <a:p>
          <a:endParaRPr lang="pl-PL"/>
        </a:p>
      </dgm:t>
    </dgm:pt>
    <dgm:pt modelId="{3C4BFB41-DFF6-42D3-A529-4956A042A3B5}" type="pres">
      <dgm:prSet presAssocID="{DA79B60B-17B3-45A8-90C8-804374EDAE4A}" presName="sibTrans" presStyleLbl="sibTrans2D1" presStyleIdx="1" presStyleCnt="5"/>
      <dgm:spPr/>
      <dgm:t>
        <a:bodyPr/>
        <a:lstStyle/>
        <a:p>
          <a:endParaRPr lang="pl-PL"/>
        </a:p>
      </dgm:t>
    </dgm:pt>
    <dgm:pt modelId="{CC2F53B9-FAB2-4ADA-B590-9CBDAB32FB9C}" type="pres">
      <dgm:prSet presAssocID="{DA79B60B-17B3-45A8-90C8-804374EDAE4A}" presName="connectorText" presStyleLbl="sibTrans2D1" presStyleIdx="1" presStyleCnt="5"/>
      <dgm:spPr/>
      <dgm:t>
        <a:bodyPr/>
        <a:lstStyle/>
        <a:p>
          <a:endParaRPr lang="pl-PL"/>
        </a:p>
      </dgm:t>
    </dgm:pt>
    <dgm:pt modelId="{29E3C999-B657-448F-8EB1-67732049A178}" type="pres">
      <dgm:prSet presAssocID="{28105FD8-AC62-4553-9BAF-4B7AE7A071D1}" presName="node" presStyleLbl="node1" presStyleIdx="2" presStyleCnt="6">
        <dgm:presLayoutVars>
          <dgm:bulletEnabled val="1"/>
        </dgm:presLayoutVars>
      </dgm:prSet>
      <dgm:spPr/>
      <dgm:t>
        <a:bodyPr/>
        <a:lstStyle/>
        <a:p>
          <a:endParaRPr lang="pl-PL"/>
        </a:p>
      </dgm:t>
    </dgm:pt>
    <dgm:pt modelId="{0BE8B058-1AF7-4EFB-9DDD-6F1FB1815AF3}" type="pres">
      <dgm:prSet presAssocID="{67CA7DF3-74CE-4A9E-B3D1-83E28FF04B20}" presName="sibTrans" presStyleLbl="sibTrans2D1" presStyleIdx="2" presStyleCnt="5"/>
      <dgm:spPr/>
      <dgm:t>
        <a:bodyPr/>
        <a:lstStyle/>
        <a:p>
          <a:endParaRPr lang="pl-PL"/>
        </a:p>
      </dgm:t>
    </dgm:pt>
    <dgm:pt modelId="{0F27C570-C239-42A3-B6AB-32612E622A99}" type="pres">
      <dgm:prSet presAssocID="{67CA7DF3-74CE-4A9E-B3D1-83E28FF04B20}" presName="connectorText" presStyleLbl="sibTrans2D1" presStyleIdx="2" presStyleCnt="5"/>
      <dgm:spPr/>
      <dgm:t>
        <a:bodyPr/>
        <a:lstStyle/>
        <a:p>
          <a:endParaRPr lang="pl-PL"/>
        </a:p>
      </dgm:t>
    </dgm:pt>
    <dgm:pt modelId="{B8A248B6-F882-4FCC-A66A-3E29BAC74FE9}" type="pres">
      <dgm:prSet presAssocID="{8537B352-9F7A-4FBA-A638-F652E0B0BBDB}" presName="node" presStyleLbl="node1" presStyleIdx="3" presStyleCnt="6">
        <dgm:presLayoutVars>
          <dgm:bulletEnabled val="1"/>
        </dgm:presLayoutVars>
      </dgm:prSet>
      <dgm:spPr/>
      <dgm:t>
        <a:bodyPr/>
        <a:lstStyle/>
        <a:p>
          <a:endParaRPr lang="pl-PL"/>
        </a:p>
      </dgm:t>
    </dgm:pt>
    <dgm:pt modelId="{AC451AFB-D133-4CF4-BC37-9FA17D5ED2C9}" type="pres">
      <dgm:prSet presAssocID="{ABF1992F-2A1F-4BDC-9963-F555AC01624B}" presName="sibTrans" presStyleLbl="sibTrans2D1" presStyleIdx="3" presStyleCnt="5"/>
      <dgm:spPr/>
      <dgm:t>
        <a:bodyPr/>
        <a:lstStyle/>
        <a:p>
          <a:endParaRPr lang="pl-PL"/>
        </a:p>
      </dgm:t>
    </dgm:pt>
    <dgm:pt modelId="{735E71C7-42D6-4CA8-9D1F-DAD47751A5F3}" type="pres">
      <dgm:prSet presAssocID="{ABF1992F-2A1F-4BDC-9963-F555AC01624B}" presName="connectorText" presStyleLbl="sibTrans2D1" presStyleIdx="3" presStyleCnt="5"/>
      <dgm:spPr/>
      <dgm:t>
        <a:bodyPr/>
        <a:lstStyle/>
        <a:p>
          <a:endParaRPr lang="pl-PL"/>
        </a:p>
      </dgm:t>
    </dgm:pt>
    <dgm:pt modelId="{C654D079-1A70-4DFE-802F-0642CABA2DD5}" type="pres">
      <dgm:prSet presAssocID="{B76F0DC4-A654-438F-B293-DCE0A6C39419}" presName="node" presStyleLbl="node1" presStyleIdx="4" presStyleCnt="6">
        <dgm:presLayoutVars>
          <dgm:bulletEnabled val="1"/>
        </dgm:presLayoutVars>
      </dgm:prSet>
      <dgm:spPr/>
      <dgm:t>
        <a:bodyPr/>
        <a:lstStyle/>
        <a:p>
          <a:endParaRPr lang="pl-PL"/>
        </a:p>
      </dgm:t>
    </dgm:pt>
    <dgm:pt modelId="{CB1EC57F-A118-47E4-9A74-E3DF353154C0}" type="pres">
      <dgm:prSet presAssocID="{5CC9FF93-D900-4032-AF64-FE7CF9A1697C}" presName="sibTrans" presStyleLbl="sibTrans2D1" presStyleIdx="4" presStyleCnt="5"/>
      <dgm:spPr/>
      <dgm:t>
        <a:bodyPr/>
        <a:lstStyle/>
        <a:p>
          <a:endParaRPr lang="pl-PL"/>
        </a:p>
      </dgm:t>
    </dgm:pt>
    <dgm:pt modelId="{8DC4087F-C996-439D-9EE4-81189AEF012F}" type="pres">
      <dgm:prSet presAssocID="{5CC9FF93-D900-4032-AF64-FE7CF9A1697C}" presName="connectorText" presStyleLbl="sibTrans2D1" presStyleIdx="4" presStyleCnt="5"/>
      <dgm:spPr/>
      <dgm:t>
        <a:bodyPr/>
        <a:lstStyle/>
        <a:p>
          <a:endParaRPr lang="pl-PL"/>
        </a:p>
      </dgm:t>
    </dgm:pt>
    <dgm:pt modelId="{25A45594-A4E8-48A6-B82A-CECB1DBFEFC3}" type="pres">
      <dgm:prSet presAssocID="{FFFAD001-A000-4964-8C75-7B9763BE059E}" presName="node" presStyleLbl="node1" presStyleIdx="5" presStyleCnt="6">
        <dgm:presLayoutVars>
          <dgm:bulletEnabled val="1"/>
        </dgm:presLayoutVars>
      </dgm:prSet>
      <dgm:spPr/>
      <dgm:t>
        <a:bodyPr/>
        <a:lstStyle/>
        <a:p>
          <a:endParaRPr lang="pl-PL"/>
        </a:p>
      </dgm:t>
    </dgm:pt>
  </dgm:ptLst>
  <dgm:cxnLst>
    <dgm:cxn modelId="{2FEEE68F-28B5-414F-8556-A5D46446FEF8}" type="presOf" srcId="{5CC9FF93-D900-4032-AF64-FE7CF9A1697C}" destId="{8DC4087F-C996-439D-9EE4-81189AEF012F}" srcOrd="1" destOrd="0" presId="urn:microsoft.com/office/officeart/2005/8/layout/process5"/>
    <dgm:cxn modelId="{7103C52B-9CDE-453F-A2E2-FFECFA82B3AF}" type="presOf" srcId="{B137AF0C-C37A-4302-81EA-FE3E785971BC}" destId="{CD8A7862-D09B-4CEF-BC98-8ED33E1FFA2B}" srcOrd="0" destOrd="0" presId="urn:microsoft.com/office/officeart/2005/8/layout/process5"/>
    <dgm:cxn modelId="{B61FEFB7-3EA3-4473-AE1C-66E43EA7DB91}" srcId="{74B1AC0B-0467-4495-8A10-458790D1635E}" destId="{28105FD8-AC62-4553-9BAF-4B7AE7A071D1}" srcOrd="2" destOrd="0" parTransId="{216D6C0F-9F25-47DF-AAB0-E0D85A54C3EB}" sibTransId="{67CA7DF3-74CE-4A9E-B3D1-83E28FF04B20}"/>
    <dgm:cxn modelId="{7DAE82E4-3195-4F3D-83BA-9EC2C8B97ED8}" srcId="{74B1AC0B-0467-4495-8A10-458790D1635E}" destId="{B76F0DC4-A654-438F-B293-DCE0A6C39419}" srcOrd="4" destOrd="0" parTransId="{B0D74F01-BB51-46FA-9302-BF5A6BD3A2BB}" sibTransId="{5CC9FF93-D900-4032-AF64-FE7CF9A1697C}"/>
    <dgm:cxn modelId="{AD13B2D4-AA80-49E7-8ED6-8E187F90C671}" type="presOf" srcId="{ABF1992F-2A1F-4BDC-9963-F555AC01624B}" destId="{735E71C7-42D6-4CA8-9D1F-DAD47751A5F3}" srcOrd="1" destOrd="0" presId="urn:microsoft.com/office/officeart/2005/8/layout/process5"/>
    <dgm:cxn modelId="{4418C6D1-E577-4CC4-A593-D764F9EA62AA}" type="presOf" srcId="{B76F0DC4-A654-438F-B293-DCE0A6C39419}" destId="{C654D079-1A70-4DFE-802F-0642CABA2DD5}" srcOrd="0" destOrd="0" presId="urn:microsoft.com/office/officeart/2005/8/layout/process5"/>
    <dgm:cxn modelId="{6CCE998D-809C-4675-8312-A9FD7ABF2670}" type="presOf" srcId="{8537B352-9F7A-4FBA-A638-F652E0B0BBDB}" destId="{B8A248B6-F882-4FCC-A66A-3E29BAC74FE9}" srcOrd="0" destOrd="0" presId="urn:microsoft.com/office/officeart/2005/8/layout/process5"/>
    <dgm:cxn modelId="{673B6BD4-05FC-42E8-AF9D-E1BDAC5A9C0D}" type="presOf" srcId="{ABF1992F-2A1F-4BDC-9963-F555AC01624B}" destId="{AC451AFB-D133-4CF4-BC37-9FA17D5ED2C9}" srcOrd="0" destOrd="0" presId="urn:microsoft.com/office/officeart/2005/8/layout/process5"/>
    <dgm:cxn modelId="{09A31145-E497-4D0E-9EB1-F3E9EEE303EE}" srcId="{74B1AC0B-0467-4495-8A10-458790D1635E}" destId="{8537B352-9F7A-4FBA-A638-F652E0B0BBDB}" srcOrd="3" destOrd="0" parTransId="{16B6556F-4E3B-41DC-90A8-CBB6A4D68484}" sibTransId="{ABF1992F-2A1F-4BDC-9963-F555AC01624B}"/>
    <dgm:cxn modelId="{A8F7ADC7-6626-4CC4-B366-E87A1CFEA487}" type="presOf" srcId="{5CC9FF93-D900-4032-AF64-FE7CF9A1697C}" destId="{CB1EC57F-A118-47E4-9A74-E3DF353154C0}" srcOrd="0" destOrd="0" presId="urn:microsoft.com/office/officeart/2005/8/layout/process5"/>
    <dgm:cxn modelId="{908F4A61-D6CC-4CC5-9C43-092A7E95C647}" type="presOf" srcId="{DA79B60B-17B3-45A8-90C8-804374EDAE4A}" destId="{CC2F53B9-FAB2-4ADA-B590-9CBDAB32FB9C}" srcOrd="1" destOrd="0" presId="urn:microsoft.com/office/officeart/2005/8/layout/process5"/>
    <dgm:cxn modelId="{9C3F00ED-D878-4CAA-A7AC-BB1D14EA3A40}" type="presOf" srcId="{D4C2BDD6-7B29-45BD-AD5F-45CEA50D12DE}" destId="{F3E5E36E-634F-46B2-B259-0C03C30EB7BE}" srcOrd="0" destOrd="0" presId="urn:microsoft.com/office/officeart/2005/8/layout/process5"/>
    <dgm:cxn modelId="{59766924-A10A-47A3-9A58-E68ED7DE9CD8}" type="presOf" srcId="{74B1AC0B-0467-4495-8A10-458790D1635E}" destId="{0F09846D-53BC-4098-8AE1-23F1BE534936}" srcOrd="0" destOrd="0" presId="urn:microsoft.com/office/officeart/2005/8/layout/process5"/>
    <dgm:cxn modelId="{3BCEF54D-0108-4666-A87D-A3FBDB5E4A01}" type="presOf" srcId="{FFFAD001-A000-4964-8C75-7B9763BE059E}" destId="{25A45594-A4E8-48A6-B82A-CECB1DBFEFC3}" srcOrd="0" destOrd="0" presId="urn:microsoft.com/office/officeart/2005/8/layout/process5"/>
    <dgm:cxn modelId="{A4B6A82C-2A73-4F2B-B9B1-CD5D63480AE8}" srcId="{74B1AC0B-0467-4495-8A10-458790D1635E}" destId="{B137AF0C-C37A-4302-81EA-FE3E785971BC}" srcOrd="0" destOrd="0" parTransId="{7B797CF8-F1C6-4471-AAA9-C1960E3102AF}" sibTransId="{D4C2BDD6-7B29-45BD-AD5F-45CEA50D12DE}"/>
    <dgm:cxn modelId="{A026CC66-AFDF-49B1-A588-F8F48982C1C8}" type="presOf" srcId="{DA79B60B-17B3-45A8-90C8-804374EDAE4A}" destId="{3C4BFB41-DFF6-42D3-A529-4956A042A3B5}" srcOrd="0" destOrd="0" presId="urn:microsoft.com/office/officeart/2005/8/layout/process5"/>
    <dgm:cxn modelId="{A221F587-FB14-4A37-9A66-C4DF744DB3B0}" type="presOf" srcId="{67CA7DF3-74CE-4A9E-B3D1-83E28FF04B20}" destId="{0F27C570-C239-42A3-B6AB-32612E622A99}" srcOrd="1" destOrd="0" presId="urn:microsoft.com/office/officeart/2005/8/layout/process5"/>
    <dgm:cxn modelId="{37ECCA13-EAF1-4844-BD34-B673CE2FE599}" type="presOf" srcId="{67CA7DF3-74CE-4A9E-B3D1-83E28FF04B20}" destId="{0BE8B058-1AF7-4EFB-9DDD-6F1FB1815AF3}" srcOrd="0" destOrd="0" presId="urn:microsoft.com/office/officeart/2005/8/layout/process5"/>
    <dgm:cxn modelId="{CF7100CD-707E-4B08-92C4-4A6DC68145E9}" srcId="{74B1AC0B-0467-4495-8A10-458790D1635E}" destId="{B6659DBD-BD61-4577-901E-CF3E3C968743}" srcOrd="1" destOrd="0" parTransId="{F9A27B4C-CC00-430E-8716-C658F01F7724}" sibTransId="{DA79B60B-17B3-45A8-90C8-804374EDAE4A}"/>
    <dgm:cxn modelId="{4D422620-BCD4-4FC7-A3CF-F3C093B30CC8}" type="presOf" srcId="{D4C2BDD6-7B29-45BD-AD5F-45CEA50D12DE}" destId="{CC11DA40-C0DB-4345-92DB-129B08A9862D}" srcOrd="1" destOrd="0" presId="urn:microsoft.com/office/officeart/2005/8/layout/process5"/>
    <dgm:cxn modelId="{6CE36FAA-EC00-4F13-A444-7331B19B3053}" type="presOf" srcId="{28105FD8-AC62-4553-9BAF-4B7AE7A071D1}" destId="{29E3C999-B657-448F-8EB1-67732049A178}" srcOrd="0" destOrd="0" presId="urn:microsoft.com/office/officeart/2005/8/layout/process5"/>
    <dgm:cxn modelId="{54225E73-7221-4D98-8448-A035332AC489}" type="presOf" srcId="{B6659DBD-BD61-4577-901E-CF3E3C968743}" destId="{25645260-31E2-495F-A2A8-9E46A3D7E824}" srcOrd="0" destOrd="0" presId="urn:microsoft.com/office/officeart/2005/8/layout/process5"/>
    <dgm:cxn modelId="{EF067867-19DD-4CE7-8AA5-D3FB8250F3DC}" srcId="{74B1AC0B-0467-4495-8A10-458790D1635E}" destId="{FFFAD001-A000-4964-8C75-7B9763BE059E}" srcOrd="5" destOrd="0" parTransId="{2BAF4BAF-C282-4CE6-BA63-7756AFB24AD3}" sibTransId="{212D0BE6-BF80-4C0C-B924-6E71F798F8AD}"/>
    <dgm:cxn modelId="{B9A7B598-D2D7-45EA-8C52-C08CAE4FB281}" type="presParOf" srcId="{0F09846D-53BC-4098-8AE1-23F1BE534936}" destId="{CD8A7862-D09B-4CEF-BC98-8ED33E1FFA2B}" srcOrd="0" destOrd="0" presId="urn:microsoft.com/office/officeart/2005/8/layout/process5"/>
    <dgm:cxn modelId="{30A5B2D7-8215-4370-9310-160F3C14E81B}" type="presParOf" srcId="{0F09846D-53BC-4098-8AE1-23F1BE534936}" destId="{F3E5E36E-634F-46B2-B259-0C03C30EB7BE}" srcOrd="1" destOrd="0" presId="urn:microsoft.com/office/officeart/2005/8/layout/process5"/>
    <dgm:cxn modelId="{AD3E1E12-0691-4808-B04D-59D05614D30F}" type="presParOf" srcId="{F3E5E36E-634F-46B2-B259-0C03C30EB7BE}" destId="{CC11DA40-C0DB-4345-92DB-129B08A9862D}" srcOrd="0" destOrd="0" presId="urn:microsoft.com/office/officeart/2005/8/layout/process5"/>
    <dgm:cxn modelId="{D6DAE3B2-F753-4392-AF11-F4042EE8A7A1}" type="presParOf" srcId="{0F09846D-53BC-4098-8AE1-23F1BE534936}" destId="{25645260-31E2-495F-A2A8-9E46A3D7E824}" srcOrd="2" destOrd="0" presId="urn:microsoft.com/office/officeart/2005/8/layout/process5"/>
    <dgm:cxn modelId="{84E351F7-F5A6-4811-ACC6-BAF08E1771BC}" type="presParOf" srcId="{0F09846D-53BC-4098-8AE1-23F1BE534936}" destId="{3C4BFB41-DFF6-42D3-A529-4956A042A3B5}" srcOrd="3" destOrd="0" presId="urn:microsoft.com/office/officeart/2005/8/layout/process5"/>
    <dgm:cxn modelId="{E9501F79-FA42-4933-83F6-C28039BB53CB}" type="presParOf" srcId="{3C4BFB41-DFF6-42D3-A529-4956A042A3B5}" destId="{CC2F53B9-FAB2-4ADA-B590-9CBDAB32FB9C}" srcOrd="0" destOrd="0" presId="urn:microsoft.com/office/officeart/2005/8/layout/process5"/>
    <dgm:cxn modelId="{01850838-1A0E-49E1-AA3D-FC37C921C777}" type="presParOf" srcId="{0F09846D-53BC-4098-8AE1-23F1BE534936}" destId="{29E3C999-B657-448F-8EB1-67732049A178}" srcOrd="4" destOrd="0" presId="urn:microsoft.com/office/officeart/2005/8/layout/process5"/>
    <dgm:cxn modelId="{B6440C5E-A6BA-4D97-8DE0-0A0287FF876E}" type="presParOf" srcId="{0F09846D-53BC-4098-8AE1-23F1BE534936}" destId="{0BE8B058-1AF7-4EFB-9DDD-6F1FB1815AF3}" srcOrd="5" destOrd="0" presId="urn:microsoft.com/office/officeart/2005/8/layout/process5"/>
    <dgm:cxn modelId="{78DB3583-7A4C-449E-87FB-C380BA4409B1}" type="presParOf" srcId="{0BE8B058-1AF7-4EFB-9DDD-6F1FB1815AF3}" destId="{0F27C570-C239-42A3-B6AB-32612E622A99}" srcOrd="0" destOrd="0" presId="urn:microsoft.com/office/officeart/2005/8/layout/process5"/>
    <dgm:cxn modelId="{BA572F5D-784F-4535-A5FF-2489D7CF8AA0}" type="presParOf" srcId="{0F09846D-53BC-4098-8AE1-23F1BE534936}" destId="{B8A248B6-F882-4FCC-A66A-3E29BAC74FE9}" srcOrd="6" destOrd="0" presId="urn:microsoft.com/office/officeart/2005/8/layout/process5"/>
    <dgm:cxn modelId="{04F8F155-0417-4114-9CD9-F90D815EB616}" type="presParOf" srcId="{0F09846D-53BC-4098-8AE1-23F1BE534936}" destId="{AC451AFB-D133-4CF4-BC37-9FA17D5ED2C9}" srcOrd="7" destOrd="0" presId="urn:microsoft.com/office/officeart/2005/8/layout/process5"/>
    <dgm:cxn modelId="{CF78A3C6-E8F6-4381-8C3D-208FF0253360}" type="presParOf" srcId="{AC451AFB-D133-4CF4-BC37-9FA17D5ED2C9}" destId="{735E71C7-42D6-4CA8-9D1F-DAD47751A5F3}" srcOrd="0" destOrd="0" presId="urn:microsoft.com/office/officeart/2005/8/layout/process5"/>
    <dgm:cxn modelId="{5EE64739-DC5C-47A0-A206-AFB5881E740D}" type="presParOf" srcId="{0F09846D-53BC-4098-8AE1-23F1BE534936}" destId="{C654D079-1A70-4DFE-802F-0642CABA2DD5}" srcOrd="8" destOrd="0" presId="urn:microsoft.com/office/officeart/2005/8/layout/process5"/>
    <dgm:cxn modelId="{AE22F69D-EF73-40B1-A640-FDA490A7FEBA}" type="presParOf" srcId="{0F09846D-53BC-4098-8AE1-23F1BE534936}" destId="{CB1EC57F-A118-47E4-9A74-E3DF353154C0}" srcOrd="9" destOrd="0" presId="urn:microsoft.com/office/officeart/2005/8/layout/process5"/>
    <dgm:cxn modelId="{C2CBD27E-DC65-44AA-97D5-FB8B2748F5B8}" type="presParOf" srcId="{CB1EC57F-A118-47E4-9A74-E3DF353154C0}" destId="{8DC4087F-C996-439D-9EE4-81189AEF012F}" srcOrd="0" destOrd="0" presId="urn:microsoft.com/office/officeart/2005/8/layout/process5"/>
    <dgm:cxn modelId="{F03A3514-B8F5-4249-8FCA-1EC0CE4BC27E}" type="presParOf" srcId="{0F09846D-53BC-4098-8AE1-23F1BE534936}" destId="{25A45594-A4E8-48A6-B82A-CECB1DBFEFC3}" srcOrd="10" destOrd="0" presId="urn:microsoft.com/office/officeart/2005/8/layout/process5"/>
  </dgm:cxnLst>
  <dgm:bg>
    <a:solidFill>
      <a:schemeClr val="bg1"/>
    </a:solidFill>
  </dgm:bg>
  <dgm:whole>
    <a:ln>
      <a:noFill/>
    </a:ln>
  </dgm:whole>
  <dgm:extLst>
    <a:ext uri="http://schemas.microsoft.com/office/drawing/2008/diagram">
      <dsp:dataModelExt xmlns:dsp="http://schemas.microsoft.com/office/drawing/2008/diagram" relId="rId3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4B1AC0B-0467-4495-8A10-458790D1635E}" type="doc">
      <dgm:prSet loTypeId="urn:microsoft.com/office/officeart/2005/8/layout/process5" loCatId="process" qsTypeId="urn:microsoft.com/office/officeart/2005/8/quickstyle/simple1" qsCatId="simple" csTypeId="urn:microsoft.com/office/officeart/2005/8/colors/accent1_2" csCatId="accent1" phldr="1"/>
      <dgm:spPr/>
      <dgm:t>
        <a:bodyPr/>
        <a:lstStyle/>
        <a:p>
          <a:endParaRPr lang="pl-PL"/>
        </a:p>
      </dgm:t>
    </dgm:pt>
    <dgm:pt modelId="{B137AF0C-C37A-4302-81EA-FE3E785971BC}">
      <dgm:prSet phldrT="[Tekst]" custT="1"/>
      <dgm:spPr>
        <a:solidFill>
          <a:srgbClr val="71BF4B"/>
        </a:solidFill>
      </dgm:spPr>
      <dgm:t>
        <a:bodyPr/>
        <a:lstStyle/>
        <a:p>
          <a:r>
            <a:rPr lang="pl-PL" sz="1400" b="1"/>
            <a:t>Etap 1</a:t>
          </a:r>
          <a:r>
            <a:rPr lang="pl-PL" sz="1200" b="1"/>
            <a:t/>
          </a:r>
          <a:br>
            <a:rPr lang="pl-PL" sz="1200" b="1"/>
          </a:br>
          <a:r>
            <a:rPr lang="pl-PL" sz="1200" b="0"/>
            <a:t>Rozpoczęcie procesu opracowania Planu Adaptacji</a:t>
          </a:r>
        </a:p>
      </dgm:t>
    </dgm:pt>
    <dgm:pt modelId="{7B797CF8-F1C6-4471-AAA9-C1960E3102AF}" type="parTrans" cxnId="{A4B6A82C-2A73-4F2B-B9B1-CD5D63480AE8}">
      <dgm:prSet/>
      <dgm:spPr/>
      <dgm:t>
        <a:bodyPr/>
        <a:lstStyle/>
        <a:p>
          <a:endParaRPr lang="pl-PL"/>
        </a:p>
      </dgm:t>
    </dgm:pt>
    <dgm:pt modelId="{D4C2BDD6-7B29-45BD-AD5F-45CEA50D12DE}" type="sibTrans" cxnId="{A4B6A82C-2A73-4F2B-B9B1-CD5D63480AE8}">
      <dgm:prSet/>
      <dgm:spPr>
        <a:solidFill>
          <a:srgbClr val="D7DF23"/>
        </a:solidFill>
      </dgm:spPr>
      <dgm:t>
        <a:bodyPr/>
        <a:lstStyle/>
        <a:p>
          <a:endParaRPr lang="pl-PL"/>
        </a:p>
      </dgm:t>
    </dgm:pt>
    <dgm:pt modelId="{B6659DBD-BD61-4577-901E-CF3E3C968743}">
      <dgm:prSet phldrT="[Tekst]" custT="1"/>
      <dgm:spPr>
        <a:solidFill>
          <a:srgbClr val="71BF4B"/>
        </a:solidFill>
      </dgm:spPr>
      <dgm:t>
        <a:bodyPr/>
        <a:lstStyle/>
        <a:p>
          <a:r>
            <a:rPr lang="pl-PL" sz="1400" b="1"/>
            <a:t>Etap 2</a:t>
          </a:r>
        </a:p>
        <a:p>
          <a:r>
            <a:rPr lang="pl-PL" sz="1200"/>
            <a:t>Ocena podatności miasta na zminy klimatu</a:t>
          </a:r>
        </a:p>
      </dgm:t>
    </dgm:pt>
    <dgm:pt modelId="{F9A27B4C-CC00-430E-8716-C658F01F7724}" type="parTrans" cxnId="{CF7100CD-707E-4B08-92C4-4A6DC68145E9}">
      <dgm:prSet/>
      <dgm:spPr/>
      <dgm:t>
        <a:bodyPr/>
        <a:lstStyle/>
        <a:p>
          <a:endParaRPr lang="pl-PL"/>
        </a:p>
      </dgm:t>
    </dgm:pt>
    <dgm:pt modelId="{DA79B60B-17B3-45A8-90C8-804374EDAE4A}" type="sibTrans" cxnId="{CF7100CD-707E-4B08-92C4-4A6DC68145E9}">
      <dgm:prSet/>
      <dgm:spPr>
        <a:solidFill>
          <a:srgbClr val="D7DF23"/>
        </a:solidFill>
      </dgm:spPr>
      <dgm:t>
        <a:bodyPr/>
        <a:lstStyle/>
        <a:p>
          <a:endParaRPr lang="pl-PL"/>
        </a:p>
      </dgm:t>
    </dgm:pt>
    <dgm:pt modelId="{28105FD8-AC62-4553-9BAF-4B7AE7A071D1}">
      <dgm:prSet phldrT="[Tekst]" custT="1"/>
      <dgm:spPr>
        <a:solidFill>
          <a:srgbClr val="71BF4B"/>
        </a:solidFill>
      </dgm:spPr>
      <dgm:t>
        <a:bodyPr/>
        <a:lstStyle/>
        <a:p>
          <a:r>
            <a:rPr lang="pl-PL" sz="1400" b="1"/>
            <a:t>Etap 3</a:t>
          </a:r>
          <a:r>
            <a:rPr lang="pl-PL" sz="1300" b="1"/>
            <a:t/>
          </a:r>
          <a:br>
            <a:rPr lang="pl-PL" sz="1300" b="1"/>
          </a:br>
          <a:r>
            <a:rPr lang="pl-PL" sz="1200"/>
            <a:t> Analiza ryzyka związanego ze zmianami klimatu </a:t>
          </a:r>
        </a:p>
      </dgm:t>
    </dgm:pt>
    <dgm:pt modelId="{216D6C0F-9F25-47DF-AAB0-E0D85A54C3EB}" type="parTrans" cxnId="{B61FEFB7-3EA3-4473-AE1C-66E43EA7DB91}">
      <dgm:prSet/>
      <dgm:spPr/>
      <dgm:t>
        <a:bodyPr/>
        <a:lstStyle/>
        <a:p>
          <a:endParaRPr lang="pl-PL"/>
        </a:p>
      </dgm:t>
    </dgm:pt>
    <dgm:pt modelId="{67CA7DF3-74CE-4A9E-B3D1-83E28FF04B20}" type="sibTrans" cxnId="{B61FEFB7-3EA3-4473-AE1C-66E43EA7DB91}">
      <dgm:prSet/>
      <dgm:spPr>
        <a:solidFill>
          <a:srgbClr val="D7DF23"/>
        </a:solidFill>
      </dgm:spPr>
      <dgm:t>
        <a:bodyPr/>
        <a:lstStyle/>
        <a:p>
          <a:endParaRPr lang="pl-PL">
            <a:solidFill>
              <a:srgbClr val="00B0F0"/>
            </a:solidFill>
          </a:endParaRPr>
        </a:p>
      </dgm:t>
    </dgm:pt>
    <dgm:pt modelId="{8537B352-9F7A-4FBA-A638-F652E0B0BBDB}">
      <dgm:prSet phldrT="[Tekst]" custT="1"/>
      <dgm:spPr>
        <a:solidFill>
          <a:srgbClr val="71BF4B"/>
        </a:solidFill>
      </dgm:spPr>
      <dgm:t>
        <a:bodyPr/>
        <a:lstStyle/>
        <a:p>
          <a:r>
            <a:rPr lang="pl-PL" sz="1400" b="1"/>
            <a:t>Etap 4</a:t>
          </a:r>
          <a:r>
            <a:rPr lang="pl-PL" sz="1400"/>
            <a:t>  </a:t>
          </a:r>
          <a:r>
            <a:rPr lang="pl-PL" sz="1600"/>
            <a:t/>
          </a:r>
          <a:br>
            <a:rPr lang="pl-PL" sz="1600"/>
          </a:br>
          <a:r>
            <a:rPr lang="pl-PL" sz="1200"/>
            <a:t>Opracowanie opcji adaptacji</a:t>
          </a:r>
        </a:p>
      </dgm:t>
    </dgm:pt>
    <dgm:pt modelId="{16B6556F-4E3B-41DC-90A8-CBB6A4D68484}" type="parTrans" cxnId="{09A31145-E497-4D0E-9EB1-F3E9EEE303EE}">
      <dgm:prSet/>
      <dgm:spPr/>
      <dgm:t>
        <a:bodyPr/>
        <a:lstStyle/>
        <a:p>
          <a:endParaRPr lang="pl-PL"/>
        </a:p>
      </dgm:t>
    </dgm:pt>
    <dgm:pt modelId="{ABF1992F-2A1F-4BDC-9963-F555AC01624B}" type="sibTrans" cxnId="{09A31145-E497-4D0E-9EB1-F3E9EEE303EE}">
      <dgm:prSet/>
      <dgm:spPr>
        <a:solidFill>
          <a:srgbClr val="D7DF23"/>
        </a:solidFill>
      </dgm:spPr>
      <dgm:t>
        <a:bodyPr/>
        <a:lstStyle/>
        <a:p>
          <a:endParaRPr lang="pl-PL"/>
        </a:p>
      </dgm:t>
    </dgm:pt>
    <dgm:pt modelId="{B76F0DC4-A654-438F-B293-DCE0A6C39419}">
      <dgm:prSet phldrT="[Tekst]" custT="1"/>
      <dgm:spPr>
        <a:solidFill>
          <a:srgbClr val="71BF4B"/>
        </a:solidFill>
      </dgm:spPr>
      <dgm:t>
        <a:bodyPr/>
        <a:lstStyle/>
        <a:p>
          <a:r>
            <a:rPr lang="pl-PL" sz="1400" b="1"/>
            <a:t>Etap 5</a:t>
          </a:r>
          <a:r>
            <a:rPr lang="pl-PL" sz="1600" b="1"/>
            <a:t/>
          </a:r>
          <a:br>
            <a:rPr lang="pl-PL" sz="1600" b="1"/>
          </a:br>
          <a:r>
            <a:rPr lang="pl-PL" sz="1200"/>
            <a:t>Ocena i wybór opcji adaptacji</a:t>
          </a:r>
        </a:p>
      </dgm:t>
    </dgm:pt>
    <dgm:pt modelId="{B0D74F01-BB51-46FA-9302-BF5A6BD3A2BB}" type="parTrans" cxnId="{7DAE82E4-3195-4F3D-83BA-9EC2C8B97ED8}">
      <dgm:prSet/>
      <dgm:spPr/>
      <dgm:t>
        <a:bodyPr/>
        <a:lstStyle/>
        <a:p>
          <a:endParaRPr lang="pl-PL"/>
        </a:p>
      </dgm:t>
    </dgm:pt>
    <dgm:pt modelId="{5CC9FF93-D900-4032-AF64-FE7CF9A1697C}" type="sibTrans" cxnId="{7DAE82E4-3195-4F3D-83BA-9EC2C8B97ED8}">
      <dgm:prSet/>
      <dgm:spPr>
        <a:solidFill>
          <a:srgbClr val="D7DF23"/>
        </a:solidFill>
      </dgm:spPr>
      <dgm:t>
        <a:bodyPr/>
        <a:lstStyle/>
        <a:p>
          <a:endParaRPr lang="pl-PL"/>
        </a:p>
      </dgm:t>
    </dgm:pt>
    <dgm:pt modelId="{FFFAD001-A000-4964-8C75-7B9763BE059E}">
      <dgm:prSet custT="1"/>
      <dgm:spPr>
        <a:solidFill>
          <a:srgbClr val="71BF4B"/>
        </a:solidFill>
      </dgm:spPr>
      <dgm:t>
        <a:bodyPr/>
        <a:lstStyle/>
        <a:p>
          <a:r>
            <a:rPr lang="pl-PL" sz="1400" b="1"/>
            <a:t>Etap 6</a:t>
          </a:r>
          <a:r>
            <a:rPr lang="pl-PL" sz="1600" b="1"/>
            <a:t/>
          </a:r>
          <a:br>
            <a:rPr lang="pl-PL" sz="1600" b="1"/>
          </a:br>
          <a:r>
            <a:rPr lang="pl-PL" sz="1200"/>
            <a:t>Opracowanie Planu Adaptacji</a:t>
          </a:r>
        </a:p>
      </dgm:t>
    </dgm:pt>
    <dgm:pt modelId="{2BAF4BAF-C282-4CE6-BA63-7756AFB24AD3}" type="parTrans" cxnId="{EF067867-19DD-4CE7-8AA5-D3FB8250F3DC}">
      <dgm:prSet/>
      <dgm:spPr/>
      <dgm:t>
        <a:bodyPr/>
        <a:lstStyle/>
        <a:p>
          <a:endParaRPr lang="pl-PL"/>
        </a:p>
      </dgm:t>
    </dgm:pt>
    <dgm:pt modelId="{212D0BE6-BF80-4C0C-B924-6E71F798F8AD}" type="sibTrans" cxnId="{EF067867-19DD-4CE7-8AA5-D3FB8250F3DC}">
      <dgm:prSet/>
      <dgm:spPr/>
      <dgm:t>
        <a:bodyPr/>
        <a:lstStyle/>
        <a:p>
          <a:endParaRPr lang="pl-PL"/>
        </a:p>
      </dgm:t>
    </dgm:pt>
    <dgm:pt modelId="{0F09846D-53BC-4098-8AE1-23F1BE534936}" type="pres">
      <dgm:prSet presAssocID="{74B1AC0B-0467-4495-8A10-458790D1635E}" presName="diagram" presStyleCnt="0">
        <dgm:presLayoutVars>
          <dgm:dir/>
          <dgm:resizeHandles val="exact"/>
        </dgm:presLayoutVars>
      </dgm:prSet>
      <dgm:spPr/>
      <dgm:t>
        <a:bodyPr/>
        <a:lstStyle/>
        <a:p>
          <a:endParaRPr lang="pl-PL"/>
        </a:p>
      </dgm:t>
    </dgm:pt>
    <dgm:pt modelId="{CD8A7862-D09B-4CEF-BC98-8ED33E1FFA2B}" type="pres">
      <dgm:prSet presAssocID="{B137AF0C-C37A-4302-81EA-FE3E785971BC}" presName="node" presStyleLbl="node1" presStyleIdx="0" presStyleCnt="6">
        <dgm:presLayoutVars>
          <dgm:bulletEnabled val="1"/>
        </dgm:presLayoutVars>
      </dgm:prSet>
      <dgm:spPr/>
      <dgm:t>
        <a:bodyPr/>
        <a:lstStyle/>
        <a:p>
          <a:endParaRPr lang="pl-PL"/>
        </a:p>
      </dgm:t>
    </dgm:pt>
    <dgm:pt modelId="{F3E5E36E-634F-46B2-B259-0C03C30EB7BE}" type="pres">
      <dgm:prSet presAssocID="{D4C2BDD6-7B29-45BD-AD5F-45CEA50D12DE}" presName="sibTrans" presStyleLbl="sibTrans2D1" presStyleIdx="0" presStyleCnt="5"/>
      <dgm:spPr/>
      <dgm:t>
        <a:bodyPr/>
        <a:lstStyle/>
        <a:p>
          <a:endParaRPr lang="pl-PL"/>
        </a:p>
      </dgm:t>
    </dgm:pt>
    <dgm:pt modelId="{CC11DA40-C0DB-4345-92DB-129B08A9862D}" type="pres">
      <dgm:prSet presAssocID="{D4C2BDD6-7B29-45BD-AD5F-45CEA50D12DE}" presName="connectorText" presStyleLbl="sibTrans2D1" presStyleIdx="0" presStyleCnt="5"/>
      <dgm:spPr/>
      <dgm:t>
        <a:bodyPr/>
        <a:lstStyle/>
        <a:p>
          <a:endParaRPr lang="pl-PL"/>
        </a:p>
      </dgm:t>
    </dgm:pt>
    <dgm:pt modelId="{25645260-31E2-495F-A2A8-9E46A3D7E824}" type="pres">
      <dgm:prSet presAssocID="{B6659DBD-BD61-4577-901E-CF3E3C968743}" presName="node" presStyleLbl="node1" presStyleIdx="1" presStyleCnt="6">
        <dgm:presLayoutVars>
          <dgm:bulletEnabled val="1"/>
        </dgm:presLayoutVars>
      </dgm:prSet>
      <dgm:spPr/>
      <dgm:t>
        <a:bodyPr/>
        <a:lstStyle/>
        <a:p>
          <a:endParaRPr lang="pl-PL"/>
        </a:p>
      </dgm:t>
    </dgm:pt>
    <dgm:pt modelId="{3C4BFB41-DFF6-42D3-A529-4956A042A3B5}" type="pres">
      <dgm:prSet presAssocID="{DA79B60B-17B3-45A8-90C8-804374EDAE4A}" presName="sibTrans" presStyleLbl="sibTrans2D1" presStyleIdx="1" presStyleCnt="5"/>
      <dgm:spPr/>
      <dgm:t>
        <a:bodyPr/>
        <a:lstStyle/>
        <a:p>
          <a:endParaRPr lang="pl-PL"/>
        </a:p>
      </dgm:t>
    </dgm:pt>
    <dgm:pt modelId="{CC2F53B9-FAB2-4ADA-B590-9CBDAB32FB9C}" type="pres">
      <dgm:prSet presAssocID="{DA79B60B-17B3-45A8-90C8-804374EDAE4A}" presName="connectorText" presStyleLbl="sibTrans2D1" presStyleIdx="1" presStyleCnt="5"/>
      <dgm:spPr/>
      <dgm:t>
        <a:bodyPr/>
        <a:lstStyle/>
        <a:p>
          <a:endParaRPr lang="pl-PL"/>
        </a:p>
      </dgm:t>
    </dgm:pt>
    <dgm:pt modelId="{29E3C999-B657-448F-8EB1-67732049A178}" type="pres">
      <dgm:prSet presAssocID="{28105FD8-AC62-4553-9BAF-4B7AE7A071D1}" presName="node" presStyleLbl="node1" presStyleIdx="2" presStyleCnt="6">
        <dgm:presLayoutVars>
          <dgm:bulletEnabled val="1"/>
        </dgm:presLayoutVars>
      </dgm:prSet>
      <dgm:spPr/>
      <dgm:t>
        <a:bodyPr/>
        <a:lstStyle/>
        <a:p>
          <a:endParaRPr lang="pl-PL"/>
        </a:p>
      </dgm:t>
    </dgm:pt>
    <dgm:pt modelId="{0BE8B058-1AF7-4EFB-9DDD-6F1FB1815AF3}" type="pres">
      <dgm:prSet presAssocID="{67CA7DF3-74CE-4A9E-B3D1-83E28FF04B20}" presName="sibTrans" presStyleLbl="sibTrans2D1" presStyleIdx="2" presStyleCnt="5"/>
      <dgm:spPr/>
      <dgm:t>
        <a:bodyPr/>
        <a:lstStyle/>
        <a:p>
          <a:endParaRPr lang="pl-PL"/>
        </a:p>
      </dgm:t>
    </dgm:pt>
    <dgm:pt modelId="{0F27C570-C239-42A3-B6AB-32612E622A99}" type="pres">
      <dgm:prSet presAssocID="{67CA7DF3-74CE-4A9E-B3D1-83E28FF04B20}" presName="connectorText" presStyleLbl="sibTrans2D1" presStyleIdx="2" presStyleCnt="5"/>
      <dgm:spPr/>
      <dgm:t>
        <a:bodyPr/>
        <a:lstStyle/>
        <a:p>
          <a:endParaRPr lang="pl-PL"/>
        </a:p>
      </dgm:t>
    </dgm:pt>
    <dgm:pt modelId="{B8A248B6-F882-4FCC-A66A-3E29BAC74FE9}" type="pres">
      <dgm:prSet presAssocID="{8537B352-9F7A-4FBA-A638-F652E0B0BBDB}" presName="node" presStyleLbl="node1" presStyleIdx="3" presStyleCnt="6">
        <dgm:presLayoutVars>
          <dgm:bulletEnabled val="1"/>
        </dgm:presLayoutVars>
      </dgm:prSet>
      <dgm:spPr/>
      <dgm:t>
        <a:bodyPr/>
        <a:lstStyle/>
        <a:p>
          <a:endParaRPr lang="pl-PL"/>
        </a:p>
      </dgm:t>
    </dgm:pt>
    <dgm:pt modelId="{AC451AFB-D133-4CF4-BC37-9FA17D5ED2C9}" type="pres">
      <dgm:prSet presAssocID="{ABF1992F-2A1F-4BDC-9963-F555AC01624B}" presName="sibTrans" presStyleLbl="sibTrans2D1" presStyleIdx="3" presStyleCnt="5"/>
      <dgm:spPr/>
      <dgm:t>
        <a:bodyPr/>
        <a:lstStyle/>
        <a:p>
          <a:endParaRPr lang="pl-PL"/>
        </a:p>
      </dgm:t>
    </dgm:pt>
    <dgm:pt modelId="{735E71C7-42D6-4CA8-9D1F-DAD47751A5F3}" type="pres">
      <dgm:prSet presAssocID="{ABF1992F-2A1F-4BDC-9963-F555AC01624B}" presName="connectorText" presStyleLbl="sibTrans2D1" presStyleIdx="3" presStyleCnt="5"/>
      <dgm:spPr/>
      <dgm:t>
        <a:bodyPr/>
        <a:lstStyle/>
        <a:p>
          <a:endParaRPr lang="pl-PL"/>
        </a:p>
      </dgm:t>
    </dgm:pt>
    <dgm:pt modelId="{C654D079-1A70-4DFE-802F-0642CABA2DD5}" type="pres">
      <dgm:prSet presAssocID="{B76F0DC4-A654-438F-B293-DCE0A6C39419}" presName="node" presStyleLbl="node1" presStyleIdx="4" presStyleCnt="6">
        <dgm:presLayoutVars>
          <dgm:bulletEnabled val="1"/>
        </dgm:presLayoutVars>
      </dgm:prSet>
      <dgm:spPr/>
      <dgm:t>
        <a:bodyPr/>
        <a:lstStyle/>
        <a:p>
          <a:endParaRPr lang="pl-PL"/>
        </a:p>
      </dgm:t>
    </dgm:pt>
    <dgm:pt modelId="{CB1EC57F-A118-47E4-9A74-E3DF353154C0}" type="pres">
      <dgm:prSet presAssocID="{5CC9FF93-D900-4032-AF64-FE7CF9A1697C}" presName="sibTrans" presStyleLbl="sibTrans2D1" presStyleIdx="4" presStyleCnt="5"/>
      <dgm:spPr/>
      <dgm:t>
        <a:bodyPr/>
        <a:lstStyle/>
        <a:p>
          <a:endParaRPr lang="pl-PL"/>
        </a:p>
      </dgm:t>
    </dgm:pt>
    <dgm:pt modelId="{8DC4087F-C996-439D-9EE4-81189AEF012F}" type="pres">
      <dgm:prSet presAssocID="{5CC9FF93-D900-4032-AF64-FE7CF9A1697C}" presName="connectorText" presStyleLbl="sibTrans2D1" presStyleIdx="4" presStyleCnt="5"/>
      <dgm:spPr/>
      <dgm:t>
        <a:bodyPr/>
        <a:lstStyle/>
        <a:p>
          <a:endParaRPr lang="pl-PL"/>
        </a:p>
      </dgm:t>
    </dgm:pt>
    <dgm:pt modelId="{25A45594-A4E8-48A6-B82A-CECB1DBFEFC3}" type="pres">
      <dgm:prSet presAssocID="{FFFAD001-A000-4964-8C75-7B9763BE059E}" presName="node" presStyleLbl="node1" presStyleIdx="5" presStyleCnt="6">
        <dgm:presLayoutVars>
          <dgm:bulletEnabled val="1"/>
        </dgm:presLayoutVars>
      </dgm:prSet>
      <dgm:spPr/>
      <dgm:t>
        <a:bodyPr/>
        <a:lstStyle/>
        <a:p>
          <a:endParaRPr lang="pl-PL"/>
        </a:p>
      </dgm:t>
    </dgm:pt>
  </dgm:ptLst>
  <dgm:cxnLst>
    <dgm:cxn modelId="{6688B9F6-361C-4267-AD93-1EA28DAA3BE0}" type="presOf" srcId="{ABF1992F-2A1F-4BDC-9963-F555AC01624B}" destId="{AC451AFB-D133-4CF4-BC37-9FA17D5ED2C9}" srcOrd="0" destOrd="0" presId="urn:microsoft.com/office/officeart/2005/8/layout/process5"/>
    <dgm:cxn modelId="{7DAE82E4-3195-4F3D-83BA-9EC2C8B97ED8}" srcId="{74B1AC0B-0467-4495-8A10-458790D1635E}" destId="{B76F0DC4-A654-438F-B293-DCE0A6C39419}" srcOrd="4" destOrd="0" parTransId="{B0D74F01-BB51-46FA-9302-BF5A6BD3A2BB}" sibTransId="{5CC9FF93-D900-4032-AF64-FE7CF9A1697C}"/>
    <dgm:cxn modelId="{B61FEFB7-3EA3-4473-AE1C-66E43EA7DB91}" srcId="{74B1AC0B-0467-4495-8A10-458790D1635E}" destId="{28105FD8-AC62-4553-9BAF-4B7AE7A071D1}" srcOrd="2" destOrd="0" parTransId="{216D6C0F-9F25-47DF-AAB0-E0D85A54C3EB}" sibTransId="{67CA7DF3-74CE-4A9E-B3D1-83E28FF04B20}"/>
    <dgm:cxn modelId="{202D91BC-C4F1-49F6-BA72-4E393C344880}" type="presOf" srcId="{5CC9FF93-D900-4032-AF64-FE7CF9A1697C}" destId="{8DC4087F-C996-439D-9EE4-81189AEF012F}" srcOrd="1" destOrd="0" presId="urn:microsoft.com/office/officeart/2005/8/layout/process5"/>
    <dgm:cxn modelId="{09A31145-E497-4D0E-9EB1-F3E9EEE303EE}" srcId="{74B1AC0B-0467-4495-8A10-458790D1635E}" destId="{8537B352-9F7A-4FBA-A638-F652E0B0BBDB}" srcOrd="3" destOrd="0" parTransId="{16B6556F-4E3B-41DC-90A8-CBB6A4D68484}" sibTransId="{ABF1992F-2A1F-4BDC-9963-F555AC01624B}"/>
    <dgm:cxn modelId="{EF067867-19DD-4CE7-8AA5-D3FB8250F3DC}" srcId="{74B1AC0B-0467-4495-8A10-458790D1635E}" destId="{FFFAD001-A000-4964-8C75-7B9763BE059E}" srcOrd="5" destOrd="0" parTransId="{2BAF4BAF-C282-4CE6-BA63-7756AFB24AD3}" sibTransId="{212D0BE6-BF80-4C0C-B924-6E71F798F8AD}"/>
    <dgm:cxn modelId="{A9C49137-D5DD-4047-8CEF-6E2A3DE5B626}" type="presOf" srcId="{28105FD8-AC62-4553-9BAF-4B7AE7A071D1}" destId="{29E3C999-B657-448F-8EB1-67732049A178}" srcOrd="0" destOrd="0" presId="urn:microsoft.com/office/officeart/2005/8/layout/process5"/>
    <dgm:cxn modelId="{CF7100CD-707E-4B08-92C4-4A6DC68145E9}" srcId="{74B1AC0B-0467-4495-8A10-458790D1635E}" destId="{B6659DBD-BD61-4577-901E-CF3E3C968743}" srcOrd="1" destOrd="0" parTransId="{F9A27B4C-CC00-430E-8716-C658F01F7724}" sibTransId="{DA79B60B-17B3-45A8-90C8-804374EDAE4A}"/>
    <dgm:cxn modelId="{05D70663-B56A-4C24-B8AF-E1E15F60090A}" type="presOf" srcId="{8537B352-9F7A-4FBA-A638-F652E0B0BBDB}" destId="{B8A248B6-F882-4FCC-A66A-3E29BAC74FE9}" srcOrd="0" destOrd="0" presId="urn:microsoft.com/office/officeart/2005/8/layout/process5"/>
    <dgm:cxn modelId="{69EB3F9E-09FD-4700-A8F5-A51252105979}" type="presOf" srcId="{67CA7DF3-74CE-4A9E-B3D1-83E28FF04B20}" destId="{0F27C570-C239-42A3-B6AB-32612E622A99}" srcOrd="1" destOrd="0" presId="urn:microsoft.com/office/officeart/2005/8/layout/process5"/>
    <dgm:cxn modelId="{C11C6208-03BE-42D4-82E2-DC0700E85326}" type="presOf" srcId="{B137AF0C-C37A-4302-81EA-FE3E785971BC}" destId="{CD8A7862-D09B-4CEF-BC98-8ED33E1FFA2B}" srcOrd="0" destOrd="0" presId="urn:microsoft.com/office/officeart/2005/8/layout/process5"/>
    <dgm:cxn modelId="{BA0E50FC-C7D4-41C9-AD1F-AF00F1CCA462}" type="presOf" srcId="{D4C2BDD6-7B29-45BD-AD5F-45CEA50D12DE}" destId="{CC11DA40-C0DB-4345-92DB-129B08A9862D}" srcOrd="1" destOrd="0" presId="urn:microsoft.com/office/officeart/2005/8/layout/process5"/>
    <dgm:cxn modelId="{53CDA5D8-DD99-4AF7-B297-08E8D5B82265}" type="presOf" srcId="{74B1AC0B-0467-4495-8A10-458790D1635E}" destId="{0F09846D-53BC-4098-8AE1-23F1BE534936}" srcOrd="0" destOrd="0" presId="urn:microsoft.com/office/officeart/2005/8/layout/process5"/>
    <dgm:cxn modelId="{85261E10-F11E-4645-AD79-77512C0D32AB}" type="presOf" srcId="{B6659DBD-BD61-4577-901E-CF3E3C968743}" destId="{25645260-31E2-495F-A2A8-9E46A3D7E824}" srcOrd="0" destOrd="0" presId="urn:microsoft.com/office/officeart/2005/8/layout/process5"/>
    <dgm:cxn modelId="{2C619E08-5E57-45E3-9B29-6CEBB62EAC5A}" type="presOf" srcId="{DA79B60B-17B3-45A8-90C8-804374EDAE4A}" destId="{3C4BFB41-DFF6-42D3-A529-4956A042A3B5}" srcOrd="0" destOrd="0" presId="urn:microsoft.com/office/officeart/2005/8/layout/process5"/>
    <dgm:cxn modelId="{A4B6A82C-2A73-4F2B-B9B1-CD5D63480AE8}" srcId="{74B1AC0B-0467-4495-8A10-458790D1635E}" destId="{B137AF0C-C37A-4302-81EA-FE3E785971BC}" srcOrd="0" destOrd="0" parTransId="{7B797CF8-F1C6-4471-AAA9-C1960E3102AF}" sibTransId="{D4C2BDD6-7B29-45BD-AD5F-45CEA50D12DE}"/>
    <dgm:cxn modelId="{C3295485-F0E8-40DB-8386-DE78812B8B7B}" type="presOf" srcId="{67CA7DF3-74CE-4A9E-B3D1-83E28FF04B20}" destId="{0BE8B058-1AF7-4EFB-9DDD-6F1FB1815AF3}" srcOrd="0" destOrd="0" presId="urn:microsoft.com/office/officeart/2005/8/layout/process5"/>
    <dgm:cxn modelId="{1AE3D18F-8979-4F2C-A8DD-FE76BE662677}" type="presOf" srcId="{5CC9FF93-D900-4032-AF64-FE7CF9A1697C}" destId="{CB1EC57F-A118-47E4-9A74-E3DF353154C0}" srcOrd="0" destOrd="0" presId="urn:microsoft.com/office/officeart/2005/8/layout/process5"/>
    <dgm:cxn modelId="{3785EAC5-185B-4E5B-BEDA-F283E36DC8DC}" type="presOf" srcId="{D4C2BDD6-7B29-45BD-AD5F-45CEA50D12DE}" destId="{F3E5E36E-634F-46B2-B259-0C03C30EB7BE}" srcOrd="0" destOrd="0" presId="urn:microsoft.com/office/officeart/2005/8/layout/process5"/>
    <dgm:cxn modelId="{AACDF38A-8BF2-4FD8-8AEF-6F95875A1D5B}" type="presOf" srcId="{ABF1992F-2A1F-4BDC-9963-F555AC01624B}" destId="{735E71C7-42D6-4CA8-9D1F-DAD47751A5F3}" srcOrd="1" destOrd="0" presId="urn:microsoft.com/office/officeart/2005/8/layout/process5"/>
    <dgm:cxn modelId="{D062B02C-3729-4CFD-A7AE-02D40D3E9F1A}" type="presOf" srcId="{DA79B60B-17B3-45A8-90C8-804374EDAE4A}" destId="{CC2F53B9-FAB2-4ADA-B590-9CBDAB32FB9C}" srcOrd="1" destOrd="0" presId="urn:microsoft.com/office/officeart/2005/8/layout/process5"/>
    <dgm:cxn modelId="{A09196CC-4E93-4A94-A88A-70C4C9197699}" type="presOf" srcId="{FFFAD001-A000-4964-8C75-7B9763BE059E}" destId="{25A45594-A4E8-48A6-B82A-CECB1DBFEFC3}" srcOrd="0" destOrd="0" presId="urn:microsoft.com/office/officeart/2005/8/layout/process5"/>
    <dgm:cxn modelId="{D90C6C7B-35F4-4DC8-859F-64477FF9D15C}" type="presOf" srcId="{B76F0DC4-A654-438F-B293-DCE0A6C39419}" destId="{C654D079-1A70-4DFE-802F-0642CABA2DD5}" srcOrd="0" destOrd="0" presId="urn:microsoft.com/office/officeart/2005/8/layout/process5"/>
    <dgm:cxn modelId="{95B204E6-DCA4-4B94-A0A3-E728305E318F}" type="presParOf" srcId="{0F09846D-53BC-4098-8AE1-23F1BE534936}" destId="{CD8A7862-D09B-4CEF-BC98-8ED33E1FFA2B}" srcOrd="0" destOrd="0" presId="urn:microsoft.com/office/officeart/2005/8/layout/process5"/>
    <dgm:cxn modelId="{44489253-0FA7-4D1E-9817-965653C42F71}" type="presParOf" srcId="{0F09846D-53BC-4098-8AE1-23F1BE534936}" destId="{F3E5E36E-634F-46B2-B259-0C03C30EB7BE}" srcOrd="1" destOrd="0" presId="urn:microsoft.com/office/officeart/2005/8/layout/process5"/>
    <dgm:cxn modelId="{CD1AB5B3-901A-4AE2-A585-D44720C2FF48}" type="presParOf" srcId="{F3E5E36E-634F-46B2-B259-0C03C30EB7BE}" destId="{CC11DA40-C0DB-4345-92DB-129B08A9862D}" srcOrd="0" destOrd="0" presId="urn:microsoft.com/office/officeart/2005/8/layout/process5"/>
    <dgm:cxn modelId="{DE28B700-3226-4511-8725-24766DBD646C}" type="presParOf" srcId="{0F09846D-53BC-4098-8AE1-23F1BE534936}" destId="{25645260-31E2-495F-A2A8-9E46A3D7E824}" srcOrd="2" destOrd="0" presId="urn:microsoft.com/office/officeart/2005/8/layout/process5"/>
    <dgm:cxn modelId="{58B97A00-1727-442F-9CEF-D808B938014A}" type="presParOf" srcId="{0F09846D-53BC-4098-8AE1-23F1BE534936}" destId="{3C4BFB41-DFF6-42D3-A529-4956A042A3B5}" srcOrd="3" destOrd="0" presId="urn:microsoft.com/office/officeart/2005/8/layout/process5"/>
    <dgm:cxn modelId="{F9F8B853-23CA-484A-8269-D511CEC2421F}" type="presParOf" srcId="{3C4BFB41-DFF6-42D3-A529-4956A042A3B5}" destId="{CC2F53B9-FAB2-4ADA-B590-9CBDAB32FB9C}" srcOrd="0" destOrd="0" presId="urn:microsoft.com/office/officeart/2005/8/layout/process5"/>
    <dgm:cxn modelId="{ADFE7842-104A-403A-9D41-02FB39F2AC81}" type="presParOf" srcId="{0F09846D-53BC-4098-8AE1-23F1BE534936}" destId="{29E3C999-B657-448F-8EB1-67732049A178}" srcOrd="4" destOrd="0" presId="urn:microsoft.com/office/officeart/2005/8/layout/process5"/>
    <dgm:cxn modelId="{FFCF6719-9F08-4A1F-B4D5-E746F170E08A}" type="presParOf" srcId="{0F09846D-53BC-4098-8AE1-23F1BE534936}" destId="{0BE8B058-1AF7-4EFB-9DDD-6F1FB1815AF3}" srcOrd="5" destOrd="0" presId="urn:microsoft.com/office/officeart/2005/8/layout/process5"/>
    <dgm:cxn modelId="{04862D71-77FD-4E67-8396-FC553A4B3C0D}" type="presParOf" srcId="{0BE8B058-1AF7-4EFB-9DDD-6F1FB1815AF3}" destId="{0F27C570-C239-42A3-B6AB-32612E622A99}" srcOrd="0" destOrd="0" presId="urn:microsoft.com/office/officeart/2005/8/layout/process5"/>
    <dgm:cxn modelId="{B5E00A96-B0C0-42CD-AF67-22D4FB3D8232}" type="presParOf" srcId="{0F09846D-53BC-4098-8AE1-23F1BE534936}" destId="{B8A248B6-F882-4FCC-A66A-3E29BAC74FE9}" srcOrd="6" destOrd="0" presId="urn:microsoft.com/office/officeart/2005/8/layout/process5"/>
    <dgm:cxn modelId="{2AAD1D2B-260F-4FC1-98AD-79081099A0D4}" type="presParOf" srcId="{0F09846D-53BC-4098-8AE1-23F1BE534936}" destId="{AC451AFB-D133-4CF4-BC37-9FA17D5ED2C9}" srcOrd="7" destOrd="0" presId="urn:microsoft.com/office/officeart/2005/8/layout/process5"/>
    <dgm:cxn modelId="{F7BF01FC-D626-4E34-B651-8C937091F469}" type="presParOf" srcId="{AC451AFB-D133-4CF4-BC37-9FA17D5ED2C9}" destId="{735E71C7-42D6-4CA8-9D1F-DAD47751A5F3}" srcOrd="0" destOrd="0" presId="urn:microsoft.com/office/officeart/2005/8/layout/process5"/>
    <dgm:cxn modelId="{6419CCF2-0111-4B90-BF1C-FE4687AD3BA8}" type="presParOf" srcId="{0F09846D-53BC-4098-8AE1-23F1BE534936}" destId="{C654D079-1A70-4DFE-802F-0642CABA2DD5}" srcOrd="8" destOrd="0" presId="urn:microsoft.com/office/officeart/2005/8/layout/process5"/>
    <dgm:cxn modelId="{7119FC42-9233-4DC7-B4A7-39542D2D9FDC}" type="presParOf" srcId="{0F09846D-53BC-4098-8AE1-23F1BE534936}" destId="{CB1EC57F-A118-47E4-9A74-E3DF353154C0}" srcOrd="9" destOrd="0" presId="urn:microsoft.com/office/officeart/2005/8/layout/process5"/>
    <dgm:cxn modelId="{2F9E240A-086E-4FB6-98BD-11093AF52C2E}" type="presParOf" srcId="{CB1EC57F-A118-47E4-9A74-E3DF353154C0}" destId="{8DC4087F-C996-439D-9EE4-81189AEF012F}" srcOrd="0" destOrd="0" presId="urn:microsoft.com/office/officeart/2005/8/layout/process5"/>
    <dgm:cxn modelId="{79F7B19E-8675-4003-992B-3871C19DC581}" type="presParOf" srcId="{0F09846D-53BC-4098-8AE1-23F1BE534936}" destId="{25A45594-A4E8-48A6-B82A-CECB1DBFEFC3}" srcOrd="10" destOrd="0" presId="urn:microsoft.com/office/officeart/2005/8/layout/process5"/>
  </dgm:cxnLst>
  <dgm:bg>
    <a:solidFill>
      <a:schemeClr val="bg1"/>
    </a:solidFill>
  </dgm:bg>
  <dgm:whole>
    <a:ln>
      <a:noFill/>
    </a:ln>
  </dgm:whole>
  <dgm:extLst>
    <a:ext uri="http://schemas.microsoft.com/office/drawing/2008/diagram">
      <dsp:dataModelExt xmlns:dsp="http://schemas.microsoft.com/office/drawing/2008/diagram" relId="rId4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03DC76E-34B7-44B1-B3C3-276584473C4E}" type="doc">
      <dgm:prSet loTypeId="urn:microsoft.com/office/officeart/2005/8/layout/equation1" loCatId="relationship" qsTypeId="urn:microsoft.com/office/officeart/2005/8/quickstyle/simple1" qsCatId="simple" csTypeId="urn:microsoft.com/office/officeart/2005/8/colors/accent1_2" csCatId="accent1" phldr="1"/>
      <dgm:spPr/>
    </dgm:pt>
    <dgm:pt modelId="{A2DA73A0-3C98-4D3A-B11E-7E4902892BEC}">
      <dgm:prSet phldrT="[Tekst]" custT="1"/>
      <dgm:spPr>
        <a:solidFill>
          <a:srgbClr val="3CC2D2"/>
        </a:solidFill>
      </dgm:spPr>
      <dgm:t>
        <a:bodyPr/>
        <a:lstStyle/>
        <a:p>
          <a:r>
            <a:rPr lang="pl-PL" sz="1050"/>
            <a:t>Wysoka wrażliwość</a:t>
          </a:r>
        </a:p>
      </dgm:t>
    </dgm:pt>
    <dgm:pt modelId="{9005C2EB-CA46-4B97-9E1B-B6E3AD80B6C3}" type="parTrans" cxnId="{E711EF49-747E-413C-9013-E413BBCCF6E9}">
      <dgm:prSet/>
      <dgm:spPr/>
      <dgm:t>
        <a:bodyPr/>
        <a:lstStyle/>
        <a:p>
          <a:endParaRPr lang="pl-PL"/>
        </a:p>
      </dgm:t>
    </dgm:pt>
    <dgm:pt modelId="{50FAC970-C24D-43B8-B435-B93ABF2CC541}" type="sibTrans" cxnId="{E711EF49-747E-413C-9013-E413BBCCF6E9}">
      <dgm:prSet/>
      <dgm:spPr>
        <a:solidFill>
          <a:schemeClr val="bg1">
            <a:lumMod val="75000"/>
          </a:schemeClr>
        </a:solidFill>
      </dgm:spPr>
      <dgm:t>
        <a:bodyPr/>
        <a:lstStyle/>
        <a:p>
          <a:endParaRPr lang="pl-PL"/>
        </a:p>
      </dgm:t>
    </dgm:pt>
    <dgm:pt modelId="{58774808-6CEC-48F5-AB15-3A99D7ABEC34}">
      <dgm:prSet phldrT="[Tekst]"/>
      <dgm:spPr>
        <a:solidFill>
          <a:srgbClr val="3CC2D2"/>
        </a:solidFill>
      </dgm:spPr>
      <dgm:t>
        <a:bodyPr/>
        <a:lstStyle/>
        <a:p>
          <a:r>
            <a:rPr lang="pl-PL"/>
            <a:t>Niski potencjał adaptacyjny</a:t>
          </a:r>
        </a:p>
      </dgm:t>
    </dgm:pt>
    <dgm:pt modelId="{902DB867-7BC0-46FE-B3E7-1C9F7F4A1579}" type="parTrans" cxnId="{B317FC50-78DE-40D8-A7D0-643CBB2AF0DC}">
      <dgm:prSet/>
      <dgm:spPr/>
      <dgm:t>
        <a:bodyPr/>
        <a:lstStyle/>
        <a:p>
          <a:endParaRPr lang="pl-PL"/>
        </a:p>
      </dgm:t>
    </dgm:pt>
    <dgm:pt modelId="{80B107B2-F236-4940-8ECA-610DDA46E533}" type="sibTrans" cxnId="{B317FC50-78DE-40D8-A7D0-643CBB2AF0DC}">
      <dgm:prSet/>
      <dgm:spPr>
        <a:solidFill>
          <a:schemeClr val="bg1">
            <a:lumMod val="75000"/>
          </a:schemeClr>
        </a:solidFill>
      </dgm:spPr>
      <dgm:t>
        <a:bodyPr/>
        <a:lstStyle/>
        <a:p>
          <a:endParaRPr lang="pl-PL"/>
        </a:p>
      </dgm:t>
    </dgm:pt>
    <dgm:pt modelId="{BF637168-583C-466F-A057-930D3B08166C}">
      <dgm:prSet phldrT="[Tekst]"/>
      <dgm:spPr>
        <a:solidFill>
          <a:srgbClr val="3CC2D2"/>
        </a:solidFill>
      </dgm:spPr>
      <dgm:t>
        <a:bodyPr/>
        <a:lstStyle/>
        <a:p>
          <a:r>
            <a:rPr lang="pl-PL"/>
            <a:t>Wysoka podatność</a:t>
          </a:r>
        </a:p>
      </dgm:t>
    </dgm:pt>
    <dgm:pt modelId="{7DF2260E-B698-43DB-AB17-7EA12E7577E1}" type="parTrans" cxnId="{738A157E-2C81-4A21-8FEA-9549886B7997}">
      <dgm:prSet/>
      <dgm:spPr/>
      <dgm:t>
        <a:bodyPr/>
        <a:lstStyle/>
        <a:p>
          <a:endParaRPr lang="pl-PL"/>
        </a:p>
      </dgm:t>
    </dgm:pt>
    <dgm:pt modelId="{8ACE4382-8F57-4BD2-9906-E80E4D67C79B}" type="sibTrans" cxnId="{738A157E-2C81-4A21-8FEA-9549886B7997}">
      <dgm:prSet/>
      <dgm:spPr/>
      <dgm:t>
        <a:bodyPr/>
        <a:lstStyle/>
        <a:p>
          <a:endParaRPr lang="pl-PL"/>
        </a:p>
      </dgm:t>
    </dgm:pt>
    <dgm:pt modelId="{83B91095-5BBA-48D2-8BAB-2CAAF42E82A4}" type="pres">
      <dgm:prSet presAssocID="{603DC76E-34B7-44B1-B3C3-276584473C4E}" presName="linearFlow" presStyleCnt="0">
        <dgm:presLayoutVars>
          <dgm:dir/>
          <dgm:resizeHandles val="exact"/>
        </dgm:presLayoutVars>
      </dgm:prSet>
      <dgm:spPr/>
    </dgm:pt>
    <dgm:pt modelId="{E28F8728-F149-4EA9-85A6-36E3B744978C}" type="pres">
      <dgm:prSet presAssocID="{A2DA73A0-3C98-4D3A-B11E-7E4902892BEC}" presName="node" presStyleLbl="node1" presStyleIdx="0" presStyleCnt="3">
        <dgm:presLayoutVars>
          <dgm:bulletEnabled val="1"/>
        </dgm:presLayoutVars>
      </dgm:prSet>
      <dgm:spPr/>
      <dgm:t>
        <a:bodyPr/>
        <a:lstStyle/>
        <a:p>
          <a:endParaRPr lang="pl-PL"/>
        </a:p>
      </dgm:t>
    </dgm:pt>
    <dgm:pt modelId="{A06C7010-E261-4779-A280-488ABFA8A868}" type="pres">
      <dgm:prSet presAssocID="{50FAC970-C24D-43B8-B435-B93ABF2CC541}" presName="spacerL" presStyleCnt="0"/>
      <dgm:spPr/>
    </dgm:pt>
    <dgm:pt modelId="{FFC9A589-11BE-4ACB-88FD-DA8F1A6E7E29}" type="pres">
      <dgm:prSet presAssocID="{50FAC970-C24D-43B8-B435-B93ABF2CC541}" presName="sibTrans" presStyleLbl="sibTrans2D1" presStyleIdx="0" presStyleCnt="2"/>
      <dgm:spPr/>
      <dgm:t>
        <a:bodyPr/>
        <a:lstStyle/>
        <a:p>
          <a:endParaRPr lang="pl-PL"/>
        </a:p>
      </dgm:t>
    </dgm:pt>
    <dgm:pt modelId="{299943D0-1FE4-4EBC-A3B9-BB3A36374C3B}" type="pres">
      <dgm:prSet presAssocID="{50FAC970-C24D-43B8-B435-B93ABF2CC541}" presName="spacerR" presStyleCnt="0"/>
      <dgm:spPr/>
    </dgm:pt>
    <dgm:pt modelId="{7E55BDB1-FF7D-4A3C-9335-EFF85197BB45}" type="pres">
      <dgm:prSet presAssocID="{58774808-6CEC-48F5-AB15-3A99D7ABEC34}" presName="node" presStyleLbl="node1" presStyleIdx="1" presStyleCnt="3">
        <dgm:presLayoutVars>
          <dgm:bulletEnabled val="1"/>
        </dgm:presLayoutVars>
      </dgm:prSet>
      <dgm:spPr/>
      <dgm:t>
        <a:bodyPr/>
        <a:lstStyle/>
        <a:p>
          <a:endParaRPr lang="pl-PL"/>
        </a:p>
      </dgm:t>
    </dgm:pt>
    <dgm:pt modelId="{81E3EA5D-EF0A-42E3-9DA4-1F57AFFA5401}" type="pres">
      <dgm:prSet presAssocID="{80B107B2-F236-4940-8ECA-610DDA46E533}" presName="spacerL" presStyleCnt="0"/>
      <dgm:spPr/>
    </dgm:pt>
    <dgm:pt modelId="{D8B3E5EB-EF60-4B6F-A65D-31C13A0258AE}" type="pres">
      <dgm:prSet presAssocID="{80B107B2-F236-4940-8ECA-610DDA46E533}" presName="sibTrans" presStyleLbl="sibTrans2D1" presStyleIdx="1" presStyleCnt="2"/>
      <dgm:spPr/>
      <dgm:t>
        <a:bodyPr/>
        <a:lstStyle/>
        <a:p>
          <a:endParaRPr lang="pl-PL"/>
        </a:p>
      </dgm:t>
    </dgm:pt>
    <dgm:pt modelId="{4890041E-E944-459A-83E1-498428C31F48}" type="pres">
      <dgm:prSet presAssocID="{80B107B2-F236-4940-8ECA-610DDA46E533}" presName="spacerR" presStyleCnt="0"/>
      <dgm:spPr/>
    </dgm:pt>
    <dgm:pt modelId="{CD383342-F4A8-4CD3-9A8D-A78AE4A45D3B}" type="pres">
      <dgm:prSet presAssocID="{BF637168-583C-466F-A057-930D3B08166C}" presName="node" presStyleLbl="node1" presStyleIdx="2" presStyleCnt="3">
        <dgm:presLayoutVars>
          <dgm:bulletEnabled val="1"/>
        </dgm:presLayoutVars>
      </dgm:prSet>
      <dgm:spPr/>
      <dgm:t>
        <a:bodyPr/>
        <a:lstStyle/>
        <a:p>
          <a:endParaRPr lang="pl-PL"/>
        </a:p>
      </dgm:t>
    </dgm:pt>
  </dgm:ptLst>
  <dgm:cxnLst>
    <dgm:cxn modelId="{738A157E-2C81-4A21-8FEA-9549886B7997}" srcId="{603DC76E-34B7-44B1-B3C3-276584473C4E}" destId="{BF637168-583C-466F-A057-930D3B08166C}" srcOrd="2" destOrd="0" parTransId="{7DF2260E-B698-43DB-AB17-7EA12E7577E1}" sibTransId="{8ACE4382-8F57-4BD2-9906-E80E4D67C79B}"/>
    <dgm:cxn modelId="{1FACBD77-8B69-4E84-9170-5131E9C49BE9}" type="presOf" srcId="{BF637168-583C-466F-A057-930D3B08166C}" destId="{CD383342-F4A8-4CD3-9A8D-A78AE4A45D3B}" srcOrd="0" destOrd="0" presId="urn:microsoft.com/office/officeart/2005/8/layout/equation1"/>
    <dgm:cxn modelId="{E711EF49-747E-413C-9013-E413BBCCF6E9}" srcId="{603DC76E-34B7-44B1-B3C3-276584473C4E}" destId="{A2DA73A0-3C98-4D3A-B11E-7E4902892BEC}" srcOrd="0" destOrd="0" parTransId="{9005C2EB-CA46-4B97-9E1B-B6E3AD80B6C3}" sibTransId="{50FAC970-C24D-43B8-B435-B93ABF2CC541}"/>
    <dgm:cxn modelId="{DC0CD79A-FAE8-450C-AB0D-BE76FEDBFC74}" type="presOf" srcId="{50FAC970-C24D-43B8-B435-B93ABF2CC541}" destId="{FFC9A589-11BE-4ACB-88FD-DA8F1A6E7E29}" srcOrd="0" destOrd="0" presId="urn:microsoft.com/office/officeart/2005/8/layout/equation1"/>
    <dgm:cxn modelId="{2A0BFF55-6E95-4D39-B4CD-43F3717D4437}" type="presOf" srcId="{58774808-6CEC-48F5-AB15-3A99D7ABEC34}" destId="{7E55BDB1-FF7D-4A3C-9335-EFF85197BB45}" srcOrd="0" destOrd="0" presId="urn:microsoft.com/office/officeart/2005/8/layout/equation1"/>
    <dgm:cxn modelId="{B317FC50-78DE-40D8-A7D0-643CBB2AF0DC}" srcId="{603DC76E-34B7-44B1-B3C3-276584473C4E}" destId="{58774808-6CEC-48F5-AB15-3A99D7ABEC34}" srcOrd="1" destOrd="0" parTransId="{902DB867-7BC0-46FE-B3E7-1C9F7F4A1579}" sibTransId="{80B107B2-F236-4940-8ECA-610DDA46E533}"/>
    <dgm:cxn modelId="{0907E8DB-66B3-480F-9D7E-4BC9F8DE748D}" type="presOf" srcId="{603DC76E-34B7-44B1-B3C3-276584473C4E}" destId="{83B91095-5BBA-48D2-8BAB-2CAAF42E82A4}" srcOrd="0" destOrd="0" presId="urn:microsoft.com/office/officeart/2005/8/layout/equation1"/>
    <dgm:cxn modelId="{C4ED680A-BC37-41B7-B322-6BC253E13D98}" type="presOf" srcId="{A2DA73A0-3C98-4D3A-B11E-7E4902892BEC}" destId="{E28F8728-F149-4EA9-85A6-36E3B744978C}" srcOrd="0" destOrd="0" presId="urn:microsoft.com/office/officeart/2005/8/layout/equation1"/>
    <dgm:cxn modelId="{7AA07BB1-07B1-4ABC-8784-425C6B5CFCDC}" type="presOf" srcId="{80B107B2-F236-4940-8ECA-610DDA46E533}" destId="{D8B3E5EB-EF60-4B6F-A65D-31C13A0258AE}" srcOrd="0" destOrd="0" presId="urn:microsoft.com/office/officeart/2005/8/layout/equation1"/>
    <dgm:cxn modelId="{1A946E9A-C65B-495E-B5A9-AE553E9D93CF}" type="presParOf" srcId="{83B91095-5BBA-48D2-8BAB-2CAAF42E82A4}" destId="{E28F8728-F149-4EA9-85A6-36E3B744978C}" srcOrd="0" destOrd="0" presId="urn:microsoft.com/office/officeart/2005/8/layout/equation1"/>
    <dgm:cxn modelId="{0410D4A4-24FB-4E3F-9531-0BB0CFDFCF7C}" type="presParOf" srcId="{83B91095-5BBA-48D2-8BAB-2CAAF42E82A4}" destId="{A06C7010-E261-4779-A280-488ABFA8A868}" srcOrd="1" destOrd="0" presId="urn:microsoft.com/office/officeart/2005/8/layout/equation1"/>
    <dgm:cxn modelId="{3EA582B3-B0DA-4517-89F7-B8DD7286EB73}" type="presParOf" srcId="{83B91095-5BBA-48D2-8BAB-2CAAF42E82A4}" destId="{FFC9A589-11BE-4ACB-88FD-DA8F1A6E7E29}" srcOrd="2" destOrd="0" presId="urn:microsoft.com/office/officeart/2005/8/layout/equation1"/>
    <dgm:cxn modelId="{3256E73E-D466-4C82-A5B1-8784A4EE20E2}" type="presParOf" srcId="{83B91095-5BBA-48D2-8BAB-2CAAF42E82A4}" destId="{299943D0-1FE4-4EBC-A3B9-BB3A36374C3B}" srcOrd="3" destOrd="0" presId="urn:microsoft.com/office/officeart/2005/8/layout/equation1"/>
    <dgm:cxn modelId="{FAC93079-F9A8-4523-8E8B-A70951337747}" type="presParOf" srcId="{83B91095-5BBA-48D2-8BAB-2CAAF42E82A4}" destId="{7E55BDB1-FF7D-4A3C-9335-EFF85197BB45}" srcOrd="4" destOrd="0" presId="urn:microsoft.com/office/officeart/2005/8/layout/equation1"/>
    <dgm:cxn modelId="{B0E1E5DE-D9A7-4C5D-9FFE-C49698816C67}" type="presParOf" srcId="{83B91095-5BBA-48D2-8BAB-2CAAF42E82A4}" destId="{81E3EA5D-EF0A-42E3-9DA4-1F57AFFA5401}" srcOrd="5" destOrd="0" presId="urn:microsoft.com/office/officeart/2005/8/layout/equation1"/>
    <dgm:cxn modelId="{FE0C8B92-42C2-48EC-AA7E-8BCE4A65C8FB}" type="presParOf" srcId="{83B91095-5BBA-48D2-8BAB-2CAAF42E82A4}" destId="{D8B3E5EB-EF60-4B6F-A65D-31C13A0258AE}" srcOrd="6" destOrd="0" presId="urn:microsoft.com/office/officeart/2005/8/layout/equation1"/>
    <dgm:cxn modelId="{8B611712-6EC1-4BD8-A82A-4A2786F33562}" type="presParOf" srcId="{83B91095-5BBA-48D2-8BAB-2CAAF42E82A4}" destId="{4890041E-E944-459A-83E1-498428C31F48}" srcOrd="7" destOrd="0" presId="urn:microsoft.com/office/officeart/2005/8/layout/equation1"/>
    <dgm:cxn modelId="{49A85459-0249-44CF-AD27-943897BCD008}" type="presParOf" srcId="{83B91095-5BBA-48D2-8BAB-2CAAF42E82A4}" destId="{CD383342-F4A8-4CD3-9A8D-A78AE4A45D3B}" srcOrd="8" destOrd="0" presId="urn:microsoft.com/office/officeart/2005/8/layout/equation1"/>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03DC76E-34B7-44B1-B3C3-276584473C4E}" type="doc">
      <dgm:prSet loTypeId="urn:microsoft.com/office/officeart/2005/8/layout/equation1" loCatId="relationship" qsTypeId="urn:microsoft.com/office/officeart/2005/8/quickstyle/simple1" qsCatId="simple" csTypeId="urn:microsoft.com/office/officeart/2005/8/colors/accent1_2" csCatId="accent1" phldr="1"/>
      <dgm:spPr/>
    </dgm:pt>
    <dgm:pt modelId="{A2DA73A0-3C98-4D3A-B11E-7E4902892BEC}">
      <dgm:prSet phldrT="[Tekst]"/>
      <dgm:spPr>
        <a:solidFill>
          <a:srgbClr val="71BF4B"/>
        </a:solidFill>
      </dgm:spPr>
      <dgm:t>
        <a:bodyPr/>
        <a:lstStyle/>
        <a:p>
          <a:r>
            <a:rPr lang="pl-PL"/>
            <a:t>Niska wrażliwość</a:t>
          </a:r>
        </a:p>
      </dgm:t>
    </dgm:pt>
    <dgm:pt modelId="{9005C2EB-CA46-4B97-9E1B-B6E3AD80B6C3}" type="parTrans" cxnId="{E711EF49-747E-413C-9013-E413BBCCF6E9}">
      <dgm:prSet/>
      <dgm:spPr/>
      <dgm:t>
        <a:bodyPr/>
        <a:lstStyle/>
        <a:p>
          <a:endParaRPr lang="pl-PL"/>
        </a:p>
      </dgm:t>
    </dgm:pt>
    <dgm:pt modelId="{50FAC970-C24D-43B8-B435-B93ABF2CC541}" type="sibTrans" cxnId="{E711EF49-747E-413C-9013-E413BBCCF6E9}">
      <dgm:prSet/>
      <dgm:spPr>
        <a:solidFill>
          <a:schemeClr val="bg1">
            <a:lumMod val="75000"/>
          </a:schemeClr>
        </a:solidFill>
      </dgm:spPr>
      <dgm:t>
        <a:bodyPr/>
        <a:lstStyle/>
        <a:p>
          <a:endParaRPr lang="pl-PL"/>
        </a:p>
      </dgm:t>
    </dgm:pt>
    <dgm:pt modelId="{58774808-6CEC-48F5-AB15-3A99D7ABEC34}">
      <dgm:prSet phldrT="[Tekst]"/>
      <dgm:spPr>
        <a:solidFill>
          <a:srgbClr val="71BF4B"/>
        </a:solidFill>
      </dgm:spPr>
      <dgm:t>
        <a:bodyPr/>
        <a:lstStyle/>
        <a:p>
          <a:r>
            <a:rPr lang="pl-PL" b="0"/>
            <a:t>Wysoki potencjał adaptacyjny</a:t>
          </a:r>
        </a:p>
      </dgm:t>
    </dgm:pt>
    <dgm:pt modelId="{902DB867-7BC0-46FE-B3E7-1C9F7F4A1579}" type="parTrans" cxnId="{B317FC50-78DE-40D8-A7D0-643CBB2AF0DC}">
      <dgm:prSet/>
      <dgm:spPr/>
      <dgm:t>
        <a:bodyPr/>
        <a:lstStyle/>
        <a:p>
          <a:endParaRPr lang="pl-PL"/>
        </a:p>
      </dgm:t>
    </dgm:pt>
    <dgm:pt modelId="{80B107B2-F236-4940-8ECA-610DDA46E533}" type="sibTrans" cxnId="{B317FC50-78DE-40D8-A7D0-643CBB2AF0DC}">
      <dgm:prSet/>
      <dgm:spPr>
        <a:solidFill>
          <a:schemeClr val="bg1">
            <a:lumMod val="75000"/>
          </a:schemeClr>
        </a:solidFill>
      </dgm:spPr>
      <dgm:t>
        <a:bodyPr/>
        <a:lstStyle/>
        <a:p>
          <a:endParaRPr lang="pl-PL"/>
        </a:p>
      </dgm:t>
    </dgm:pt>
    <dgm:pt modelId="{BF637168-583C-466F-A057-930D3B08166C}">
      <dgm:prSet phldrT="[Tekst]"/>
      <dgm:spPr>
        <a:solidFill>
          <a:srgbClr val="71BF4B"/>
        </a:solidFill>
      </dgm:spPr>
      <dgm:t>
        <a:bodyPr/>
        <a:lstStyle/>
        <a:p>
          <a:r>
            <a:rPr lang="pl-PL" b="0"/>
            <a:t>Niska podatność</a:t>
          </a:r>
        </a:p>
      </dgm:t>
    </dgm:pt>
    <dgm:pt modelId="{7DF2260E-B698-43DB-AB17-7EA12E7577E1}" type="parTrans" cxnId="{738A157E-2C81-4A21-8FEA-9549886B7997}">
      <dgm:prSet/>
      <dgm:spPr/>
      <dgm:t>
        <a:bodyPr/>
        <a:lstStyle/>
        <a:p>
          <a:endParaRPr lang="pl-PL"/>
        </a:p>
      </dgm:t>
    </dgm:pt>
    <dgm:pt modelId="{8ACE4382-8F57-4BD2-9906-E80E4D67C79B}" type="sibTrans" cxnId="{738A157E-2C81-4A21-8FEA-9549886B7997}">
      <dgm:prSet/>
      <dgm:spPr/>
      <dgm:t>
        <a:bodyPr/>
        <a:lstStyle/>
        <a:p>
          <a:endParaRPr lang="pl-PL"/>
        </a:p>
      </dgm:t>
    </dgm:pt>
    <dgm:pt modelId="{83B91095-5BBA-48D2-8BAB-2CAAF42E82A4}" type="pres">
      <dgm:prSet presAssocID="{603DC76E-34B7-44B1-B3C3-276584473C4E}" presName="linearFlow" presStyleCnt="0">
        <dgm:presLayoutVars>
          <dgm:dir/>
          <dgm:resizeHandles val="exact"/>
        </dgm:presLayoutVars>
      </dgm:prSet>
      <dgm:spPr/>
    </dgm:pt>
    <dgm:pt modelId="{E28F8728-F149-4EA9-85A6-36E3B744978C}" type="pres">
      <dgm:prSet presAssocID="{A2DA73A0-3C98-4D3A-B11E-7E4902892BEC}" presName="node" presStyleLbl="node1" presStyleIdx="0" presStyleCnt="3">
        <dgm:presLayoutVars>
          <dgm:bulletEnabled val="1"/>
        </dgm:presLayoutVars>
      </dgm:prSet>
      <dgm:spPr/>
      <dgm:t>
        <a:bodyPr/>
        <a:lstStyle/>
        <a:p>
          <a:endParaRPr lang="pl-PL"/>
        </a:p>
      </dgm:t>
    </dgm:pt>
    <dgm:pt modelId="{A06C7010-E261-4779-A280-488ABFA8A868}" type="pres">
      <dgm:prSet presAssocID="{50FAC970-C24D-43B8-B435-B93ABF2CC541}" presName="spacerL" presStyleCnt="0"/>
      <dgm:spPr/>
    </dgm:pt>
    <dgm:pt modelId="{FFC9A589-11BE-4ACB-88FD-DA8F1A6E7E29}" type="pres">
      <dgm:prSet presAssocID="{50FAC970-C24D-43B8-B435-B93ABF2CC541}" presName="sibTrans" presStyleLbl="sibTrans2D1" presStyleIdx="0" presStyleCnt="2"/>
      <dgm:spPr/>
      <dgm:t>
        <a:bodyPr/>
        <a:lstStyle/>
        <a:p>
          <a:endParaRPr lang="pl-PL"/>
        </a:p>
      </dgm:t>
    </dgm:pt>
    <dgm:pt modelId="{299943D0-1FE4-4EBC-A3B9-BB3A36374C3B}" type="pres">
      <dgm:prSet presAssocID="{50FAC970-C24D-43B8-B435-B93ABF2CC541}" presName="spacerR" presStyleCnt="0"/>
      <dgm:spPr/>
    </dgm:pt>
    <dgm:pt modelId="{7E55BDB1-FF7D-4A3C-9335-EFF85197BB45}" type="pres">
      <dgm:prSet presAssocID="{58774808-6CEC-48F5-AB15-3A99D7ABEC34}" presName="node" presStyleLbl="node1" presStyleIdx="1" presStyleCnt="3">
        <dgm:presLayoutVars>
          <dgm:bulletEnabled val="1"/>
        </dgm:presLayoutVars>
      </dgm:prSet>
      <dgm:spPr/>
      <dgm:t>
        <a:bodyPr/>
        <a:lstStyle/>
        <a:p>
          <a:endParaRPr lang="pl-PL"/>
        </a:p>
      </dgm:t>
    </dgm:pt>
    <dgm:pt modelId="{81E3EA5D-EF0A-42E3-9DA4-1F57AFFA5401}" type="pres">
      <dgm:prSet presAssocID="{80B107B2-F236-4940-8ECA-610DDA46E533}" presName="spacerL" presStyleCnt="0"/>
      <dgm:spPr/>
    </dgm:pt>
    <dgm:pt modelId="{D8B3E5EB-EF60-4B6F-A65D-31C13A0258AE}" type="pres">
      <dgm:prSet presAssocID="{80B107B2-F236-4940-8ECA-610DDA46E533}" presName="sibTrans" presStyleLbl="sibTrans2D1" presStyleIdx="1" presStyleCnt="2"/>
      <dgm:spPr/>
      <dgm:t>
        <a:bodyPr/>
        <a:lstStyle/>
        <a:p>
          <a:endParaRPr lang="pl-PL"/>
        </a:p>
      </dgm:t>
    </dgm:pt>
    <dgm:pt modelId="{4890041E-E944-459A-83E1-498428C31F48}" type="pres">
      <dgm:prSet presAssocID="{80B107B2-F236-4940-8ECA-610DDA46E533}" presName="spacerR" presStyleCnt="0"/>
      <dgm:spPr/>
    </dgm:pt>
    <dgm:pt modelId="{CD383342-F4A8-4CD3-9A8D-A78AE4A45D3B}" type="pres">
      <dgm:prSet presAssocID="{BF637168-583C-466F-A057-930D3B08166C}" presName="node" presStyleLbl="node1" presStyleIdx="2" presStyleCnt="3">
        <dgm:presLayoutVars>
          <dgm:bulletEnabled val="1"/>
        </dgm:presLayoutVars>
      </dgm:prSet>
      <dgm:spPr/>
      <dgm:t>
        <a:bodyPr/>
        <a:lstStyle/>
        <a:p>
          <a:endParaRPr lang="pl-PL"/>
        </a:p>
      </dgm:t>
    </dgm:pt>
  </dgm:ptLst>
  <dgm:cxnLst>
    <dgm:cxn modelId="{3D06A1E5-F904-4618-9D15-9C77D67E3AAE}" type="presOf" srcId="{58774808-6CEC-48F5-AB15-3A99D7ABEC34}" destId="{7E55BDB1-FF7D-4A3C-9335-EFF85197BB45}" srcOrd="0" destOrd="0" presId="urn:microsoft.com/office/officeart/2005/8/layout/equation1"/>
    <dgm:cxn modelId="{E711EF49-747E-413C-9013-E413BBCCF6E9}" srcId="{603DC76E-34B7-44B1-B3C3-276584473C4E}" destId="{A2DA73A0-3C98-4D3A-B11E-7E4902892BEC}" srcOrd="0" destOrd="0" parTransId="{9005C2EB-CA46-4B97-9E1B-B6E3AD80B6C3}" sibTransId="{50FAC970-C24D-43B8-B435-B93ABF2CC541}"/>
    <dgm:cxn modelId="{C8F2AB52-BEE2-4098-AC07-16B4C8C36E82}" type="presOf" srcId="{50FAC970-C24D-43B8-B435-B93ABF2CC541}" destId="{FFC9A589-11BE-4ACB-88FD-DA8F1A6E7E29}" srcOrd="0" destOrd="0" presId="urn:microsoft.com/office/officeart/2005/8/layout/equation1"/>
    <dgm:cxn modelId="{738A157E-2C81-4A21-8FEA-9549886B7997}" srcId="{603DC76E-34B7-44B1-B3C3-276584473C4E}" destId="{BF637168-583C-466F-A057-930D3B08166C}" srcOrd="2" destOrd="0" parTransId="{7DF2260E-B698-43DB-AB17-7EA12E7577E1}" sibTransId="{8ACE4382-8F57-4BD2-9906-E80E4D67C79B}"/>
    <dgm:cxn modelId="{00816B66-7356-4273-AC40-6C264B242833}" type="presOf" srcId="{603DC76E-34B7-44B1-B3C3-276584473C4E}" destId="{83B91095-5BBA-48D2-8BAB-2CAAF42E82A4}" srcOrd="0" destOrd="0" presId="urn:microsoft.com/office/officeart/2005/8/layout/equation1"/>
    <dgm:cxn modelId="{AFF7C99A-D19D-4444-B428-831679477C99}" type="presOf" srcId="{BF637168-583C-466F-A057-930D3B08166C}" destId="{CD383342-F4A8-4CD3-9A8D-A78AE4A45D3B}" srcOrd="0" destOrd="0" presId="urn:microsoft.com/office/officeart/2005/8/layout/equation1"/>
    <dgm:cxn modelId="{4F919A06-513A-4A54-97A5-E067F2CC348A}" type="presOf" srcId="{80B107B2-F236-4940-8ECA-610DDA46E533}" destId="{D8B3E5EB-EF60-4B6F-A65D-31C13A0258AE}" srcOrd="0" destOrd="0" presId="urn:microsoft.com/office/officeart/2005/8/layout/equation1"/>
    <dgm:cxn modelId="{D1E9A4CD-98B6-4BA0-92D7-7205FA63B268}" type="presOf" srcId="{A2DA73A0-3C98-4D3A-B11E-7E4902892BEC}" destId="{E28F8728-F149-4EA9-85A6-36E3B744978C}" srcOrd="0" destOrd="0" presId="urn:microsoft.com/office/officeart/2005/8/layout/equation1"/>
    <dgm:cxn modelId="{B317FC50-78DE-40D8-A7D0-643CBB2AF0DC}" srcId="{603DC76E-34B7-44B1-B3C3-276584473C4E}" destId="{58774808-6CEC-48F5-AB15-3A99D7ABEC34}" srcOrd="1" destOrd="0" parTransId="{902DB867-7BC0-46FE-B3E7-1C9F7F4A1579}" sibTransId="{80B107B2-F236-4940-8ECA-610DDA46E533}"/>
    <dgm:cxn modelId="{AEA3C8FA-010F-4AE9-8683-D648BCB73619}" type="presParOf" srcId="{83B91095-5BBA-48D2-8BAB-2CAAF42E82A4}" destId="{E28F8728-F149-4EA9-85A6-36E3B744978C}" srcOrd="0" destOrd="0" presId="urn:microsoft.com/office/officeart/2005/8/layout/equation1"/>
    <dgm:cxn modelId="{8471B1B8-6DB0-402B-B1EC-EBD6D20B24A8}" type="presParOf" srcId="{83B91095-5BBA-48D2-8BAB-2CAAF42E82A4}" destId="{A06C7010-E261-4779-A280-488ABFA8A868}" srcOrd="1" destOrd="0" presId="urn:microsoft.com/office/officeart/2005/8/layout/equation1"/>
    <dgm:cxn modelId="{C280F61A-5AB8-4508-9BD1-2EF342A021C1}" type="presParOf" srcId="{83B91095-5BBA-48D2-8BAB-2CAAF42E82A4}" destId="{FFC9A589-11BE-4ACB-88FD-DA8F1A6E7E29}" srcOrd="2" destOrd="0" presId="urn:microsoft.com/office/officeart/2005/8/layout/equation1"/>
    <dgm:cxn modelId="{C626FB69-9403-4C1D-8674-F2F4D375BA7C}" type="presParOf" srcId="{83B91095-5BBA-48D2-8BAB-2CAAF42E82A4}" destId="{299943D0-1FE4-4EBC-A3B9-BB3A36374C3B}" srcOrd="3" destOrd="0" presId="urn:microsoft.com/office/officeart/2005/8/layout/equation1"/>
    <dgm:cxn modelId="{B961AE45-6371-459B-AD35-D496833FFCB2}" type="presParOf" srcId="{83B91095-5BBA-48D2-8BAB-2CAAF42E82A4}" destId="{7E55BDB1-FF7D-4A3C-9335-EFF85197BB45}" srcOrd="4" destOrd="0" presId="urn:microsoft.com/office/officeart/2005/8/layout/equation1"/>
    <dgm:cxn modelId="{3EB23884-93FA-4813-8E3A-1BF558067464}" type="presParOf" srcId="{83B91095-5BBA-48D2-8BAB-2CAAF42E82A4}" destId="{81E3EA5D-EF0A-42E3-9DA4-1F57AFFA5401}" srcOrd="5" destOrd="0" presId="urn:microsoft.com/office/officeart/2005/8/layout/equation1"/>
    <dgm:cxn modelId="{71BBE1C8-20D6-4CC2-80C2-5B1659534AC7}" type="presParOf" srcId="{83B91095-5BBA-48D2-8BAB-2CAAF42E82A4}" destId="{D8B3E5EB-EF60-4B6F-A65D-31C13A0258AE}" srcOrd="6" destOrd="0" presId="urn:microsoft.com/office/officeart/2005/8/layout/equation1"/>
    <dgm:cxn modelId="{C1CC9A64-130E-48C2-980E-71A51A6091CD}" type="presParOf" srcId="{83B91095-5BBA-48D2-8BAB-2CAAF42E82A4}" destId="{4890041E-E944-459A-83E1-498428C31F48}" srcOrd="7" destOrd="0" presId="urn:microsoft.com/office/officeart/2005/8/layout/equation1"/>
    <dgm:cxn modelId="{10593881-4B38-4E20-B416-0C9E8B062B37}" type="presParOf" srcId="{83B91095-5BBA-48D2-8BAB-2CAAF42E82A4}" destId="{CD383342-F4A8-4CD3-9A8D-A78AE4A45D3B}" srcOrd="8" destOrd="0" presId="urn:microsoft.com/office/officeart/2005/8/layout/equation1"/>
  </dgm:cxnLst>
  <dgm:bg/>
  <dgm:whole/>
  <dgm:extLst>
    <a:ext uri="http://schemas.microsoft.com/office/drawing/2008/diagram">
      <dsp:dataModelExt xmlns:dsp="http://schemas.microsoft.com/office/drawing/2008/diagram" relId="rId5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603DC76E-34B7-44B1-B3C3-276584473C4E}" type="doc">
      <dgm:prSet loTypeId="urn:microsoft.com/office/officeart/2005/8/layout/equation1" loCatId="relationship" qsTypeId="urn:microsoft.com/office/officeart/2005/8/quickstyle/simple1" qsCatId="simple" csTypeId="urn:microsoft.com/office/officeart/2005/8/colors/accent1_2" csCatId="accent1" phldr="1"/>
      <dgm:spPr/>
    </dgm:pt>
    <dgm:pt modelId="{A2DA73A0-3C98-4D3A-B11E-7E4902892BEC}">
      <dgm:prSet phldrT="[Tekst]"/>
      <dgm:spPr>
        <a:solidFill>
          <a:srgbClr val="D7DF23"/>
        </a:solidFill>
      </dgm:spPr>
      <dgm:t>
        <a:bodyPr/>
        <a:lstStyle/>
        <a:p>
          <a:r>
            <a:rPr lang="pl-PL"/>
            <a:t>Wysoka wrażliwość</a:t>
          </a:r>
        </a:p>
      </dgm:t>
    </dgm:pt>
    <dgm:pt modelId="{9005C2EB-CA46-4B97-9E1B-B6E3AD80B6C3}" type="parTrans" cxnId="{E711EF49-747E-413C-9013-E413BBCCF6E9}">
      <dgm:prSet/>
      <dgm:spPr/>
      <dgm:t>
        <a:bodyPr/>
        <a:lstStyle/>
        <a:p>
          <a:endParaRPr lang="pl-PL"/>
        </a:p>
      </dgm:t>
    </dgm:pt>
    <dgm:pt modelId="{50FAC970-C24D-43B8-B435-B93ABF2CC541}" type="sibTrans" cxnId="{E711EF49-747E-413C-9013-E413BBCCF6E9}">
      <dgm:prSet/>
      <dgm:spPr>
        <a:solidFill>
          <a:schemeClr val="bg1">
            <a:lumMod val="75000"/>
          </a:schemeClr>
        </a:solidFill>
      </dgm:spPr>
      <dgm:t>
        <a:bodyPr/>
        <a:lstStyle/>
        <a:p>
          <a:endParaRPr lang="pl-PL"/>
        </a:p>
      </dgm:t>
    </dgm:pt>
    <dgm:pt modelId="{58774808-6CEC-48F5-AB15-3A99D7ABEC34}">
      <dgm:prSet phldrT="[Tekst]"/>
      <dgm:spPr>
        <a:solidFill>
          <a:srgbClr val="D7DF23"/>
        </a:solidFill>
      </dgm:spPr>
      <dgm:t>
        <a:bodyPr/>
        <a:lstStyle/>
        <a:p>
          <a:r>
            <a:rPr lang="pl-PL"/>
            <a:t>Wysoki potencjał adaptacyjny</a:t>
          </a:r>
        </a:p>
      </dgm:t>
    </dgm:pt>
    <dgm:pt modelId="{902DB867-7BC0-46FE-B3E7-1C9F7F4A1579}" type="parTrans" cxnId="{B317FC50-78DE-40D8-A7D0-643CBB2AF0DC}">
      <dgm:prSet/>
      <dgm:spPr/>
      <dgm:t>
        <a:bodyPr/>
        <a:lstStyle/>
        <a:p>
          <a:endParaRPr lang="pl-PL"/>
        </a:p>
      </dgm:t>
    </dgm:pt>
    <dgm:pt modelId="{80B107B2-F236-4940-8ECA-610DDA46E533}" type="sibTrans" cxnId="{B317FC50-78DE-40D8-A7D0-643CBB2AF0DC}">
      <dgm:prSet/>
      <dgm:spPr>
        <a:solidFill>
          <a:schemeClr val="bg1">
            <a:lumMod val="75000"/>
          </a:schemeClr>
        </a:solidFill>
      </dgm:spPr>
      <dgm:t>
        <a:bodyPr/>
        <a:lstStyle/>
        <a:p>
          <a:endParaRPr lang="pl-PL"/>
        </a:p>
      </dgm:t>
    </dgm:pt>
    <dgm:pt modelId="{BF637168-583C-466F-A057-930D3B08166C}">
      <dgm:prSet phldrT="[Tekst]"/>
      <dgm:spPr>
        <a:solidFill>
          <a:srgbClr val="D7DF23"/>
        </a:solidFill>
      </dgm:spPr>
      <dgm:t>
        <a:bodyPr/>
        <a:lstStyle/>
        <a:p>
          <a:r>
            <a:rPr lang="pl-PL"/>
            <a:t>Średnia podatność</a:t>
          </a:r>
        </a:p>
      </dgm:t>
    </dgm:pt>
    <dgm:pt modelId="{7DF2260E-B698-43DB-AB17-7EA12E7577E1}" type="parTrans" cxnId="{738A157E-2C81-4A21-8FEA-9549886B7997}">
      <dgm:prSet/>
      <dgm:spPr/>
      <dgm:t>
        <a:bodyPr/>
        <a:lstStyle/>
        <a:p>
          <a:endParaRPr lang="pl-PL"/>
        </a:p>
      </dgm:t>
    </dgm:pt>
    <dgm:pt modelId="{8ACE4382-8F57-4BD2-9906-E80E4D67C79B}" type="sibTrans" cxnId="{738A157E-2C81-4A21-8FEA-9549886B7997}">
      <dgm:prSet/>
      <dgm:spPr/>
      <dgm:t>
        <a:bodyPr/>
        <a:lstStyle/>
        <a:p>
          <a:endParaRPr lang="pl-PL"/>
        </a:p>
      </dgm:t>
    </dgm:pt>
    <dgm:pt modelId="{83B91095-5BBA-48D2-8BAB-2CAAF42E82A4}" type="pres">
      <dgm:prSet presAssocID="{603DC76E-34B7-44B1-B3C3-276584473C4E}" presName="linearFlow" presStyleCnt="0">
        <dgm:presLayoutVars>
          <dgm:dir/>
          <dgm:resizeHandles val="exact"/>
        </dgm:presLayoutVars>
      </dgm:prSet>
      <dgm:spPr/>
    </dgm:pt>
    <dgm:pt modelId="{E28F8728-F149-4EA9-85A6-36E3B744978C}" type="pres">
      <dgm:prSet presAssocID="{A2DA73A0-3C98-4D3A-B11E-7E4902892BEC}" presName="node" presStyleLbl="node1" presStyleIdx="0" presStyleCnt="3">
        <dgm:presLayoutVars>
          <dgm:bulletEnabled val="1"/>
        </dgm:presLayoutVars>
      </dgm:prSet>
      <dgm:spPr/>
      <dgm:t>
        <a:bodyPr/>
        <a:lstStyle/>
        <a:p>
          <a:endParaRPr lang="pl-PL"/>
        </a:p>
      </dgm:t>
    </dgm:pt>
    <dgm:pt modelId="{A06C7010-E261-4779-A280-488ABFA8A868}" type="pres">
      <dgm:prSet presAssocID="{50FAC970-C24D-43B8-B435-B93ABF2CC541}" presName="spacerL" presStyleCnt="0"/>
      <dgm:spPr/>
    </dgm:pt>
    <dgm:pt modelId="{FFC9A589-11BE-4ACB-88FD-DA8F1A6E7E29}" type="pres">
      <dgm:prSet presAssocID="{50FAC970-C24D-43B8-B435-B93ABF2CC541}" presName="sibTrans" presStyleLbl="sibTrans2D1" presStyleIdx="0" presStyleCnt="2"/>
      <dgm:spPr/>
      <dgm:t>
        <a:bodyPr/>
        <a:lstStyle/>
        <a:p>
          <a:endParaRPr lang="pl-PL"/>
        </a:p>
      </dgm:t>
    </dgm:pt>
    <dgm:pt modelId="{299943D0-1FE4-4EBC-A3B9-BB3A36374C3B}" type="pres">
      <dgm:prSet presAssocID="{50FAC970-C24D-43B8-B435-B93ABF2CC541}" presName="spacerR" presStyleCnt="0"/>
      <dgm:spPr/>
    </dgm:pt>
    <dgm:pt modelId="{7E55BDB1-FF7D-4A3C-9335-EFF85197BB45}" type="pres">
      <dgm:prSet presAssocID="{58774808-6CEC-48F5-AB15-3A99D7ABEC34}" presName="node" presStyleLbl="node1" presStyleIdx="1" presStyleCnt="3">
        <dgm:presLayoutVars>
          <dgm:bulletEnabled val="1"/>
        </dgm:presLayoutVars>
      </dgm:prSet>
      <dgm:spPr/>
      <dgm:t>
        <a:bodyPr/>
        <a:lstStyle/>
        <a:p>
          <a:endParaRPr lang="pl-PL"/>
        </a:p>
      </dgm:t>
    </dgm:pt>
    <dgm:pt modelId="{81E3EA5D-EF0A-42E3-9DA4-1F57AFFA5401}" type="pres">
      <dgm:prSet presAssocID="{80B107B2-F236-4940-8ECA-610DDA46E533}" presName="spacerL" presStyleCnt="0"/>
      <dgm:spPr/>
    </dgm:pt>
    <dgm:pt modelId="{D8B3E5EB-EF60-4B6F-A65D-31C13A0258AE}" type="pres">
      <dgm:prSet presAssocID="{80B107B2-F236-4940-8ECA-610DDA46E533}" presName="sibTrans" presStyleLbl="sibTrans2D1" presStyleIdx="1" presStyleCnt="2"/>
      <dgm:spPr/>
      <dgm:t>
        <a:bodyPr/>
        <a:lstStyle/>
        <a:p>
          <a:endParaRPr lang="pl-PL"/>
        </a:p>
      </dgm:t>
    </dgm:pt>
    <dgm:pt modelId="{4890041E-E944-459A-83E1-498428C31F48}" type="pres">
      <dgm:prSet presAssocID="{80B107B2-F236-4940-8ECA-610DDA46E533}" presName="spacerR" presStyleCnt="0"/>
      <dgm:spPr/>
    </dgm:pt>
    <dgm:pt modelId="{CD383342-F4A8-4CD3-9A8D-A78AE4A45D3B}" type="pres">
      <dgm:prSet presAssocID="{BF637168-583C-466F-A057-930D3B08166C}" presName="node" presStyleLbl="node1" presStyleIdx="2" presStyleCnt="3">
        <dgm:presLayoutVars>
          <dgm:bulletEnabled val="1"/>
        </dgm:presLayoutVars>
      </dgm:prSet>
      <dgm:spPr/>
      <dgm:t>
        <a:bodyPr/>
        <a:lstStyle/>
        <a:p>
          <a:endParaRPr lang="pl-PL"/>
        </a:p>
      </dgm:t>
    </dgm:pt>
  </dgm:ptLst>
  <dgm:cxnLst>
    <dgm:cxn modelId="{CEA81548-A6C2-4C85-8E46-B129389B4842}" type="presOf" srcId="{603DC76E-34B7-44B1-B3C3-276584473C4E}" destId="{83B91095-5BBA-48D2-8BAB-2CAAF42E82A4}" srcOrd="0" destOrd="0" presId="urn:microsoft.com/office/officeart/2005/8/layout/equation1"/>
    <dgm:cxn modelId="{B3B2AAF7-8607-4903-A909-5BA1C7CFAD51}" type="presOf" srcId="{BF637168-583C-466F-A057-930D3B08166C}" destId="{CD383342-F4A8-4CD3-9A8D-A78AE4A45D3B}" srcOrd="0" destOrd="0" presId="urn:microsoft.com/office/officeart/2005/8/layout/equation1"/>
    <dgm:cxn modelId="{E711EF49-747E-413C-9013-E413BBCCF6E9}" srcId="{603DC76E-34B7-44B1-B3C3-276584473C4E}" destId="{A2DA73A0-3C98-4D3A-B11E-7E4902892BEC}" srcOrd="0" destOrd="0" parTransId="{9005C2EB-CA46-4B97-9E1B-B6E3AD80B6C3}" sibTransId="{50FAC970-C24D-43B8-B435-B93ABF2CC541}"/>
    <dgm:cxn modelId="{738A157E-2C81-4A21-8FEA-9549886B7997}" srcId="{603DC76E-34B7-44B1-B3C3-276584473C4E}" destId="{BF637168-583C-466F-A057-930D3B08166C}" srcOrd="2" destOrd="0" parTransId="{7DF2260E-B698-43DB-AB17-7EA12E7577E1}" sibTransId="{8ACE4382-8F57-4BD2-9906-E80E4D67C79B}"/>
    <dgm:cxn modelId="{A7B2ACDB-E5DC-4B5B-866D-07CE10BA7B43}" type="presOf" srcId="{50FAC970-C24D-43B8-B435-B93ABF2CC541}" destId="{FFC9A589-11BE-4ACB-88FD-DA8F1A6E7E29}" srcOrd="0" destOrd="0" presId="urn:microsoft.com/office/officeart/2005/8/layout/equation1"/>
    <dgm:cxn modelId="{22CE4A0C-3594-4CF0-86A4-D91FC8F7EF78}" type="presOf" srcId="{80B107B2-F236-4940-8ECA-610DDA46E533}" destId="{D8B3E5EB-EF60-4B6F-A65D-31C13A0258AE}" srcOrd="0" destOrd="0" presId="urn:microsoft.com/office/officeart/2005/8/layout/equation1"/>
    <dgm:cxn modelId="{81CBCC6C-A460-49E6-B437-72EF1EBA9282}" type="presOf" srcId="{A2DA73A0-3C98-4D3A-B11E-7E4902892BEC}" destId="{E28F8728-F149-4EA9-85A6-36E3B744978C}" srcOrd="0" destOrd="0" presId="urn:microsoft.com/office/officeart/2005/8/layout/equation1"/>
    <dgm:cxn modelId="{B317FC50-78DE-40D8-A7D0-643CBB2AF0DC}" srcId="{603DC76E-34B7-44B1-B3C3-276584473C4E}" destId="{58774808-6CEC-48F5-AB15-3A99D7ABEC34}" srcOrd="1" destOrd="0" parTransId="{902DB867-7BC0-46FE-B3E7-1C9F7F4A1579}" sibTransId="{80B107B2-F236-4940-8ECA-610DDA46E533}"/>
    <dgm:cxn modelId="{A29BEDF6-8B6E-4F1D-BC82-193C85094BD6}" type="presOf" srcId="{58774808-6CEC-48F5-AB15-3A99D7ABEC34}" destId="{7E55BDB1-FF7D-4A3C-9335-EFF85197BB45}" srcOrd="0" destOrd="0" presId="urn:microsoft.com/office/officeart/2005/8/layout/equation1"/>
    <dgm:cxn modelId="{116D75EA-D8F4-4C35-B576-03B7DE84DAA5}" type="presParOf" srcId="{83B91095-5BBA-48D2-8BAB-2CAAF42E82A4}" destId="{E28F8728-F149-4EA9-85A6-36E3B744978C}" srcOrd="0" destOrd="0" presId="urn:microsoft.com/office/officeart/2005/8/layout/equation1"/>
    <dgm:cxn modelId="{171F63D1-18F9-4624-AFA0-08334F9C96D3}" type="presParOf" srcId="{83B91095-5BBA-48D2-8BAB-2CAAF42E82A4}" destId="{A06C7010-E261-4779-A280-488ABFA8A868}" srcOrd="1" destOrd="0" presId="urn:microsoft.com/office/officeart/2005/8/layout/equation1"/>
    <dgm:cxn modelId="{9DB94C7D-E13E-4E5F-B780-B8BAAC5A1240}" type="presParOf" srcId="{83B91095-5BBA-48D2-8BAB-2CAAF42E82A4}" destId="{FFC9A589-11BE-4ACB-88FD-DA8F1A6E7E29}" srcOrd="2" destOrd="0" presId="urn:microsoft.com/office/officeart/2005/8/layout/equation1"/>
    <dgm:cxn modelId="{C47EC407-B54C-4E2B-A799-96FA6AAC018E}" type="presParOf" srcId="{83B91095-5BBA-48D2-8BAB-2CAAF42E82A4}" destId="{299943D0-1FE4-4EBC-A3B9-BB3A36374C3B}" srcOrd="3" destOrd="0" presId="urn:microsoft.com/office/officeart/2005/8/layout/equation1"/>
    <dgm:cxn modelId="{68A87E2B-D7D7-4814-8496-7C5275DE389C}" type="presParOf" srcId="{83B91095-5BBA-48D2-8BAB-2CAAF42E82A4}" destId="{7E55BDB1-FF7D-4A3C-9335-EFF85197BB45}" srcOrd="4" destOrd="0" presId="urn:microsoft.com/office/officeart/2005/8/layout/equation1"/>
    <dgm:cxn modelId="{0B47519C-D266-4D96-8676-BA426F2C94E6}" type="presParOf" srcId="{83B91095-5BBA-48D2-8BAB-2CAAF42E82A4}" destId="{81E3EA5D-EF0A-42E3-9DA4-1F57AFFA5401}" srcOrd="5" destOrd="0" presId="urn:microsoft.com/office/officeart/2005/8/layout/equation1"/>
    <dgm:cxn modelId="{D7C445D0-073F-41B8-B59A-26CF86642A48}" type="presParOf" srcId="{83B91095-5BBA-48D2-8BAB-2CAAF42E82A4}" destId="{D8B3E5EB-EF60-4B6F-A65D-31C13A0258AE}" srcOrd="6" destOrd="0" presId="urn:microsoft.com/office/officeart/2005/8/layout/equation1"/>
    <dgm:cxn modelId="{A35751F3-798A-4C34-8094-84FB46D19A97}" type="presParOf" srcId="{83B91095-5BBA-48D2-8BAB-2CAAF42E82A4}" destId="{4890041E-E944-459A-83E1-498428C31F48}" srcOrd="7" destOrd="0" presId="urn:microsoft.com/office/officeart/2005/8/layout/equation1"/>
    <dgm:cxn modelId="{D4595716-01F2-4D99-8703-FF1F1BC3B6AC}" type="presParOf" srcId="{83B91095-5BBA-48D2-8BAB-2CAAF42E82A4}" destId="{CD383342-F4A8-4CD3-9A8D-A78AE4A45D3B}" srcOrd="8" destOrd="0" presId="urn:microsoft.com/office/officeart/2005/8/layout/equation1"/>
  </dgm:cxnLst>
  <dgm:bg/>
  <dgm:whole/>
  <dgm:extLst>
    <a:ext uri="http://schemas.microsoft.com/office/drawing/2008/diagram">
      <dsp:dataModelExt xmlns:dsp="http://schemas.microsoft.com/office/drawing/2008/diagram" relId="rId5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D8A7862-D09B-4CEF-BC98-8ED33E1FFA2B}">
      <dsp:nvSpPr>
        <dsp:cNvPr id="0" name=""/>
        <dsp:cNvSpPr/>
      </dsp:nvSpPr>
      <dsp:spPr>
        <a:xfrm>
          <a:off x="5062" y="38700"/>
          <a:ext cx="1513125" cy="907875"/>
        </a:xfrm>
        <a:prstGeom prst="roundRect">
          <a:avLst>
            <a:gd name="adj" fmla="val 10000"/>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pl-PL" sz="1400" b="1" kern="1200"/>
            <a:t>Etap 1</a:t>
          </a:r>
          <a:r>
            <a:rPr lang="pl-PL" sz="1200" b="1" kern="1200"/>
            <a:t/>
          </a:r>
          <a:br>
            <a:rPr lang="pl-PL" sz="1200" b="1" kern="1200"/>
          </a:br>
          <a:r>
            <a:rPr lang="pl-PL" sz="1200" b="0" kern="1200"/>
            <a:t>Rozpoczęcie procesu opracowania Planu Adaptacji</a:t>
          </a:r>
        </a:p>
      </dsp:txBody>
      <dsp:txXfrm>
        <a:off x="31653" y="65291"/>
        <a:ext cx="1459943" cy="854693"/>
      </dsp:txXfrm>
    </dsp:sp>
    <dsp:sp modelId="{F3E5E36E-634F-46B2-B259-0C03C30EB7BE}">
      <dsp:nvSpPr>
        <dsp:cNvPr id="0" name=""/>
        <dsp:cNvSpPr/>
      </dsp:nvSpPr>
      <dsp:spPr>
        <a:xfrm rot="21537952">
          <a:off x="1649222" y="286137"/>
          <a:ext cx="315789" cy="375255"/>
        </a:xfrm>
        <a:prstGeom prst="rightArrow">
          <a:avLst>
            <a:gd name="adj1" fmla="val 60000"/>
            <a:gd name="adj2" fmla="val 50000"/>
          </a:avLst>
        </a:prstGeom>
        <a:solidFill>
          <a:srgbClr val="D7DF23"/>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endParaRPr lang="pl-PL" sz="1600" kern="1200"/>
        </a:p>
      </dsp:txBody>
      <dsp:txXfrm>
        <a:off x="1649230" y="362043"/>
        <a:ext cx="221052" cy="225153"/>
      </dsp:txXfrm>
    </dsp:sp>
    <dsp:sp modelId="{25645260-31E2-495F-A2A8-9E46A3D7E824}">
      <dsp:nvSpPr>
        <dsp:cNvPr id="0" name=""/>
        <dsp:cNvSpPr/>
      </dsp:nvSpPr>
      <dsp:spPr>
        <a:xfrm>
          <a:off x="2113919" y="632"/>
          <a:ext cx="1513125" cy="907875"/>
        </a:xfrm>
        <a:prstGeom prst="roundRect">
          <a:avLst>
            <a:gd name="adj" fmla="val 10000"/>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pl-PL" sz="1400" b="1" kern="1200"/>
            <a:t>Etap 2</a:t>
          </a:r>
        </a:p>
        <a:p>
          <a:pPr lvl="0" algn="ctr" defTabSz="622300">
            <a:lnSpc>
              <a:spcPct val="90000"/>
            </a:lnSpc>
            <a:spcBef>
              <a:spcPct val="0"/>
            </a:spcBef>
            <a:spcAft>
              <a:spcPct val="35000"/>
            </a:spcAft>
          </a:pPr>
          <a:r>
            <a:rPr lang="pl-PL" sz="1200" kern="1200"/>
            <a:t>Ocena podatności miasta na zmiany klimatu</a:t>
          </a:r>
        </a:p>
      </dsp:txBody>
      <dsp:txXfrm>
        <a:off x="2140510" y="27223"/>
        <a:ext cx="1459943" cy="854693"/>
      </dsp:txXfrm>
    </dsp:sp>
    <dsp:sp modelId="{3C4BFB41-DFF6-42D3-A529-4956A042A3B5}">
      <dsp:nvSpPr>
        <dsp:cNvPr id="0" name=""/>
        <dsp:cNvSpPr/>
      </dsp:nvSpPr>
      <dsp:spPr>
        <a:xfrm rot="61493">
          <a:off x="3762267" y="285811"/>
          <a:ext cx="325878" cy="375255"/>
        </a:xfrm>
        <a:prstGeom prst="rightArrow">
          <a:avLst>
            <a:gd name="adj1" fmla="val 60000"/>
            <a:gd name="adj2" fmla="val 50000"/>
          </a:avLst>
        </a:prstGeom>
        <a:solidFill>
          <a:srgbClr val="D7DF23"/>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endParaRPr lang="pl-PL" sz="1600" kern="1200"/>
        </a:p>
      </dsp:txBody>
      <dsp:txXfrm>
        <a:off x="3762275" y="359988"/>
        <a:ext cx="228115" cy="225153"/>
      </dsp:txXfrm>
    </dsp:sp>
    <dsp:sp modelId="{29E3C999-B657-448F-8EB1-67732049A178}">
      <dsp:nvSpPr>
        <dsp:cNvPr id="0" name=""/>
        <dsp:cNvSpPr/>
      </dsp:nvSpPr>
      <dsp:spPr>
        <a:xfrm>
          <a:off x="4241812" y="38700"/>
          <a:ext cx="1513125" cy="907875"/>
        </a:xfrm>
        <a:prstGeom prst="roundRect">
          <a:avLst>
            <a:gd name="adj" fmla="val 10000"/>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pl-PL" sz="1400" b="1" kern="1200"/>
            <a:t>Etap 3</a:t>
          </a:r>
          <a:r>
            <a:rPr lang="pl-PL" sz="1300" b="1" kern="1200"/>
            <a:t/>
          </a:r>
          <a:br>
            <a:rPr lang="pl-PL" sz="1300" b="1" kern="1200"/>
          </a:br>
          <a:r>
            <a:rPr lang="pl-PL" sz="1200" kern="1200"/>
            <a:t> Analiza ryzyka związanego ze zmianami klimatu </a:t>
          </a:r>
        </a:p>
      </dsp:txBody>
      <dsp:txXfrm>
        <a:off x="4268403" y="65291"/>
        <a:ext cx="1459943" cy="854693"/>
      </dsp:txXfrm>
    </dsp:sp>
    <dsp:sp modelId="{0BE8B058-1AF7-4EFB-9DDD-6F1FB1815AF3}">
      <dsp:nvSpPr>
        <dsp:cNvPr id="0" name=""/>
        <dsp:cNvSpPr/>
      </dsp:nvSpPr>
      <dsp:spPr>
        <a:xfrm rot="5400000">
          <a:off x="4837983" y="1052493"/>
          <a:ext cx="320782" cy="375255"/>
        </a:xfrm>
        <a:prstGeom prst="rightArrow">
          <a:avLst>
            <a:gd name="adj1" fmla="val 60000"/>
            <a:gd name="adj2" fmla="val 50000"/>
          </a:avLst>
        </a:prstGeom>
        <a:solidFill>
          <a:srgbClr val="D7DF23"/>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endParaRPr lang="pl-PL" sz="1600" kern="1200">
            <a:solidFill>
              <a:srgbClr val="00B0F0"/>
            </a:solidFill>
          </a:endParaRPr>
        </a:p>
      </dsp:txBody>
      <dsp:txXfrm rot="-5400000">
        <a:off x="4885798" y="1079730"/>
        <a:ext cx="225153" cy="224547"/>
      </dsp:txXfrm>
    </dsp:sp>
    <dsp:sp modelId="{B8A248B6-F882-4FCC-A66A-3E29BAC74FE9}">
      <dsp:nvSpPr>
        <dsp:cNvPr id="0" name=""/>
        <dsp:cNvSpPr/>
      </dsp:nvSpPr>
      <dsp:spPr>
        <a:xfrm>
          <a:off x="4241812" y="1551825"/>
          <a:ext cx="1513125" cy="907875"/>
        </a:xfrm>
        <a:prstGeom prst="roundRect">
          <a:avLst>
            <a:gd name="adj" fmla="val 10000"/>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pl-PL" sz="1400" b="1" kern="1200"/>
            <a:t>Etap 4</a:t>
          </a:r>
          <a:r>
            <a:rPr lang="pl-PL" sz="1400" kern="1200"/>
            <a:t>  </a:t>
          </a:r>
          <a:r>
            <a:rPr lang="pl-PL" sz="1600" kern="1200"/>
            <a:t/>
          </a:r>
          <a:br>
            <a:rPr lang="pl-PL" sz="1600" kern="1200"/>
          </a:br>
          <a:r>
            <a:rPr lang="pl-PL" sz="1200" kern="1200"/>
            <a:t>Opracowanie opcji adaptacji</a:t>
          </a:r>
        </a:p>
      </dsp:txBody>
      <dsp:txXfrm>
        <a:off x="4268403" y="1578416"/>
        <a:ext cx="1459943" cy="854693"/>
      </dsp:txXfrm>
    </dsp:sp>
    <dsp:sp modelId="{AC451AFB-D133-4CF4-BC37-9FA17D5ED2C9}">
      <dsp:nvSpPr>
        <dsp:cNvPr id="0" name=""/>
        <dsp:cNvSpPr/>
      </dsp:nvSpPr>
      <dsp:spPr>
        <a:xfrm rot="10800000">
          <a:off x="3787875" y="1818135"/>
          <a:ext cx="320782" cy="375255"/>
        </a:xfrm>
        <a:prstGeom prst="rightArrow">
          <a:avLst>
            <a:gd name="adj1" fmla="val 60000"/>
            <a:gd name="adj2" fmla="val 50000"/>
          </a:avLst>
        </a:prstGeom>
        <a:solidFill>
          <a:srgbClr val="D7DF23"/>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endParaRPr lang="pl-PL" sz="1600" kern="1200"/>
        </a:p>
      </dsp:txBody>
      <dsp:txXfrm rot="10800000">
        <a:off x="3884110" y="1893186"/>
        <a:ext cx="224547" cy="225153"/>
      </dsp:txXfrm>
    </dsp:sp>
    <dsp:sp modelId="{C654D079-1A70-4DFE-802F-0642CABA2DD5}">
      <dsp:nvSpPr>
        <dsp:cNvPr id="0" name=""/>
        <dsp:cNvSpPr/>
      </dsp:nvSpPr>
      <dsp:spPr>
        <a:xfrm>
          <a:off x="2123437" y="1551825"/>
          <a:ext cx="1513125" cy="907875"/>
        </a:xfrm>
        <a:prstGeom prst="roundRect">
          <a:avLst>
            <a:gd name="adj" fmla="val 10000"/>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pl-PL" sz="1400" b="1" kern="1200"/>
            <a:t>Etap 5</a:t>
          </a:r>
          <a:r>
            <a:rPr lang="pl-PL" sz="1600" b="1" kern="1200"/>
            <a:t/>
          </a:r>
          <a:br>
            <a:rPr lang="pl-PL" sz="1600" b="1" kern="1200"/>
          </a:br>
          <a:r>
            <a:rPr lang="pl-PL" sz="1200" kern="1200"/>
            <a:t>Ocena i wybór opcji adaptacji</a:t>
          </a:r>
        </a:p>
      </dsp:txBody>
      <dsp:txXfrm>
        <a:off x="2150028" y="1578416"/>
        <a:ext cx="1459943" cy="854693"/>
      </dsp:txXfrm>
    </dsp:sp>
    <dsp:sp modelId="{CB1EC57F-A118-47E4-9A74-E3DF353154C0}">
      <dsp:nvSpPr>
        <dsp:cNvPr id="0" name=""/>
        <dsp:cNvSpPr/>
      </dsp:nvSpPr>
      <dsp:spPr>
        <a:xfrm rot="10800000">
          <a:off x="1669500" y="1818135"/>
          <a:ext cx="320782" cy="375255"/>
        </a:xfrm>
        <a:prstGeom prst="rightArrow">
          <a:avLst>
            <a:gd name="adj1" fmla="val 60000"/>
            <a:gd name="adj2" fmla="val 50000"/>
          </a:avLst>
        </a:prstGeom>
        <a:solidFill>
          <a:srgbClr val="D7DF23"/>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endParaRPr lang="pl-PL" sz="1600" kern="1200"/>
        </a:p>
      </dsp:txBody>
      <dsp:txXfrm rot="10800000">
        <a:off x="1765735" y="1893186"/>
        <a:ext cx="224547" cy="225153"/>
      </dsp:txXfrm>
    </dsp:sp>
    <dsp:sp modelId="{25A45594-A4E8-48A6-B82A-CECB1DBFEFC3}">
      <dsp:nvSpPr>
        <dsp:cNvPr id="0" name=""/>
        <dsp:cNvSpPr/>
      </dsp:nvSpPr>
      <dsp:spPr>
        <a:xfrm>
          <a:off x="5062" y="1551825"/>
          <a:ext cx="1513125" cy="907875"/>
        </a:xfrm>
        <a:prstGeom prst="roundRect">
          <a:avLst>
            <a:gd name="adj" fmla="val 10000"/>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pl-PL" sz="1400" b="1" kern="1200"/>
            <a:t>Etap 6</a:t>
          </a:r>
          <a:r>
            <a:rPr lang="pl-PL" sz="1600" b="1" kern="1200"/>
            <a:t/>
          </a:r>
          <a:br>
            <a:rPr lang="pl-PL" sz="1600" b="1" kern="1200"/>
          </a:br>
          <a:r>
            <a:rPr lang="pl-PL" sz="1200" kern="1200"/>
            <a:t>Opracowanie Planu Adaptacji</a:t>
          </a:r>
        </a:p>
      </dsp:txBody>
      <dsp:txXfrm>
        <a:off x="31653" y="1578416"/>
        <a:ext cx="1459943" cy="85469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D8A7862-D09B-4CEF-BC98-8ED33E1FFA2B}">
      <dsp:nvSpPr>
        <dsp:cNvPr id="0" name=""/>
        <dsp:cNvSpPr/>
      </dsp:nvSpPr>
      <dsp:spPr>
        <a:xfrm>
          <a:off x="5063" y="304856"/>
          <a:ext cx="1513314" cy="907988"/>
        </a:xfrm>
        <a:prstGeom prst="roundRect">
          <a:avLst>
            <a:gd name="adj" fmla="val 10000"/>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pl-PL" sz="1400" b="1" kern="1200"/>
            <a:t>Etap 1</a:t>
          </a:r>
          <a:r>
            <a:rPr lang="pl-PL" sz="1200" b="1" kern="1200"/>
            <a:t/>
          </a:r>
          <a:br>
            <a:rPr lang="pl-PL" sz="1200" b="1" kern="1200"/>
          </a:br>
          <a:r>
            <a:rPr lang="pl-PL" sz="1200" b="0" kern="1200"/>
            <a:t>Rozpoczęcie procesu opracowania Planu Adaptacji</a:t>
          </a:r>
        </a:p>
      </dsp:txBody>
      <dsp:txXfrm>
        <a:off x="31657" y="331450"/>
        <a:ext cx="1460126" cy="854800"/>
      </dsp:txXfrm>
    </dsp:sp>
    <dsp:sp modelId="{F3E5E36E-634F-46B2-B259-0C03C30EB7BE}">
      <dsp:nvSpPr>
        <dsp:cNvPr id="0" name=""/>
        <dsp:cNvSpPr/>
      </dsp:nvSpPr>
      <dsp:spPr>
        <a:xfrm>
          <a:off x="1651548" y="571199"/>
          <a:ext cx="320822" cy="375301"/>
        </a:xfrm>
        <a:prstGeom prst="rightArrow">
          <a:avLst>
            <a:gd name="adj1" fmla="val 60000"/>
            <a:gd name="adj2" fmla="val 50000"/>
          </a:avLst>
        </a:prstGeom>
        <a:solidFill>
          <a:srgbClr val="D7DF23"/>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endParaRPr lang="pl-PL" sz="1600" kern="1200"/>
        </a:p>
      </dsp:txBody>
      <dsp:txXfrm>
        <a:off x="1651548" y="646259"/>
        <a:ext cx="224575" cy="225181"/>
      </dsp:txXfrm>
    </dsp:sp>
    <dsp:sp modelId="{25645260-31E2-495F-A2A8-9E46A3D7E824}">
      <dsp:nvSpPr>
        <dsp:cNvPr id="0" name=""/>
        <dsp:cNvSpPr/>
      </dsp:nvSpPr>
      <dsp:spPr>
        <a:xfrm>
          <a:off x="2123702" y="304856"/>
          <a:ext cx="1513314" cy="907988"/>
        </a:xfrm>
        <a:prstGeom prst="roundRect">
          <a:avLst>
            <a:gd name="adj" fmla="val 10000"/>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pl-PL" sz="1400" b="1" kern="1200"/>
            <a:t>Etap 2</a:t>
          </a:r>
        </a:p>
        <a:p>
          <a:pPr lvl="0" algn="ctr" defTabSz="622300">
            <a:lnSpc>
              <a:spcPct val="90000"/>
            </a:lnSpc>
            <a:spcBef>
              <a:spcPct val="0"/>
            </a:spcBef>
            <a:spcAft>
              <a:spcPct val="35000"/>
            </a:spcAft>
          </a:pPr>
          <a:r>
            <a:rPr lang="pl-PL" sz="1200" kern="1200"/>
            <a:t>Ocena podatności miasta na zminy klimatu</a:t>
          </a:r>
        </a:p>
      </dsp:txBody>
      <dsp:txXfrm>
        <a:off x="2150296" y="331450"/>
        <a:ext cx="1460126" cy="854800"/>
      </dsp:txXfrm>
    </dsp:sp>
    <dsp:sp modelId="{3C4BFB41-DFF6-42D3-A529-4956A042A3B5}">
      <dsp:nvSpPr>
        <dsp:cNvPr id="0" name=""/>
        <dsp:cNvSpPr/>
      </dsp:nvSpPr>
      <dsp:spPr>
        <a:xfrm>
          <a:off x="3770188" y="571199"/>
          <a:ext cx="320822" cy="375301"/>
        </a:xfrm>
        <a:prstGeom prst="rightArrow">
          <a:avLst>
            <a:gd name="adj1" fmla="val 60000"/>
            <a:gd name="adj2" fmla="val 50000"/>
          </a:avLst>
        </a:prstGeom>
        <a:solidFill>
          <a:srgbClr val="D7DF23"/>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endParaRPr lang="pl-PL" sz="1600" kern="1200"/>
        </a:p>
      </dsp:txBody>
      <dsp:txXfrm>
        <a:off x="3770188" y="646259"/>
        <a:ext cx="224575" cy="225181"/>
      </dsp:txXfrm>
    </dsp:sp>
    <dsp:sp modelId="{29E3C999-B657-448F-8EB1-67732049A178}">
      <dsp:nvSpPr>
        <dsp:cNvPr id="0" name=""/>
        <dsp:cNvSpPr/>
      </dsp:nvSpPr>
      <dsp:spPr>
        <a:xfrm>
          <a:off x="4242342" y="304856"/>
          <a:ext cx="1513314" cy="907988"/>
        </a:xfrm>
        <a:prstGeom prst="roundRect">
          <a:avLst>
            <a:gd name="adj" fmla="val 10000"/>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pl-PL" sz="1400" b="1" kern="1200"/>
            <a:t>Etap 3</a:t>
          </a:r>
          <a:r>
            <a:rPr lang="pl-PL" sz="1300" b="1" kern="1200"/>
            <a:t/>
          </a:r>
          <a:br>
            <a:rPr lang="pl-PL" sz="1300" b="1" kern="1200"/>
          </a:br>
          <a:r>
            <a:rPr lang="pl-PL" sz="1200" kern="1200"/>
            <a:t> Analiza ryzyka związanego ze zmianami klimatu </a:t>
          </a:r>
        </a:p>
      </dsp:txBody>
      <dsp:txXfrm>
        <a:off x="4268936" y="331450"/>
        <a:ext cx="1460126" cy="854800"/>
      </dsp:txXfrm>
    </dsp:sp>
    <dsp:sp modelId="{0BE8B058-1AF7-4EFB-9DDD-6F1FB1815AF3}">
      <dsp:nvSpPr>
        <dsp:cNvPr id="0" name=""/>
        <dsp:cNvSpPr/>
      </dsp:nvSpPr>
      <dsp:spPr>
        <a:xfrm rot="5400000">
          <a:off x="4838588" y="1318776"/>
          <a:ext cx="320822" cy="375301"/>
        </a:xfrm>
        <a:prstGeom prst="rightArrow">
          <a:avLst>
            <a:gd name="adj1" fmla="val 60000"/>
            <a:gd name="adj2" fmla="val 50000"/>
          </a:avLst>
        </a:prstGeom>
        <a:solidFill>
          <a:srgbClr val="D7DF23"/>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endParaRPr lang="pl-PL" sz="1600" kern="1200">
            <a:solidFill>
              <a:srgbClr val="00B0F0"/>
            </a:solidFill>
          </a:endParaRPr>
        </a:p>
      </dsp:txBody>
      <dsp:txXfrm rot="-5400000">
        <a:off x="4886409" y="1346016"/>
        <a:ext cx="225181" cy="224575"/>
      </dsp:txXfrm>
    </dsp:sp>
    <dsp:sp modelId="{B8A248B6-F882-4FCC-A66A-3E29BAC74FE9}">
      <dsp:nvSpPr>
        <dsp:cNvPr id="0" name=""/>
        <dsp:cNvSpPr/>
      </dsp:nvSpPr>
      <dsp:spPr>
        <a:xfrm>
          <a:off x="4242342" y="1818170"/>
          <a:ext cx="1513314" cy="907988"/>
        </a:xfrm>
        <a:prstGeom prst="roundRect">
          <a:avLst>
            <a:gd name="adj" fmla="val 10000"/>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pl-PL" sz="1400" b="1" kern="1200"/>
            <a:t>Etap 4</a:t>
          </a:r>
          <a:r>
            <a:rPr lang="pl-PL" sz="1400" kern="1200"/>
            <a:t>  </a:t>
          </a:r>
          <a:r>
            <a:rPr lang="pl-PL" sz="1600" kern="1200"/>
            <a:t/>
          </a:r>
          <a:br>
            <a:rPr lang="pl-PL" sz="1600" kern="1200"/>
          </a:br>
          <a:r>
            <a:rPr lang="pl-PL" sz="1200" kern="1200"/>
            <a:t>Opracowanie opcji adaptacji</a:t>
          </a:r>
        </a:p>
      </dsp:txBody>
      <dsp:txXfrm>
        <a:off x="4268936" y="1844764"/>
        <a:ext cx="1460126" cy="854800"/>
      </dsp:txXfrm>
    </dsp:sp>
    <dsp:sp modelId="{AC451AFB-D133-4CF4-BC37-9FA17D5ED2C9}">
      <dsp:nvSpPr>
        <dsp:cNvPr id="0" name=""/>
        <dsp:cNvSpPr/>
      </dsp:nvSpPr>
      <dsp:spPr>
        <a:xfrm rot="10800000">
          <a:off x="3788348" y="2084513"/>
          <a:ext cx="320822" cy="375301"/>
        </a:xfrm>
        <a:prstGeom prst="rightArrow">
          <a:avLst>
            <a:gd name="adj1" fmla="val 60000"/>
            <a:gd name="adj2" fmla="val 50000"/>
          </a:avLst>
        </a:prstGeom>
        <a:solidFill>
          <a:srgbClr val="D7DF23"/>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endParaRPr lang="pl-PL" sz="1600" kern="1200"/>
        </a:p>
      </dsp:txBody>
      <dsp:txXfrm rot="10800000">
        <a:off x="3884595" y="2159573"/>
        <a:ext cx="224575" cy="225181"/>
      </dsp:txXfrm>
    </dsp:sp>
    <dsp:sp modelId="{C654D079-1A70-4DFE-802F-0642CABA2DD5}">
      <dsp:nvSpPr>
        <dsp:cNvPr id="0" name=""/>
        <dsp:cNvSpPr/>
      </dsp:nvSpPr>
      <dsp:spPr>
        <a:xfrm>
          <a:off x="2123702" y="1818170"/>
          <a:ext cx="1513314" cy="907988"/>
        </a:xfrm>
        <a:prstGeom prst="roundRect">
          <a:avLst>
            <a:gd name="adj" fmla="val 10000"/>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pl-PL" sz="1400" b="1" kern="1200"/>
            <a:t>Etap 5</a:t>
          </a:r>
          <a:r>
            <a:rPr lang="pl-PL" sz="1600" b="1" kern="1200"/>
            <a:t/>
          </a:r>
          <a:br>
            <a:rPr lang="pl-PL" sz="1600" b="1" kern="1200"/>
          </a:br>
          <a:r>
            <a:rPr lang="pl-PL" sz="1200" kern="1200"/>
            <a:t>Ocena i wybór opcji adaptacji</a:t>
          </a:r>
        </a:p>
      </dsp:txBody>
      <dsp:txXfrm>
        <a:off x="2150296" y="1844764"/>
        <a:ext cx="1460126" cy="854800"/>
      </dsp:txXfrm>
    </dsp:sp>
    <dsp:sp modelId="{CB1EC57F-A118-47E4-9A74-E3DF353154C0}">
      <dsp:nvSpPr>
        <dsp:cNvPr id="0" name=""/>
        <dsp:cNvSpPr/>
      </dsp:nvSpPr>
      <dsp:spPr>
        <a:xfrm rot="10800000">
          <a:off x="1669708" y="2084513"/>
          <a:ext cx="320822" cy="375301"/>
        </a:xfrm>
        <a:prstGeom prst="rightArrow">
          <a:avLst>
            <a:gd name="adj1" fmla="val 60000"/>
            <a:gd name="adj2" fmla="val 50000"/>
          </a:avLst>
        </a:prstGeom>
        <a:solidFill>
          <a:srgbClr val="D7DF23"/>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711200">
            <a:lnSpc>
              <a:spcPct val="90000"/>
            </a:lnSpc>
            <a:spcBef>
              <a:spcPct val="0"/>
            </a:spcBef>
            <a:spcAft>
              <a:spcPct val="35000"/>
            </a:spcAft>
          </a:pPr>
          <a:endParaRPr lang="pl-PL" sz="1600" kern="1200"/>
        </a:p>
      </dsp:txBody>
      <dsp:txXfrm rot="10800000">
        <a:off x="1765955" y="2159573"/>
        <a:ext cx="224575" cy="225181"/>
      </dsp:txXfrm>
    </dsp:sp>
    <dsp:sp modelId="{25A45594-A4E8-48A6-B82A-CECB1DBFEFC3}">
      <dsp:nvSpPr>
        <dsp:cNvPr id="0" name=""/>
        <dsp:cNvSpPr/>
      </dsp:nvSpPr>
      <dsp:spPr>
        <a:xfrm>
          <a:off x="5063" y="1818170"/>
          <a:ext cx="1513314" cy="907988"/>
        </a:xfrm>
        <a:prstGeom prst="roundRect">
          <a:avLst>
            <a:gd name="adj" fmla="val 10000"/>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pl-PL" sz="1400" b="1" kern="1200"/>
            <a:t>Etap 6</a:t>
          </a:r>
          <a:r>
            <a:rPr lang="pl-PL" sz="1600" b="1" kern="1200"/>
            <a:t/>
          </a:r>
          <a:br>
            <a:rPr lang="pl-PL" sz="1600" b="1" kern="1200"/>
          </a:br>
          <a:r>
            <a:rPr lang="pl-PL" sz="1200" kern="1200"/>
            <a:t>Opracowanie Planu Adaptacji</a:t>
          </a:r>
        </a:p>
      </dsp:txBody>
      <dsp:txXfrm>
        <a:off x="31657" y="1844764"/>
        <a:ext cx="1460126" cy="854800"/>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28F8728-F149-4EA9-85A6-36E3B744978C}">
      <dsp:nvSpPr>
        <dsp:cNvPr id="0" name=""/>
        <dsp:cNvSpPr/>
      </dsp:nvSpPr>
      <dsp:spPr>
        <a:xfrm>
          <a:off x="780" y="6893"/>
          <a:ext cx="1033962" cy="1033962"/>
        </a:xfrm>
        <a:prstGeom prst="ellipse">
          <a:avLst/>
        </a:prstGeom>
        <a:solidFill>
          <a:srgbClr val="3CC2D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66725">
            <a:lnSpc>
              <a:spcPct val="90000"/>
            </a:lnSpc>
            <a:spcBef>
              <a:spcPct val="0"/>
            </a:spcBef>
            <a:spcAft>
              <a:spcPct val="35000"/>
            </a:spcAft>
          </a:pPr>
          <a:r>
            <a:rPr lang="pl-PL" sz="1050" kern="1200"/>
            <a:t>Wysoka wrażliwość</a:t>
          </a:r>
        </a:p>
      </dsp:txBody>
      <dsp:txXfrm>
        <a:off x="152200" y="158313"/>
        <a:ext cx="731122" cy="731122"/>
      </dsp:txXfrm>
    </dsp:sp>
    <dsp:sp modelId="{FFC9A589-11BE-4ACB-88FD-DA8F1A6E7E29}">
      <dsp:nvSpPr>
        <dsp:cNvPr id="0" name=""/>
        <dsp:cNvSpPr/>
      </dsp:nvSpPr>
      <dsp:spPr>
        <a:xfrm>
          <a:off x="1118700" y="224025"/>
          <a:ext cx="599698" cy="599698"/>
        </a:xfrm>
        <a:prstGeom prst="mathPlus">
          <a:avLst/>
        </a:prstGeom>
        <a:solidFill>
          <a:schemeClr val="bg1">
            <a:lumMod val="7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pl-PL" sz="900" kern="1200"/>
        </a:p>
      </dsp:txBody>
      <dsp:txXfrm>
        <a:off x="1198190" y="453350"/>
        <a:ext cx="440718" cy="141048"/>
      </dsp:txXfrm>
    </dsp:sp>
    <dsp:sp modelId="{7E55BDB1-FF7D-4A3C-9335-EFF85197BB45}">
      <dsp:nvSpPr>
        <dsp:cNvPr id="0" name=""/>
        <dsp:cNvSpPr/>
      </dsp:nvSpPr>
      <dsp:spPr>
        <a:xfrm>
          <a:off x="1802356" y="6893"/>
          <a:ext cx="1033962" cy="1033962"/>
        </a:xfrm>
        <a:prstGeom prst="ellipse">
          <a:avLst/>
        </a:prstGeom>
        <a:solidFill>
          <a:srgbClr val="3CC2D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pl-PL" sz="1100" kern="1200"/>
            <a:t>Niski potencjał adaptacyjny</a:t>
          </a:r>
        </a:p>
      </dsp:txBody>
      <dsp:txXfrm>
        <a:off x="1953776" y="158313"/>
        <a:ext cx="731122" cy="731122"/>
      </dsp:txXfrm>
    </dsp:sp>
    <dsp:sp modelId="{D8B3E5EB-EF60-4B6F-A65D-31C13A0258AE}">
      <dsp:nvSpPr>
        <dsp:cNvPr id="0" name=""/>
        <dsp:cNvSpPr/>
      </dsp:nvSpPr>
      <dsp:spPr>
        <a:xfrm>
          <a:off x="2920276" y="224025"/>
          <a:ext cx="599698" cy="599698"/>
        </a:xfrm>
        <a:prstGeom prst="mathEqual">
          <a:avLst/>
        </a:prstGeom>
        <a:solidFill>
          <a:schemeClr val="bg1">
            <a:lumMod val="7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pl-PL" sz="900" kern="1200"/>
        </a:p>
      </dsp:txBody>
      <dsp:txXfrm>
        <a:off x="2999766" y="347563"/>
        <a:ext cx="440718" cy="352622"/>
      </dsp:txXfrm>
    </dsp:sp>
    <dsp:sp modelId="{CD383342-F4A8-4CD3-9A8D-A78AE4A45D3B}">
      <dsp:nvSpPr>
        <dsp:cNvPr id="0" name=""/>
        <dsp:cNvSpPr/>
      </dsp:nvSpPr>
      <dsp:spPr>
        <a:xfrm>
          <a:off x="3603932" y="6893"/>
          <a:ext cx="1033962" cy="1033962"/>
        </a:xfrm>
        <a:prstGeom prst="ellipse">
          <a:avLst/>
        </a:prstGeom>
        <a:solidFill>
          <a:srgbClr val="3CC2D2"/>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pl-PL" sz="1100" kern="1200"/>
            <a:t>Wysoka podatność</a:t>
          </a:r>
        </a:p>
      </dsp:txBody>
      <dsp:txXfrm>
        <a:off x="3755352" y="158313"/>
        <a:ext cx="731122" cy="731122"/>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28F8728-F149-4EA9-85A6-36E3B744978C}">
      <dsp:nvSpPr>
        <dsp:cNvPr id="0" name=""/>
        <dsp:cNvSpPr/>
      </dsp:nvSpPr>
      <dsp:spPr>
        <a:xfrm>
          <a:off x="778" y="146067"/>
          <a:ext cx="1031839" cy="1031839"/>
        </a:xfrm>
        <a:prstGeom prst="ellipse">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pl-PL" sz="1100" kern="1200"/>
            <a:t>Niska wrażliwość</a:t>
          </a:r>
        </a:p>
      </dsp:txBody>
      <dsp:txXfrm>
        <a:off x="151887" y="297176"/>
        <a:ext cx="729621" cy="729621"/>
      </dsp:txXfrm>
    </dsp:sp>
    <dsp:sp modelId="{FFC9A589-11BE-4ACB-88FD-DA8F1A6E7E29}">
      <dsp:nvSpPr>
        <dsp:cNvPr id="0" name=""/>
        <dsp:cNvSpPr/>
      </dsp:nvSpPr>
      <dsp:spPr>
        <a:xfrm>
          <a:off x="1116403" y="362754"/>
          <a:ext cx="598466" cy="598466"/>
        </a:xfrm>
        <a:prstGeom prst="mathPlus">
          <a:avLst/>
        </a:prstGeom>
        <a:solidFill>
          <a:schemeClr val="bg1">
            <a:lumMod val="7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pl-PL" sz="900" kern="1200"/>
        </a:p>
      </dsp:txBody>
      <dsp:txXfrm>
        <a:off x="1195730" y="591607"/>
        <a:ext cx="439812" cy="140760"/>
      </dsp:txXfrm>
    </dsp:sp>
    <dsp:sp modelId="{7E55BDB1-FF7D-4A3C-9335-EFF85197BB45}">
      <dsp:nvSpPr>
        <dsp:cNvPr id="0" name=""/>
        <dsp:cNvSpPr/>
      </dsp:nvSpPr>
      <dsp:spPr>
        <a:xfrm>
          <a:off x="1798655" y="146067"/>
          <a:ext cx="1031839" cy="1031839"/>
        </a:xfrm>
        <a:prstGeom prst="ellipse">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pl-PL" sz="1100" b="0" kern="1200"/>
            <a:t>Wysoki potencjał adaptacyjny</a:t>
          </a:r>
        </a:p>
      </dsp:txBody>
      <dsp:txXfrm>
        <a:off x="1949764" y="297176"/>
        <a:ext cx="729621" cy="729621"/>
      </dsp:txXfrm>
    </dsp:sp>
    <dsp:sp modelId="{D8B3E5EB-EF60-4B6F-A65D-31C13A0258AE}">
      <dsp:nvSpPr>
        <dsp:cNvPr id="0" name=""/>
        <dsp:cNvSpPr/>
      </dsp:nvSpPr>
      <dsp:spPr>
        <a:xfrm>
          <a:off x="2914280" y="362754"/>
          <a:ext cx="598466" cy="598466"/>
        </a:xfrm>
        <a:prstGeom prst="mathEqual">
          <a:avLst/>
        </a:prstGeom>
        <a:solidFill>
          <a:schemeClr val="bg1">
            <a:lumMod val="7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pl-PL" sz="900" kern="1200"/>
        </a:p>
      </dsp:txBody>
      <dsp:txXfrm>
        <a:off x="2993607" y="486038"/>
        <a:ext cx="439812" cy="351898"/>
      </dsp:txXfrm>
    </dsp:sp>
    <dsp:sp modelId="{CD383342-F4A8-4CD3-9A8D-A78AE4A45D3B}">
      <dsp:nvSpPr>
        <dsp:cNvPr id="0" name=""/>
        <dsp:cNvSpPr/>
      </dsp:nvSpPr>
      <dsp:spPr>
        <a:xfrm>
          <a:off x="3596532" y="146067"/>
          <a:ext cx="1031839" cy="1031839"/>
        </a:xfrm>
        <a:prstGeom prst="ellipse">
          <a:avLst/>
        </a:prstGeom>
        <a:solidFill>
          <a:srgbClr val="71BF4B"/>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pl-PL" sz="1100" b="0" kern="1200"/>
            <a:t>Niska podatność</a:t>
          </a:r>
        </a:p>
      </dsp:txBody>
      <dsp:txXfrm>
        <a:off x="3747641" y="297176"/>
        <a:ext cx="729621" cy="729621"/>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28F8728-F149-4EA9-85A6-36E3B744978C}">
      <dsp:nvSpPr>
        <dsp:cNvPr id="0" name=""/>
        <dsp:cNvSpPr/>
      </dsp:nvSpPr>
      <dsp:spPr>
        <a:xfrm>
          <a:off x="780" y="40231"/>
          <a:ext cx="1033962" cy="1033962"/>
        </a:xfrm>
        <a:prstGeom prst="ellipse">
          <a:avLst/>
        </a:prstGeom>
        <a:solidFill>
          <a:srgbClr val="D7DF23"/>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pl-PL" sz="1100" kern="1200"/>
            <a:t>Wysoka wrażliwość</a:t>
          </a:r>
        </a:p>
      </dsp:txBody>
      <dsp:txXfrm>
        <a:off x="152200" y="191651"/>
        <a:ext cx="731122" cy="731122"/>
      </dsp:txXfrm>
    </dsp:sp>
    <dsp:sp modelId="{FFC9A589-11BE-4ACB-88FD-DA8F1A6E7E29}">
      <dsp:nvSpPr>
        <dsp:cNvPr id="0" name=""/>
        <dsp:cNvSpPr/>
      </dsp:nvSpPr>
      <dsp:spPr>
        <a:xfrm>
          <a:off x="1118700" y="257363"/>
          <a:ext cx="599698" cy="599698"/>
        </a:xfrm>
        <a:prstGeom prst="mathPlus">
          <a:avLst/>
        </a:prstGeom>
        <a:solidFill>
          <a:schemeClr val="bg1">
            <a:lumMod val="7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pl-PL" sz="900" kern="1200"/>
        </a:p>
      </dsp:txBody>
      <dsp:txXfrm>
        <a:off x="1198190" y="486688"/>
        <a:ext cx="440718" cy="141048"/>
      </dsp:txXfrm>
    </dsp:sp>
    <dsp:sp modelId="{7E55BDB1-FF7D-4A3C-9335-EFF85197BB45}">
      <dsp:nvSpPr>
        <dsp:cNvPr id="0" name=""/>
        <dsp:cNvSpPr/>
      </dsp:nvSpPr>
      <dsp:spPr>
        <a:xfrm>
          <a:off x="1802356" y="40231"/>
          <a:ext cx="1033962" cy="1033962"/>
        </a:xfrm>
        <a:prstGeom prst="ellipse">
          <a:avLst/>
        </a:prstGeom>
        <a:solidFill>
          <a:srgbClr val="D7DF23"/>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pl-PL" sz="1100" kern="1200"/>
            <a:t>Wysoki potencjał adaptacyjny</a:t>
          </a:r>
        </a:p>
      </dsp:txBody>
      <dsp:txXfrm>
        <a:off x="1953776" y="191651"/>
        <a:ext cx="731122" cy="731122"/>
      </dsp:txXfrm>
    </dsp:sp>
    <dsp:sp modelId="{D8B3E5EB-EF60-4B6F-A65D-31C13A0258AE}">
      <dsp:nvSpPr>
        <dsp:cNvPr id="0" name=""/>
        <dsp:cNvSpPr/>
      </dsp:nvSpPr>
      <dsp:spPr>
        <a:xfrm>
          <a:off x="2920276" y="257363"/>
          <a:ext cx="599698" cy="599698"/>
        </a:xfrm>
        <a:prstGeom prst="mathEqual">
          <a:avLst/>
        </a:prstGeom>
        <a:solidFill>
          <a:schemeClr val="bg1">
            <a:lumMod val="7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pl-PL" sz="900" kern="1200"/>
        </a:p>
      </dsp:txBody>
      <dsp:txXfrm>
        <a:off x="2999766" y="380901"/>
        <a:ext cx="440718" cy="352622"/>
      </dsp:txXfrm>
    </dsp:sp>
    <dsp:sp modelId="{CD383342-F4A8-4CD3-9A8D-A78AE4A45D3B}">
      <dsp:nvSpPr>
        <dsp:cNvPr id="0" name=""/>
        <dsp:cNvSpPr/>
      </dsp:nvSpPr>
      <dsp:spPr>
        <a:xfrm>
          <a:off x="3603932" y="40231"/>
          <a:ext cx="1033962" cy="1033962"/>
        </a:xfrm>
        <a:prstGeom prst="ellipse">
          <a:avLst/>
        </a:prstGeom>
        <a:solidFill>
          <a:srgbClr val="D7DF23"/>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pl-PL" sz="1100" kern="1200"/>
            <a:t>Średnia podatność</a:t>
          </a:r>
        </a:p>
      </dsp:txBody>
      <dsp:txXfrm>
        <a:off x="3755352" y="191651"/>
        <a:ext cx="731122" cy="731122"/>
      </dsp:txXfrm>
    </dsp:sp>
  </dsp:spTree>
</dsp:drawing>
</file>

<file path=word/diagrams/layout1.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5">
  <dgm:title val=""/>
  <dgm:desc val=""/>
  <dgm:catLst>
    <dgm:cat type="process" pri="17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diagram">
    <dgm:varLst>
      <dgm:dir/>
      <dgm:resizeHandles val="exact"/>
    </dgm:varLst>
    <dgm:choose name="Name0">
      <dgm:if name="Name1" axis="self" func="var" arg="dir" op="equ" val="norm">
        <dgm:alg type="snake">
          <dgm:param type="grDir" val="tL"/>
          <dgm:param type="flowDir" val="row"/>
          <dgm:param type="contDir" val="revDir"/>
          <dgm:param type="bkpt" val="endCnv"/>
        </dgm:alg>
      </dgm:if>
      <dgm:else name="Name2">
        <dgm:alg type="snake">
          <dgm:param type="grDir" val="tR"/>
          <dgm:param type="flowDir" val="row"/>
          <dgm:param type="contDir" val="rev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4"/>
      <dgm:constr type="sp" refType="w" refFor="ch" refForName="sibTrans"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equation1">
  <dgm:title val=""/>
  <dgm:desc val=""/>
  <dgm:catLst>
    <dgm:cat type="relationship" pri="17000"/>
    <dgm:cat type="process" pri="2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dir/>
      <dgm:resizeHandles val="exact"/>
    </dgm:varLst>
    <dgm:choose name="Name0">
      <dgm:if name="Name1" func="var" arg="dir" op="equ" val="norm">
        <dgm:alg type="lin">
          <dgm:param type="fallback" val="2D"/>
        </dgm:alg>
      </dgm:if>
      <dgm:else name="Name2">
        <dgm:alg type="lin">
          <dgm:param type="linDir" val="fromR"/>
          <dgm:param type="fallback" val="2D"/>
        </dgm:alg>
      </dgm:else>
    </dgm:choose>
    <dgm:shape xmlns:r="http://schemas.openxmlformats.org/officeDocument/2006/relationships" r:blip="">
      <dgm:adjLst/>
    </dgm:shape>
    <dgm:presOf/>
    <dgm:constrLst>
      <dgm:constr type="w" for="ch" ptType="node" refType="w"/>
      <dgm:constr type="w" for="ch" ptType="sibTrans" refType="w" refFor="ch" refPtType="node" fact="0.58"/>
      <dgm:constr type="primFontSz" for="ch" ptType="node" op="equ" val="65"/>
      <dgm:constr type="primFontSz" for="ch" ptType="sibTrans" op="equ" val="55"/>
      <dgm:constr type="primFontSz" for="ch" ptType="sibTrans" refType="primFontSz" refFor="ch" refPtType="node" op="lte" fact="0.8"/>
      <dgm:constr type="w" for="ch" forName="spacerL" refType="w" refFor="ch" refPtType="sibTrans" fact="0.14"/>
      <dgm:constr type="w" for="ch" forName="spacerR" refType="w" refFor="ch" refPtType="sibTrans" fact="0.14"/>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sibTransForEach" axis="followSib" ptType="sibTrans" cnt="1">
        <dgm:layoutNode name="spacerL">
          <dgm:alg type="sp"/>
          <dgm:shape xmlns:r="http://schemas.openxmlformats.org/officeDocument/2006/relationships" r:blip="">
            <dgm:adjLst/>
          </dgm:shape>
          <dgm:presOf/>
          <dgm:constrLst/>
          <dgm:ruleLst/>
        </dgm:layoutNode>
        <dgm:layoutNode name="sibTrans">
          <dgm:alg type="tx"/>
          <dgm:choose name="Name3">
            <dgm:if name="Name4" axis="followSib" ptType="sibTrans" func="cnt" op="equ" val="0">
              <dgm:shape xmlns:r="http://schemas.openxmlformats.org/officeDocument/2006/relationships" type="mathEqual" r:blip="">
                <dgm:adjLst/>
              </dgm:shape>
            </dgm:if>
            <dgm:else name="Name5">
              <dgm:shape xmlns:r="http://schemas.openxmlformats.org/officeDocument/2006/relationships" type="mathPlus" r:blip="">
                <dgm:adjLst/>
              </dgm:shape>
            </dgm:else>
          </dgm:choose>
          <dgm:presOf axis="self"/>
          <dgm:constrLst>
            <dgm:constr type="h" refType="w"/>
            <dgm:constr type="lMarg"/>
            <dgm:constr type="rMarg"/>
            <dgm:constr type="tMarg"/>
            <dgm:constr type="bMarg"/>
          </dgm:constrLst>
          <dgm:ruleLst>
            <dgm:rule type="primFontSz" val="5" fact="NaN" max="NaN"/>
          </dgm:ruleLst>
        </dgm:layoutNode>
        <dgm:layoutNode name="spacerR">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equation1">
  <dgm:title val=""/>
  <dgm:desc val=""/>
  <dgm:catLst>
    <dgm:cat type="relationship" pri="17000"/>
    <dgm:cat type="process" pri="2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dir/>
      <dgm:resizeHandles val="exact"/>
    </dgm:varLst>
    <dgm:choose name="Name0">
      <dgm:if name="Name1" func="var" arg="dir" op="equ" val="norm">
        <dgm:alg type="lin">
          <dgm:param type="fallback" val="2D"/>
        </dgm:alg>
      </dgm:if>
      <dgm:else name="Name2">
        <dgm:alg type="lin">
          <dgm:param type="linDir" val="fromR"/>
          <dgm:param type="fallback" val="2D"/>
        </dgm:alg>
      </dgm:else>
    </dgm:choose>
    <dgm:shape xmlns:r="http://schemas.openxmlformats.org/officeDocument/2006/relationships" r:blip="">
      <dgm:adjLst/>
    </dgm:shape>
    <dgm:presOf/>
    <dgm:constrLst>
      <dgm:constr type="w" for="ch" ptType="node" refType="w"/>
      <dgm:constr type="w" for="ch" ptType="sibTrans" refType="w" refFor="ch" refPtType="node" fact="0.58"/>
      <dgm:constr type="primFontSz" for="ch" ptType="node" op="equ" val="65"/>
      <dgm:constr type="primFontSz" for="ch" ptType="sibTrans" op="equ" val="55"/>
      <dgm:constr type="primFontSz" for="ch" ptType="sibTrans" refType="primFontSz" refFor="ch" refPtType="node" op="lte" fact="0.8"/>
      <dgm:constr type="w" for="ch" forName="spacerL" refType="w" refFor="ch" refPtType="sibTrans" fact="0.14"/>
      <dgm:constr type="w" for="ch" forName="spacerR" refType="w" refFor="ch" refPtType="sibTrans" fact="0.14"/>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sibTransForEach" axis="followSib" ptType="sibTrans" cnt="1">
        <dgm:layoutNode name="spacerL">
          <dgm:alg type="sp"/>
          <dgm:shape xmlns:r="http://schemas.openxmlformats.org/officeDocument/2006/relationships" r:blip="">
            <dgm:adjLst/>
          </dgm:shape>
          <dgm:presOf/>
          <dgm:constrLst/>
          <dgm:ruleLst/>
        </dgm:layoutNode>
        <dgm:layoutNode name="sibTrans">
          <dgm:alg type="tx"/>
          <dgm:choose name="Name3">
            <dgm:if name="Name4" axis="followSib" ptType="sibTrans" func="cnt" op="equ" val="0">
              <dgm:shape xmlns:r="http://schemas.openxmlformats.org/officeDocument/2006/relationships" type="mathEqual" r:blip="">
                <dgm:adjLst/>
              </dgm:shape>
            </dgm:if>
            <dgm:else name="Name5">
              <dgm:shape xmlns:r="http://schemas.openxmlformats.org/officeDocument/2006/relationships" type="mathPlus" r:blip="">
                <dgm:adjLst/>
              </dgm:shape>
            </dgm:else>
          </dgm:choose>
          <dgm:presOf axis="self"/>
          <dgm:constrLst>
            <dgm:constr type="h" refType="w"/>
            <dgm:constr type="lMarg"/>
            <dgm:constr type="rMarg"/>
            <dgm:constr type="tMarg"/>
            <dgm:constr type="bMarg"/>
          </dgm:constrLst>
          <dgm:ruleLst>
            <dgm:rule type="primFontSz" val="5" fact="NaN" max="NaN"/>
          </dgm:ruleLst>
        </dgm:layoutNode>
        <dgm:layoutNode name="spacerR">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equation1">
  <dgm:title val=""/>
  <dgm:desc val=""/>
  <dgm:catLst>
    <dgm:cat type="relationship" pri="17000"/>
    <dgm:cat type="process" pri="2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dir/>
      <dgm:resizeHandles val="exact"/>
    </dgm:varLst>
    <dgm:choose name="Name0">
      <dgm:if name="Name1" func="var" arg="dir" op="equ" val="norm">
        <dgm:alg type="lin">
          <dgm:param type="fallback" val="2D"/>
        </dgm:alg>
      </dgm:if>
      <dgm:else name="Name2">
        <dgm:alg type="lin">
          <dgm:param type="linDir" val="fromR"/>
          <dgm:param type="fallback" val="2D"/>
        </dgm:alg>
      </dgm:else>
    </dgm:choose>
    <dgm:shape xmlns:r="http://schemas.openxmlformats.org/officeDocument/2006/relationships" r:blip="">
      <dgm:adjLst/>
    </dgm:shape>
    <dgm:presOf/>
    <dgm:constrLst>
      <dgm:constr type="w" for="ch" ptType="node" refType="w"/>
      <dgm:constr type="w" for="ch" ptType="sibTrans" refType="w" refFor="ch" refPtType="node" fact="0.58"/>
      <dgm:constr type="primFontSz" for="ch" ptType="node" op="equ" val="65"/>
      <dgm:constr type="primFontSz" for="ch" ptType="sibTrans" op="equ" val="55"/>
      <dgm:constr type="primFontSz" for="ch" ptType="sibTrans" refType="primFontSz" refFor="ch" refPtType="node" op="lte" fact="0.8"/>
      <dgm:constr type="w" for="ch" forName="spacerL" refType="w" refFor="ch" refPtType="sibTrans" fact="0.14"/>
      <dgm:constr type="w" for="ch" forName="spacerR" refType="w" refFor="ch" refPtType="sibTrans" fact="0.14"/>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sibTransForEach" axis="followSib" ptType="sibTrans" cnt="1">
        <dgm:layoutNode name="spacerL">
          <dgm:alg type="sp"/>
          <dgm:shape xmlns:r="http://schemas.openxmlformats.org/officeDocument/2006/relationships" r:blip="">
            <dgm:adjLst/>
          </dgm:shape>
          <dgm:presOf/>
          <dgm:constrLst/>
          <dgm:ruleLst/>
        </dgm:layoutNode>
        <dgm:layoutNode name="sibTrans">
          <dgm:alg type="tx"/>
          <dgm:choose name="Name3">
            <dgm:if name="Name4" axis="followSib" ptType="sibTrans" func="cnt" op="equ" val="0">
              <dgm:shape xmlns:r="http://schemas.openxmlformats.org/officeDocument/2006/relationships" type="mathEqual" r:blip="">
                <dgm:adjLst/>
              </dgm:shape>
            </dgm:if>
            <dgm:else name="Name5">
              <dgm:shape xmlns:r="http://schemas.openxmlformats.org/officeDocument/2006/relationships" type="mathPlus" r:blip="">
                <dgm:adjLst/>
              </dgm:shape>
            </dgm:else>
          </dgm:choose>
          <dgm:presOf axis="self"/>
          <dgm:constrLst>
            <dgm:constr type="h" refType="w"/>
            <dgm:constr type="lMarg"/>
            <dgm:constr type="rMarg"/>
            <dgm:constr type="tMarg"/>
            <dgm:constr type="bMarg"/>
          </dgm:constrLst>
          <dgm:ruleLst>
            <dgm:rule type="primFontSz" val="5" fact="NaN" max="NaN"/>
          </dgm:ruleLst>
        </dgm:layoutNode>
        <dgm:layoutNode name="spacerR">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Ciepły niebieski">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27A9D4-FC8E-4C72-9100-A5E9872C5C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71</Pages>
  <Words>20770</Words>
  <Characters>124625</Characters>
  <Application>Microsoft Office Word</Application>
  <DocSecurity>0</DocSecurity>
  <Lines>1038</Lines>
  <Paragraphs>290</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IOŚ-PIB</Company>
  <LinksUpToDate>false</LinksUpToDate>
  <CharactersWithSpaces>145105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Kobiela, Katarzyna</dc:creator>
  <cp:lastModifiedBy>Jarmoszewicz, Krzysztof</cp:lastModifiedBy>
  <cp:revision>5</cp:revision>
  <cp:lastPrinted>2018-08-20T12:49:00Z</cp:lastPrinted>
  <dcterms:created xsi:type="dcterms:W3CDTF">2018-08-16T11:44:00Z</dcterms:created>
  <dcterms:modified xsi:type="dcterms:W3CDTF">2018-08-20T12:50:00Z</dcterms:modified>
</cp:coreProperties>
</file>