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809" w:rsidRPr="00D35860" w:rsidRDefault="00E66809" w:rsidP="00E66809">
      <w:pPr>
        <w:spacing w:after="0" w:line="360" w:lineRule="auto"/>
        <w:ind w:left="5672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>Załącznik nr 1 do Zarządzenia Nr ………</w:t>
      </w: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br/>
        <w:t>Prezydenta Miasta Włocławek</w:t>
      </w:r>
    </w:p>
    <w:p w:rsidR="00E66809" w:rsidRPr="00D35860" w:rsidRDefault="00E66809" w:rsidP="00E66809">
      <w:pPr>
        <w:spacing w:after="0" w:line="360" w:lineRule="auto"/>
        <w:ind w:left="5672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>z dnia ……………………………</w:t>
      </w:r>
    </w:p>
    <w:p w:rsidR="00E66809" w:rsidRPr="00D35860" w:rsidRDefault="00E66809" w:rsidP="00E66809">
      <w:pPr>
        <w:spacing w:after="0" w:line="36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spacing w:after="0" w:line="36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spacing w:after="0" w:line="36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OGŁOSZENIE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Działając na podstawie art. 30 ust.1 w związku z art. 11a ust. 3 i art. 33 ust. 5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D35860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8 marca 1990 r.</w:t>
        </w:r>
      </w:smartTag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o samorządzie gminnym (Dz. U. z 2019 r. poz. 506)</w:t>
      </w:r>
      <w:r w:rsidRPr="00D3586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,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art. 25 ust. 1, 4 i 5 ustawy z dnia </w:t>
      </w:r>
      <w:smartTag w:uri="urn:schemas-microsoft-com:office:smarttags" w:element="date">
        <w:smartTagPr>
          <w:attr w:name="ls" w:val="trans"/>
          <w:attr w:name="Month" w:val="3"/>
          <w:attr w:name="Day" w:val="12"/>
          <w:attr w:name="Year" w:val="2004"/>
        </w:smartTagPr>
        <w:r w:rsidRPr="00D35860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12 marca 2004 r.</w:t>
        </w:r>
      </w:smartTag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 pomocy społecznej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ar-SA"/>
        </w:rPr>
        <w:t>(Dz. U. z 2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018 r. poz.1508, poz. 1693,</w:t>
      </w:r>
      <w:r w:rsidRPr="00D3586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poz. 2192, poz. 2354 i poz. 2529 oraz z 2019 r. poz. 271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, poz. 730</w:t>
      </w:r>
      <w:r w:rsidRPr="00D3586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)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oraz art. 4 ust. 1 pkt. 1, art. 5 ust. 4 pkt. 1, art. 11 ust. 1 pkt. 2, ust. 2 i 3, art. 13, art. 14 i art. 19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D35860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24 kwietnia 2003 r.</w:t>
        </w:r>
      </w:smartTag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działalności pożytku publicznego i o Wolontariacie (Dz. U. z 2019 r. poz.688) w związku z Uchwałą Nr III/19/2018 Rady Miasta Włocławek z dnia 10 grudnia 2018 r. w sprawie uchwalenia „Rocznego Programu Współpracy Gminy Miasto Włocławek z organizacjami pozarządowymi oraz podmiotami, o których mowa w art. 3 ust. 3 ustawy z dnia 24 kwietnia 2003 r.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o działalności pożytku  publicznego i o wolontariacie, na rok 2019”</w:t>
      </w:r>
    </w:p>
    <w:p w:rsidR="00E66809" w:rsidRPr="00D35860" w:rsidRDefault="00E66809" w:rsidP="00E6680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Prezydent Miasta Włocławek</w:t>
      </w:r>
    </w:p>
    <w:p w:rsidR="00E66809" w:rsidRPr="00D35860" w:rsidRDefault="00E66809" w:rsidP="00E6680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ogłasza otwarty konkurs ofert na </w:t>
      </w:r>
      <w:r w:rsidRPr="00D35860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 xml:space="preserve">realizację zadania publicznego z zakresu pomocy społecznej polegającego na organizowaniu i świadczeniu usług opiekuńczych dla osób potrzebujących </w:t>
      </w:r>
      <w:r w:rsidRPr="00D35860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br/>
        <w:t>w miejscu ich zamieszkania</w:t>
      </w:r>
      <w:r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 xml:space="preserve"> we wszystkie dni tygodnia</w:t>
      </w:r>
      <w:r w:rsidRPr="00D35860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 xml:space="preserve">, na terenie miasta Włocławek, w okresie od </w:t>
      </w:r>
      <w:r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br/>
      </w:r>
      <w:r w:rsidRPr="00D35860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>1 lipca 2019 r.</w:t>
      </w:r>
      <w:r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 xml:space="preserve"> </w:t>
      </w:r>
      <w:r w:rsidRPr="00D35860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 xml:space="preserve">do 30 czerwca 2021 r. 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b/>
          <w:iCs/>
          <w:sz w:val="16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E66809" w:rsidRPr="00D35860" w:rsidTr="00A92843">
        <w:tc>
          <w:tcPr>
            <w:tcW w:w="9386" w:type="dxa"/>
          </w:tcPr>
          <w:p w:rsidR="00E66809" w:rsidRPr="00D35860" w:rsidRDefault="00E66809" w:rsidP="00A92843">
            <w:pPr>
              <w:numPr>
                <w:ilvl w:val="0"/>
                <w:numId w:val="10"/>
              </w:numPr>
              <w:spacing w:after="0" w:line="240" w:lineRule="auto"/>
              <w:ind w:left="397" w:hanging="39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Rodzaj i zakres przedmiotowy zadania:</w:t>
            </w:r>
          </w:p>
        </w:tc>
      </w:tr>
    </w:tbl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E66809" w:rsidRPr="006B7343" w:rsidRDefault="00E66809" w:rsidP="00E66809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Przedmiotem konkursu jest zadanie własne gminy, określone w art. 50 ust. 1, 2 i 3 ustawy z dnia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smartTag w:uri="urn:schemas-microsoft-com:office:smarttags" w:element="date">
        <w:smartTagPr>
          <w:attr w:name="ls" w:val="trans"/>
          <w:attr w:name="Month" w:val="3"/>
          <w:attr w:name="Day" w:val="12"/>
          <w:attr w:name="Year" w:val="2004"/>
        </w:smartTagPr>
        <w:r w:rsidRPr="00D35860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12 marca 2004 r.</w:t>
        </w:r>
      </w:smartTag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pomocy społecznej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(Dz. U. z 2018 r. poz. 1508 ze zm.) polegające na organizowaniu i świadczeniu usług opiekuńczych dla osób potrzebujących w miejscu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ich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ar-SA"/>
        </w:rPr>
        <w:t>zamieszkania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</w:p>
    <w:p w:rsidR="00E66809" w:rsidRPr="001D7718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Default="00E66809" w:rsidP="00E6680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6B7343">
        <w:rPr>
          <w:rFonts w:ascii="Arial Narrow" w:eastAsia="Times New Roman" w:hAnsi="Arial Narrow"/>
          <w:sz w:val="24"/>
          <w:szCs w:val="24"/>
          <w:lang w:eastAsia="ar-SA"/>
        </w:rPr>
        <w:t>Świadczenie usług opiekuńczych będzie realizowane we wszystkie dni tygodnia w czterech rejonach odpowiadającym rejonom działania Osiedlowych Sekcji Pomocy Społecznej Miejskiego Ośrodka Pomocy Rodzinie we Włocławku, tj.: „</w:t>
      </w:r>
      <w:r>
        <w:rPr>
          <w:rFonts w:ascii="Arial Narrow" w:eastAsia="Times New Roman" w:hAnsi="Arial Narrow"/>
          <w:sz w:val="24"/>
          <w:szCs w:val="24"/>
          <w:lang w:eastAsia="ar-SA"/>
        </w:rPr>
        <w:t xml:space="preserve">Nr 1 - </w:t>
      </w:r>
      <w:r w:rsidRPr="006B7343">
        <w:rPr>
          <w:rFonts w:ascii="Arial Narrow" w:eastAsia="Times New Roman" w:hAnsi="Arial Narrow"/>
          <w:sz w:val="24"/>
          <w:szCs w:val="24"/>
          <w:lang w:eastAsia="ar-SA"/>
        </w:rPr>
        <w:t xml:space="preserve">Śródmieście, </w:t>
      </w:r>
      <w:r>
        <w:rPr>
          <w:rFonts w:ascii="Arial Narrow" w:eastAsia="Times New Roman" w:hAnsi="Arial Narrow"/>
          <w:sz w:val="24"/>
          <w:szCs w:val="24"/>
          <w:lang w:eastAsia="ar-SA"/>
        </w:rPr>
        <w:t xml:space="preserve">Nr 2 - </w:t>
      </w:r>
      <w:r w:rsidRPr="006B7343">
        <w:rPr>
          <w:rFonts w:ascii="Arial Narrow" w:eastAsia="Times New Roman" w:hAnsi="Arial Narrow"/>
          <w:sz w:val="24"/>
          <w:szCs w:val="24"/>
          <w:lang w:eastAsia="ar-SA"/>
        </w:rPr>
        <w:t xml:space="preserve">Zazamcze, </w:t>
      </w:r>
      <w:r>
        <w:rPr>
          <w:rFonts w:ascii="Arial Narrow" w:eastAsia="Times New Roman" w:hAnsi="Arial Narrow"/>
          <w:sz w:val="24"/>
          <w:szCs w:val="24"/>
          <w:lang w:eastAsia="ar-SA"/>
        </w:rPr>
        <w:t xml:space="preserve">Nr 3 - </w:t>
      </w:r>
      <w:r w:rsidRPr="006B7343">
        <w:rPr>
          <w:rFonts w:ascii="Arial Narrow" w:eastAsia="Times New Roman" w:hAnsi="Arial Narrow"/>
          <w:sz w:val="24"/>
          <w:szCs w:val="24"/>
          <w:lang w:eastAsia="ar-SA"/>
        </w:rPr>
        <w:t xml:space="preserve">Wschód, </w:t>
      </w:r>
      <w:r>
        <w:rPr>
          <w:rFonts w:ascii="Arial Narrow" w:eastAsia="Times New Roman" w:hAnsi="Arial Narrow"/>
          <w:sz w:val="24"/>
          <w:szCs w:val="24"/>
          <w:lang w:eastAsia="ar-SA"/>
        </w:rPr>
        <w:t xml:space="preserve">Nr 4 - </w:t>
      </w:r>
      <w:r w:rsidRPr="006B7343">
        <w:rPr>
          <w:rFonts w:ascii="Arial Narrow" w:eastAsia="Times New Roman" w:hAnsi="Arial Narrow"/>
          <w:sz w:val="24"/>
          <w:szCs w:val="24"/>
          <w:lang w:eastAsia="ar-SA"/>
        </w:rPr>
        <w:t xml:space="preserve">Południe”. </w:t>
      </w:r>
    </w:p>
    <w:p w:rsidR="00E66809" w:rsidRPr="006B7343" w:rsidRDefault="00E66809" w:rsidP="00E66809">
      <w:pPr>
        <w:pStyle w:val="Akapitzlist"/>
        <w:spacing w:after="0" w:line="240" w:lineRule="auto"/>
        <w:ind w:left="36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6B7343">
        <w:rPr>
          <w:rFonts w:ascii="Arial Narrow" w:eastAsia="Times New Roman" w:hAnsi="Arial Narrow"/>
          <w:sz w:val="24"/>
          <w:szCs w:val="24"/>
          <w:lang w:eastAsia="pl-PL"/>
        </w:rPr>
        <w:t xml:space="preserve">Wykaz ulic w rejonie działania poszczególnych Osiedlowych Sekcji Pomocy Społecznej stanowi </w:t>
      </w:r>
      <w:r w:rsidRPr="006B7343">
        <w:rPr>
          <w:rFonts w:ascii="Arial Narrow" w:eastAsia="Times New Roman" w:hAnsi="Arial Narrow"/>
          <w:sz w:val="24"/>
          <w:szCs w:val="24"/>
          <w:u w:val="single"/>
          <w:lang w:eastAsia="pl-PL"/>
        </w:rPr>
        <w:t>załącznik nr 1</w:t>
      </w:r>
      <w:r w:rsidRPr="006B7343">
        <w:rPr>
          <w:rFonts w:ascii="Arial Narrow" w:eastAsia="Times New Roman" w:hAnsi="Arial Narrow"/>
          <w:sz w:val="24"/>
          <w:szCs w:val="24"/>
          <w:lang w:eastAsia="pl-PL"/>
        </w:rPr>
        <w:t xml:space="preserve"> do niniejszego ogłoszenia.</w:t>
      </w:r>
    </w:p>
    <w:p w:rsidR="00E66809" w:rsidRPr="00BA433D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345864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345864" w:rsidRDefault="00E66809" w:rsidP="00E66809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Planowana (szacowana) liczba godzin usług opiekuńczych do wykonania w podziale na lata, w okresach:</w:t>
      </w:r>
    </w:p>
    <w:p w:rsidR="00E66809" w:rsidRPr="0024695E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24695E" w:rsidRDefault="00E66809" w:rsidP="00E6680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ar-SA"/>
        </w:rPr>
        <w:t>od 01.07.2019 r. do 31.12.2019 r. planowana liczba godzin wynosi 154.242 godz.</w:t>
      </w:r>
    </w:p>
    <w:p w:rsidR="00E66809" w:rsidRPr="0024695E" w:rsidRDefault="00E66809" w:rsidP="00E6680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ar-SA"/>
        </w:rPr>
        <w:t>od 01.01.2020 r. do 31.12.2020 r. planowana liczba godzin wynosi 317.302 godz.</w:t>
      </w:r>
    </w:p>
    <w:p w:rsidR="00E66809" w:rsidRPr="0024695E" w:rsidRDefault="00E66809" w:rsidP="00E6680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ar-SA"/>
        </w:rPr>
        <w:t>od 01.01.2021 r. do 30.06.2021 r. planowana liczba godzin wynosi 168.171 godz.</w:t>
      </w:r>
      <w:r w:rsidRPr="0024695E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</w:t>
      </w: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Faktyczna liczba zrealizowanych godzin usług opiekuńczych może ulec zmianie w zależności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od rzeczywistych potrzeb środowiska lokalnego w zakresie tej formy pomocy.</w:t>
      </w: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Celem usług opiekuńczych jest zmniejszenie niesamodzielności (obiektywnie istniejącej lub subiektywnie odczuwanej) u osób, które doświadczają ogranicz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eń w zaspokajaniu podstawowych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i niezbędnych potrzeb życiowych oraz kompensowanie utraconej samodzielności działaniami umożliwiającymi tym osobom dalsze funkcjonowanie na najwyższy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m możliwym poziomie aktywności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w swoim środowisku zamieszkania.</w:t>
      </w: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E66809" w:rsidRPr="00D35860" w:rsidRDefault="00E66809" w:rsidP="00E66809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Usługi opiekuńcze powinny być realizowane z uwzględnieniem dostosowania poszczególnych usług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do indywidualnych potrzeb osób wymagających wsparcia i powinny obejmować:</w:t>
      </w:r>
    </w:p>
    <w:p w:rsidR="00E66809" w:rsidRPr="00D35860" w:rsidRDefault="00E66809" w:rsidP="00E66809">
      <w:pPr>
        <w:numPr>
          <w:ilvl w:val="0"/>
          <w:numId w:val="19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pomoc w zaspokajaniu codziennych potrzeb życiowych,</w:t>
      </w:r>
    </w:p>
    <w:p w:rsidR="00E66809" w:rsidRPr="00D35860" w:rsidRDefault="00E66809" w:rsidP="00E66809">
      <w:pPr>
        <w:numPr>
          <w:ilvl w:val="0"/>
          <w:numId w:val="19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opiekę higieniczną,</w:t>
      </w:r>
    </w:p>
    <w:p w:rsidR="00E66809" w:rsidRPr="00D35860" w:rsidRDefault="00E66809" w:rsidP="00E66809">
      <w:pPr>
        <w:numPr>
          <w:ilvl w:val="0"/>
          <w:numId w:val="19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opiekę pielęgnacyjną zaleconą przez lekarza,</w:t>
      </w:r>
    </w:p>
    <w:p w:rsidR="00E66809" w:rsidRPr="00D35860" w:rsidRDefault="00E66809" w:rsidP="00E66809">
      <w:pPr>
        <w:numPr>
          <w:ilvl w:val="0"/>
          <w:numId w:val="19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w miarę możliwości zapewnienie kontaktów z otoczeniem.</w:t>
      </w: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ar-SA"/>
        </w:rPr>
        <w:t>Usługi świadczone są na terenie miasta Włocławek, w miejscu zamieszkania osoby wymagającej pomocy, z wyłączeniem pobytu w placówce opiekuńczej, szpitalu lub innym ośrodku udzielającym wsparcia społecznego oraz w jej najbliższym otoczeniu (np. przychodnia, sklep, urząd).</w:t>
      </w: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Ustalenia uprawnień osób do korzystania z usług opiekuńczych dokonuje Miejski Ośrodek Pomocy Rodzinie we Włocławku w drodze decyzji administracyjnej.</w:t>
      </w: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Wymiar i zakres usług określany jest z uwzględnieniem:</w:t>
      </w:r>
    </w:p>
    <w:p w:rsidR="00E66809" w:rsidRPr="00D35860" w:rsidRDefault="00E66809" w:rsidP="00E66809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poziomu samodzielności osoby,</w:t>
      </w:r>
    </w:p>
    <w:p w:rsidR="00E66809" w:rsidRPr="00D35860" w:rsidRDefault="00E66809" w:rsidP="00E66809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uzasadnionych potrzeb osoby,</w:t>
      </w:r>
    </w:p>
    <w:p w:rsidR="00E66809" w:rsidRPr="00D35860" w:rsidRDefault="00E66809" w:rsidP="00E66809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możliwości wsparcia i udzielenia pomocy ze strony rodziny i środowiska,</w:t>
      </w:r>
    </w:p>
    <w:p w:rsidR="00E66809" w:rsidRPr="00D35860" w:rsidRDefault="00E66809" w:rsidP="00E66809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warunków w jakich mają być świadczone usługi, w tym warunków lokalowych.</w:t>
      </w: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E66809" w:rsidRPr="00D35860" w:rsidTr="00A92843">
        <w:tc>
          <w:tcPr>
            <w:tcW w:w="9386" w:type="dxa"/>
          </w:tcPr>
          <w:p w:rsidR="00E66809" w:rsidRPr="00D35860" w:rsidRDefault="00E66809" w:rsidP="00A9284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u w:val="single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Termin i warunki realizacji zadania.</w:t>
            </w:r>
          </w:p>
        </w:tc>
      </w:tr>
    </w:tbl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  <w:u w:val="single"/>
          <w:lang w:eastAsia="pl-PL"/>
        </w:rPr>
      </w:pPr>
    </w:p>
    <w:p w:rsidR="00E66809" w:rsidRPr="0065430A" w:rsidRDefault="00E66809" w:rsidP="00E6680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65430A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Zadanie należy realizować w okresie </w:t>
      </w:r>
      <w:r w:rsidRPr="0065430A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od 1 lipca 2019 r. do 30 czerwca 2021 r</w:t>
      </w:r>
      <w:r w:rsidRPr="0065430A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Pr="0065430A">
        <w:rPr>
          <w:rFonts w:ascii="Arial Narrow" w:eastAsia="Times New Roman" w:hAnsi="Arial Narrow"/>
          <w:sz w:val="24"/>
          <w:szCs w:val="24"/>
          <w:lang w:eastAsia="pl-PL"/>
        </w:rPr>
        <w:t xml:space="preserve">, na zasadach określonych w ustawie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65430A">
          <w:rPr>
            <w:rFonts w:ascii="Arial Narrow" w:eastAsia="Times New Roman" w:hAnsi="Arial Narrow"/>
            <w:sz w:val="24"/>
            <w:szCs w:val="24"/>
            <w:lang w:eastAsia="pl-PL"/>
          </w:rPr>
          <w:t>24 kwietnia 2003 r.</w:t>
        </w:r>
      </w:smartTag>
      <w:r w:rsidRPr="0065430A">
        <w:rPr>
          <w:rFonts w:ascii="Arial Narrow" w:eastAsia="Times New Roman" w:hAnsi="Arial Narrow"/>
          <w:sz w:val="24"/>
          <w:szCs w:val="24"/>
          <w:lang w:eastAsia="pl-PL"/>
        </w:rPr>
        <w:t xml:space="preserve"> o działalności pożytku publicznego i o wolontariacie (Dz. U. z 2019 r. poz. 688).</w:t>
      </w:r>
    </w:p>
    <w:p w:rsidR="00E66809" w:rsidRPr="00D35860" w:rsidRDefault="00E66809" w:rsidP="00E66809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2"/>
          <w:szCs w:val="16"/>
          <w:lang w:eastAsia="pl-PL"/>
        </w:rPr>
      </w:pPr>
    </w:p>
    <w:p w:rsidR="00E66809" w:rsidRPr="0065430A" w:rsidRDefault="00E66809" w:rsidP="00E6680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65430A">
        <w:rPr>
          <w:rFonts w:ascii="Arial Narrow" w:eastAsia="Times New Roman" w:hAnsi="Arial Narrow"/>
          <w:sz w:val="24"/>
          <w:szCs w:val="24"/>
          <w:lang w:eastAsia="pl-PL"/>
        </w:rPr>
        <w:t>Zadanie powinno być realizowane z najwyższą starannością, zgodnie z obowiązującymi przepisami, opisem zamieszczonym w ofercie i zawartą umową.</w:t>
      </w:r>
    </w:p>
    <w:p w:rsidR="00E66809" w:rsidRPr="00D35860" w:rsidRDefault="00E66809" w:rsidP="00E66809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E66809" w:rsidRPr="0065430A" w:rsidRDefault="00E66809" w:rsidP="00E6680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65430A">
        <w:rPr>
          <w:rFonts w:ascii="Arial Narrow" w:eastAsia="Times New Roman" w:hAnsi="Arial Narrow"/>
          <w:sz w:val="24"/>
          <w:szCs w:val="24"/>
          <w:lang w:eastAsia="pl-PL"/>
        </w:rPr>
        <w:t>Usługi opiekuńcze mogą świadczyć osoby posiadające: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>udokumentowane kwalifikacje zawodowe do wykonywania zawodu opiekunki środowiskowej, asystenta osoby niepełnosprawnej, asystenta medycznego, pielęgniarki, fizjoterapeuty, opiekuna osoby starszej, opiekuna medycznego lub opiekuna w domu pomocy społecznej albo kwalifikacje potwierdzone ukończeniem kursu dla opiekunów (kurs sióstr PCK lub równoważny),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>wiedzę i umiejętności w zakresie udzielania pierwszej pomocy lub pomocy przedmedycznej,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>przeszkolenie w zakresie warunków umowy i zasad prowadzenia dokumentacji wykonanych czynności,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 xml:space="preserve">stan zdrowia pozwalający na świadczenie usług opiekuńczych 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>predyspozycje do pracy z ludźmi starszymi i niepełnosprawnymi.</w:t>
      </w:r>
    </w:p>
    <w:p w:rsidR="00E66809" w:rsidRPr="00D35860" w:rsidRDefault="00E66809" w:rsidP="00E66809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Koordynator/osoby sprawujące nadzór merytoryczno-organizacyjny powinny posiadać co najmniej średnie wykształcenie o kierunku społecznym lub medycznym oraz udokumentowane, minimum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2 letnie doświadczenie zawodowe.</w:t>
      </w:r>
    </w:p>
    <w:p w:rsidR="00E66809" w:rsidRPr="00D35860" w:rsidRDefault="00E66809" w:rsidP="00E66809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 xml:space="preserve">Osoby świadczące usługi zobowiązane są wykonywać usługi przy zachowaniu należytej staranności, wysokich standardów etycznych i moralnych oraz do przestrzegania następujących zasad: 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legitymowania się dokumentem (np. legitymacją, identyfikatorem) ze zdjęciem, nazwiskiem oraz nazwą i telefonem podmiotu realizującego zadanie,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ekonomicznej,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nie wprowadzania do mieszkań świadczeniobiorcy osób nieupoważnionych,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szanowanie woli świadczeniobiorcy w zakresie sposobu wykonywania konkretnych czynności,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z zachowaniem ogólnie przyjętych norm społecznych oraz wykonywania wszelkich prac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z poszanowaniem godności i uczuć tej osoby.</w:t>
      </w:r>
    </w:p>
    <w:p w:rsidR="00E66809" w:rsidRPr="00D35860" w:rsidRDefault="00E66809" w:rsidP="00E66809">
      <w:pPr>
        <w:spacing w:after="0" w:line="240" w:lineRule="auto"/>
        <w:ind w:left="794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E66809" w:rsidRPr="00D35860" w:rsidRDefault="00E66809" w:rsidP="00E66809">
      <w:pPr>
        <w:numPr>
          <w:ilvl w:val="0"/>
          <w:numId w:val="26"/>
        </w:num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Usługi mogą być świadczone u poszczególnych osób codziennie lub we wskazane dni tygodnia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różnym wymiarze godzin, nie więcej niż 8 godzin dziennie, w przedziale czasowym ustalonym indywidualnie z wnioskodawcą/świadczeniobiorcą.</w:t>
      </w:r>
    </w:p>
    <w:p w:rsidR="00E66809" w:rsidRPr="00D35860" w:rsidRDefault="00E66809" w:rsidP="00E66809">
      <w:p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E66809" w:rsidRPr="00D35860" w:rsidRDefault="00E66809" w:rsidP="00E66809">
      <w:pPr>
        <w:numPr>
          <w:ilvl w:val="0"/>
          <w:numId w:val="26"/>
        </w:num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Jedna godzina usługi (60 min.) jest czasem przeznaczonym do wykonywania czynności bezpośrednio na rzecz świadczeniobiorcy.</w:t>
      </w:r>
    </w:p>
    <w:p w:rsidR="00E66809" w:rsidRPr="00D35860" w:rsidRDefault="00E66809" w:rsidP="00E66809">
      <w:pPr>
        <w:spacing w:after="0" w:line="276" w:lineRule="auto"/>
        <w:ind w:left="708"/>
        <w:jc w:val="both"/>
        <w:rPr>
          <w:rFonts w:ascii="Arial Narrow" w:eastAsia="Calibri" w:hAnsi="Arial Narrow" w:cs="Times New Roman"/>
          <w:sz w:val="12"/>
          <w:szCs w:val="12"/>
        </w:rPr>
      </w:pPr>
    </w:p>
    <w:p w:rsidR="00E66809" w:rsidRPr="00D35860" w:rsidRDefault="00E66809" w:rsidP="00E66809">
      <w:pPr>
        <w:numPr>
          <w:ilvl w:val="0"/>
          <w:numId w:val="26"/>
        </w:num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Podmiot realizujący zadanie zobowiązany jest do: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>prowadzenia punktu obsługi świadczeniobiorców na terenie Włocławka, z dostępem do telefonu,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 xml:space="preserve">wyznaczenia koordynatora odpowiedzialnego w szczególności za organizowanie i nadzór merytoryczny nad świadczonymi usługami, 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>zatrudnienia osób zgodnie z obowiązującymi przepisami,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>zapewnienia osobom świadczącym usługi:</w:t>
      </w:r>
    </w:p>
    <w:p w:rsidR="00E66809" w:rsidRPr="00D35860" w:rsidRDefault="00E66809" w:rsidP="00E66809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>narzędzi pracy i odzieży ochronnej dostosowanych do zakresu pomocy,</w:t>
      </w:r>
    </w:p>
    <w:p w:rsidR="00E66809" w:rsidRPr="00D35860" w:rsidRDefault="00E66809" w:rsidP="00E66809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>systematycznych szkoleń uaktualniających oraz podnoszących wiedzę i umiejętności,</w:t>
      </w:r>
    </w:p>
    <w:p w:rsidR="00E66809" w:rsidRPr="00D35860" w:rsidRDefault="00E66809" w:rsidP="00E66809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 xml:space="preserve">wsparcia np. poprzez doradztwo metodyczne, </w:t>
      </w:r>
      <w:proofErr w:type="spellStart"/>
      <w:r w:rsidRPr="00D35860">
        <w:rPr>
          <w:rFonts w:ascii="Arial Narrow" w:eastAsia="Calibri" w:hAnsi="Arial Narrow" w:cs="Times New Roman"/>
          <w:sz w:val="24"/>
          <w:szCs w:val="24"/>
        </w:rPr>
        <w:t>superwizję</w:t>
      </w:r>
      <w:proofErr w:type="spellEnd"/>
      <w:r w:rsidRPr="00D35860">
        <w:rPr>
          <w:rFonts w:ascii="Arial Narrow" w:eastAsia="Calibri" w:hAnsi="Arial Narrow" w:cs="Times New Roman"/>
          <w:sz w:val="24"/>
          <w:szCs w:val="24"/>
        </w:rPr>
        <w:t>,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>prowadzenia, odrębnie dla każdej osoby objętej usługami, miesięcznej ewidencji czasu wykonania czynności zawierającej: datę, liczbę godzin usług, podpis osoby objętej opieką (lub jej przedstawiciela), potwierdzający fakt wykonania zlecenia,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>sporządzania comiesięcznych zestawień obejmujących zbiorcze zestawienie liczby świadczeniobiorców i godzin usług zrealizowanych w danym miesiącu, z podziałem na obsługiwane rejony.</w:t>
      </w:r>
    </w:p>
    <w:p w:rsidR="00E66809" w:rsidRPr="00D35860" w:rsidRDefault="00E66809" w:rsidP="00E66809">
      <w:pPr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</w:rPr>
        <w:t>zestawienia, o których mowa w pkt. 6 należy składać w Miejskim Ośrodku Pomocy Rodzinie we Włocławku do dnia 5 dnia każdego miesiąca po miesiącu rozliczanym.</w:t>
      </w:r>
    </w:p>
    <w:p w:rsidR="00E66809" w:rsidRPr="00D35860" w:rsidRDefault="00E66809" w:rsidP="00E66809">
      <w:p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E66809" w:rsidRPr="001167D6" w:rsidRDefault="00E66809" w:rsidP="00E66809">
      <w:pPr>
        <w:pStyle w:val="Akapitzlist"/>
        <w:numPr>
          <w:ilvl w:val="0"/>
          <w:numId w:val="26"/>
        </w:num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167D6">
        <w:rPr>
          <w:rFonts w:ascii="Arial Narrow" w:eastAsia="Times New Roman" w:hAnsi="Arial Narrow"/>
          <w:sz w:val="24"/>
          <w:szCs w:val="24"/>
          <w:lang w:eastAsia="pl-PL"/>
        </w:rPr>
        <w:t>Podmiot realizujący zadanie zobowiązany jest do przestrzegania postanowień rozporządzenia Parlamentu Europejskiego i Rady (UE) 2016/679 z dnia 27 kwietnia 2016r. w sprawie ochrony osób fizycznych w związku z przetwarzaniem danych osobowych i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w</w:t>
      </w:r>
      <w:r w:rsidRPr="001167D6">
        <w:rPr>
          <w:rFonts w:ascii="Arial Narrow" w:eastAsia="Times New Roman" w:hAnsi="Arial Narrow"/>
          <w:sz w:val="24"/>
          <w:szCs w:val="24"/>
          <w:lang w:eastAsia="pl-PL"/>
        </w:rPr>
        <w:t xml:space="preserve"> sprawie swobodnego przepływu takich danych oraz uchylenia dyrektywy 95/46/WE (Dz. Urz. UE L 119 z 04.04.2016, str.1) oraz  zasad przetwarzania i ochrony danych osobowych zgodnie z przepisami ustawy z dnia 10 maja 2018 r. o ochronie danych osobowych (Dz. U. z 2018 r. poz. 1669) oraz aktami wykonawczymi do ustawy.</w:t>
      </w:r>
    </w:p>
    <w:p w:rsidR="00E66809" w:rsidRPr="00D35860" w:rsidRDefault="00E66809" w:rsidP="00E66809">
      <w:pPr>
        <w:tabs>
          <w:tab w:val="left" w:pos="1276"/>
        </w:tabs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tabs>
          <w:tab w:val="left" w:pos="1276"/>
        </w:tabs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E66809" w:rsidRPr="00D35860" w:rsidRDefault="00E66809" w:rsidP="00E66809">
      <w:pPr>
        <w:numPr>
          <w:ilvl w:val="0"/>
          <w:numId w:val="26"/>
        </w:num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Podmiot realizujący zadanie jest odpowiedzialny za jakość i terminowość realizowanych usług oraz ponosi pełną odpowiedzialność za szkody majątkowe i osobowe wyrządzone w związku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ze świadczeniem usług przez osoby uczestniczące w wykonywaniu zadania.</w:t>
      </w:r>
    </w:p>
    <w:p w:rsidR="00E66809" w:rsidRPr="00D35860" w:rsidRDefault="00E66809" w:rsidP="00E66809">
      <w:pPr>
        <w:tabs>
          <w:tab w:val="left" w:pos="1276"/>
        </w:tabs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E66809" w:rsidRDefault="00E66809" w:rsidP="00E66809">
      <w:pPr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Dotacji nie można wykorzystać na inne cele niż określone w zadaniu.</w:t>
      </w:r>
    </w:p>
    <w:p w:rsidR="00E66809" w:rsidRDefault="00E66809" w:rsidP="00E66809">
      <w:pPr>
        <w:pStyle w:val="Akapitzlis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E66809" w:rsidRPr="00D35860" w:rsidTr="00A92843">
        <w:tc>
          <w:tcPr>
            <w:tcW w:w="9386" w:type="dxa"/>
          </w:tcPr>
          <w:p w:rsidR="00E66809" w:rsidRPr="00D35860" w:rsidRDefault="00E66809" w:rsidP="00E66809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Organizacje i podmioty uprawnione do złożenia oferty.</w:t>
            </w:r>
          </w:p>
        </w:tc>
      </w:tr>
    </w:tbl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:rsidR="00E66809" w:rsidRPr="001167D6" w:rsidRDefault="00E66809" w:rsidP="00E66809">
      <w:pPr>
        <w:numPr>
          <w:ilvl w:val="3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1167D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Organizacje pozarządowe, o których mowa w art. 3 ust. 2 ustawy o działalności pożytku publicznego </w:t>
      </w:r>
      <w:r w:rsidRPr="001167D6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 o wolontariacie (Dz. U. z 2019 r. poz. 688) oraz podmioty wymienione w art. 3 ust. 3 tej ustawy, prowadzące działalność statutową w zakresie pomocy społecznej.</w:t>
      </w: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E66809" w:rsidRPr="00D35860" w:rsidTr="00A92843">
        <w:tc>
          <w:tcPr>
            <w:tcW w:w="9356" w:type="dxa"/>
          </w:tcPr>
          <w:p w:rsidR="00E66809" w:rsidRPr="00D35860" w:rsidRDefault="00E66809" w:rsidP="00E66809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Wysokość środków publicznych przeznaczonych na realizację zadania.</w:t>
            </w:r>
          </w:p>
        </w:tc>
      </w:tr>
    </w:tbl>
    <w:p w:rsidR="00E66809" w:rsidRPr="00D35860" w:rsidRDefault="00E66809" w:rsidP="00E66809">
      <w:pPr>
        <w:spacing w:after="0" w:line="240" w:lineRule="auto"/>
        <w:ind w:left="794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:rsidR="00E66809" w:rsidRPr="00DA4DD9" w:rsidRDefault="00E66809" w:rsidP="00E66809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A4DD9">
        <w:rPr>
          <w:rFonts w:ascii="Arial Narrow" w:eastAsia="Times New Roman" w:hAnsi="Arial Narrow" w:cs="Times New Roman"/>
          <w:sz w:val="24"/>
          <w:szCs w:val="24"/>
          <w:lang w:eastAsia="pl-PL"/>
        </w:rPr>
        <w:t>Wysokość środków publicznych na realizację zadania została określona na podstawie budżetu miasta Włocławek na rok 2019 oraz wieloletniej prognozy finansowej na lata 2019-2030. Ostateczna kwota zostanie ustalona po uchwaleniu budżetu miasta Włocławek na kolejne lata 2020 i 2021.</w:t>
      </w:r>
    </w:p>
    <w:p w:rsidR="00E66809" w:rsidRDefault="00E66809" w:rsidP="00E66809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7"/>
        <w:gridCol w:w="5202"/>
      </w:tblGrid>
      <w:tr w:rsidR="00E66809" w:rsidRPr="00D35860" w:rsidTr="00A92843">
        <w:trPr>
          <w:trHeight w:val="725"/>
        </w:trPr>
        <w:tc>
          <w:tcPr>
            <w:tcW w:w="4267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Okres</w:t>
            </w:r>
          </w:p>
        </w:tc>
        <w:tc>
          <w:tcPr>
            <w:tcW w:w="5202" w:type="dxa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Wysokość środków publicznych przewidzianych w budżecie gminy na realizację zadania w podziale na lata budżetowe</w:t>
            </w:r>
          </w:p>
        </w:tc>
      </w:tr>
      <w:tr w:rsidR="00E66809" w:rsidRPr="00D35860" w:rsidTr="00A92843">
        <w:trPr>
          <w:trHeight w:val="453"/>
        </w:trPr>
        <w:tc>
          <w:tcPr>
            <w:tcW w:w="4267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 1 lipca 2019 r. do 30 czerwca 2021 r.</w:t>
            </w:r>
          </w:p>
        </w:tc>
        <w:tc>
          <w:tcPr>
            <w:tcW w:w="5202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ind w:right="284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lang w:eastAsia="pl-PL"/>
              </w:rPr>
              <w:t>12.959.925,00 zł</w:t>
            </w:r>
          </w:p>
        </w:tc>
      </w:tr>
    </w:tbl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E66809" w:rsidRPr="00D35860" w:rsidRDefault="00E66809" w:rsidP="00E66809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Wysokość środków przewidzianych w budżecie miasta Włocławek na realizację zadania w okresie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od 1 lipca 2019 r. do 30 czerwca 2021 r.: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pl-PL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"/>
        <w:gridCol w:w="3533"/>
        <w:gridCol w:w="5202"/>
      </w:tblGrid>
      <w:tr w:rsidR="00E66809" w:rsidRPr="00D35860" w:rsidTr="00A92843">
        <w:trPr>
          <w:trHeight w:val="725"/>
        </w:trPr>
        <w:tc>
          <w:tcPr>
            <w:tcW w:w="734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533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Okres</w:t>
            </w:r>
          </w:p>
        </w:tc>
        <w:tc>
          <w:tcPr>
            <w:tcW w:w="5202" w:type="dxa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Wysokość środków publicznych przewidzianych w budżecie gminy na realizację zadania w podziale na lata budżetowe</w:t>
            </w:r>
          </w:p>
        </w:tc>
      </w:tr>
      <w:tr w:rsidR="00E66809" w:rsidRPr="00D35860" w:rsidTr="00A92843">
        <w:trPr>
          <w:trHeight w:val="453"/>
        </w:trPr>
        <w:tc>
          <w:tcPr>
            <w:tcW w:w="734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33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 1 lipca 2019 r. do 31 grudnia 2019 r.</w:t>
            </w:r>
          </w:p>
        </w:tc>
        <w:tc>
          <w:tcPr>
            <w:tcW w:w="5202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ind w:right="284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lang w:eastAsia="pl-PL"/>
              </w:rPr>
              <w:t>3.007.725,00 zł</w:t>
            </w:r>
          </w:p>
        </w:tc>
      </w:tr>
      <w:tr w:rsidR="00E66809" w:rsidRPr="00D35860" w:rsidTr="00A92843">
        <w:trPr>
          <w:trHeight w:val="453"/>
        </w:trPr>
        <w:tc>
          <w:tcPr>
            <w:tcW w:w="734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33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 1 stycznia 2020 r. do 31 grudnia 2020 r.</w:t>
            </w:r>
          </w:p>
        </w:tc>
        <w:tc>
          <w:tcPr>
            <w:tcW w:w="5202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ind w:right="284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lang w:eastAsia="pl-PL"/>
              </w:rPr>
              <w:t>6.504.700,00 zł</w:t>
            </w:r>
          </w:p>
        </w:tc>
      </w:tr>
      <w:tr w:rsidR="00E66809" w:rsidRPr="00D35860" w:rsidTr="00A92843">
        <w:trPr>
          <w:trHeight w:val="453"/>
        </w:trPr>
        <w:tc>
          <w:tcPr>
            <w:tcW w:w="734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533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 1 stycznia 2020 r. do 3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0</w:t>
            </w:r>
            <w:r w:rsidRPr="00D3586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czerwca 2021 r.</w:t>
            </w:r>
          </w:p>
        </w:tc>
        <w:tc>
          <w:tcPr>
            <w:tcW w:w="5202" w:type="dxa"/>
            <w:vAlign w:val="center"/>
          </w:tcPr>
          <w:p w:rsidR="00E66809" w:rsidRPr="00D35860" w:rsidRDefault="00E66809" w:rsidP="00A92843">
            <w:pPr>
              <w:spacing w:after="0" w:line="240" w:lineRule="auto"/>
              <w:ind w:right="284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lang w:eastAsia="pl-PL"/>
              </w:rPr>
              <w:t>3.447.500,00 zł</w:t>
            </w:r>
          </w:p>
        </w:tc>
      </w:tr>
    </w:tbl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Rzeczywista wysokość dotacji przekazanej realizatorowi/realizatorom danego zdania będzie wynikała z liczby godzin faktycznie zrealizowanych usług na rzecz osób, którym została przyznana pomoc w tej formie.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szCs w:val="16"/>
          <w:lang w:eastAsia="pl-PL"/>
        </w:rPr>
      </w:pPr>
    </w:p>
    <w:p w:rsidR="00E66809" w:rsidRPr="00D35860" w:rsidRDefault="00E66809" w:rsidP="00E66809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Zleceniodawca zastrzega sobie prawo zmniejszenia sumy przyznanych środków publicznych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na realizację zadania w przypadku zmian i ograniczeń wprowadzonych do uchwały budżetowej Gminy Miasto Włocławek.</w:t>
      </w:r>
    </w:p>
    <w:p w:rsidR="00E66809" w:rsidRPr="00D35860" w:rsidRDefault="00E66809" w:rsidP="00E66809">
      <w:pPr>
        <w:spacing w:after="0" w:line="240" w:lineRule="auto"/>
        <w:ind w:left="794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E66809" w:rsidRPr="00D35860" w:rsidTr="00A92843">
        <w:tc>
          <w:tcPr>
            <w:tcW w:w="9494" w:type="dxa"/>
          </w:tcPr>
          <w:p w:rsidR="00E66809" w:rsidRPr="00D35860" w:rsidRDefault="00E66809" w:rsidP="00E66809">
            <w:pPr>
              <w:numPr>
                <w:ilvl w:val="0"/>
                <w:numId w:val="17"/>
              </w:numPr>
              <w:spacing w:after="0" w:line="240" w:lineRule="auto"/>
              <w:ind w:left="397" w:hanging="39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lastRenderedPageBreak/>
              <w:t>Zasady przyznawania dotacji.</w:t>
            </w:r>
          </w:p>
        </w:tc>
      </w:tr>
    </w:tbl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24"/>
          <w:lang w:eastAsia="pl-PL"/>
        </w:rPr>
      </w:pPr>
    </w:p>
    <w:p w:rsidR="00E66809" w:rsidRPr="00D35860" w:rsidRDefault="00E66809" w:rsidP="00E6680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Postępowanie w sprawie przyznania dotacji odbywać się będzie zgodnie z zasadami określonymi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w ustawie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D35860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24 kwietnia 2003 r.</w:t>
        </w:r>
      </w:smartTag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działalności pożytku publicznego i o wolontariacie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(Dz. U. z 2019 r.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688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).</w:t>
      </w:r>
    </w:p>
    <w:p w:rsidR="00E66809" w:rsidRPr="00D35860" w:rsidRDefault="00E66809" w:rsidP="00E66809">
      <w:p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12"/>
          <w:szCs w:val="16"/>
          <w:lang w:eastAsia="pl-PL"/>
        </w:rPr>
      </w:pPr>
    </w:p>
    <w:p w:rsidR="00E66809" w:rsidRPr="00D35860" w:rsidRDefault="00E66809" w:rsidP="00E6680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Zlecenie realizacji zadania nastąpi w trybie </w:t>
      </w:r>
      <w:r w:rsidRPr="00D35860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powierzenia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wykonywania, wraz z udzieleniem dotacji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na finansowanie jego realizacji.</w:t>
      </w:r>
      <w:r w:rsidRPr="00D35860">
        <w:rPr>
          <w:rFonts w:ascii="Arial Narrow" w:eastAsia="Times New Roman" w:hAnsi="Arial Narrow" w:cs="Times New Roman"/>
          <w:color w:val="FF0000"/>
          <w:sz w:val="24"/>
          <w:szCs w:val="24"/>
          <w:lang w:eastAsia="pl-PL"/>
        </w:rPr>
        <w:t xml:space="preserve"> </w:t>
      </w:r>
    </w:p>
    <w:p w:rsidR="00E66809" w:rsidRPr="00D35860" w:rsidRDefault="00E66809" w:rsidP="00E6680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/>
          <w:sz w:val="24"/>
          <w:szCs w:val="24"/>
          <w:lang w:eastAsia="pl-PL"/>
        </w:rPr>
        <w:t xml:space="preserve">W przedmiotowym konkursie, </w:t>
      </w:r>
      <w:r w:rsidRPr="00D35860">
        <w:rPr>
          <w:rFonts w:ascii="Arial Narrow" w:hAnsi="Arial Narrow" w:cs="Arial"/>
          <w:sz w:val="24"/>
          <w:szCs w:val="24"/>
        </w:rPr>
        <w:t>oferent może złożyć ofertę obejmującą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realizację zadania w więcej niż jednym rejonie określonym w Rozdziale I. pkt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2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E66809" w:rsidRPr="00D35860" w:rsidRDefault="00E66809" w:rsidP="00E6680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4"/>
          <w:szCs w:val="24"/>
        </w:rPr>
      </w:pPr>
      <w:r w:rsidRPr="00D35860">
        <w:rPr>
          <w:rFonts w:ascii="Arial Narrow" w:hAnsi="Arial Narrow" w:cs="Arial"/>
          <w:sz w:val="24"/>
          <w:szCs w:val="24"/>
        </w:rPr>
        <w:t>W ramach otwartego konkursu może zostać wybrana więcej niż jedna oferta realizacji zadania.</w:t>
      </w:r>
    </w:p>
    <w:p w:rsidR="00E66809" w:rsidRPr="00D35860" w:rsidRDefault="00E66809" w:rsidP="00E66809">
      <w:p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12"/>
          <w:szCs w:val="16"/>
          <w:lang w:eastAsia="pl-PL"/>
        </w:rPr>
      </w:pPr>
    </w:p>
    <w:p w:rsidR="00E66809" w:rsidRPr="00D35860" w:rsidRDefault="00E66809" w:rsidP="00E6680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Wysokość przyznanej dotacji może być niższa niż wnioskowana w ofercie. W takim przypadku oferentowi przysługuje prawo negocjowania zmniejszenia zakresu rzeczowego zadnia lub rezygnacji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z jego realizacji.</w:t>
      </w:r>
    </w:p>
    <w:p w:rsidR="00E66809" w:rsidRPr="00D35860" w:rsidRDefault="00E66809" w:rsidP="00E66809">
      <w:p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12"/>
          <w:szCs w:val="24"/>
          <w:lang w:eastAsia="pl-PL"/>
        </w:rPr>
      </w:pPr>
    </w:p>
    <w:p w:rsidR="00E66809" w:rsidRPr="00D35860" w:rsidRDefault="00E66809" w:rsidP="00E6680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 kwalifikowane uznane będą koszty: </w:t>
      </w:r>
    </w:p>
    <w:p w:rsidR="00E66809" w:rsidRPr="00D35860" w:rsidRDefault="00E66809" w:rsidP="00E66809">
      <w:pPr>
        <w:numPr>
          <w:ilvl w:val="0"/>
          <w:numId w:val="15"/>
        </w:numPr>
        <w:suppressAutoHyphens/>
        <w:spacing w:after="0" w:line="240" w:lineRule="auto"/>
        <w:ind w:left="567" w:hanging="283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:rsidR="00E66809" w:rsidRPr="00D35860" w:rsidRDefault="00E66809" w:rsidP="00E66809">
      <w:pPr>
        <w:numPr>
          <w:ilvl w:val="0"/>
          <w:numId w:val="15"/>
        </w:numPr>
        <w:suppressAutoHyphens/>
        <w:spacing w:after="0" w:line="240" w:lineRule="auto"/>
        <w:ind w:left="357" w:hanging="73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uwzględnione w budżecie zadania oraz umieszczone w kosztorysie oferty i zawartej umowie,</w:t>
      </w:r>
    </w:p>
    <w:p w:rsidR="00E66809" w:rsidRPr="001167D6" w:rsidRDefault="00E66809" w:rsidP="00E66809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1167D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spełniające wymogi racjonalnego i oszczędnego gospodarowania środkami publicznymi, </w:t>
      </w:r>
      <w:r w:rsidRPr="001167D6">
        <w:rPr>
          <w:rFonts w:ascii="Arial Narrow" w:eastAsia="Times New Roman" w:hAnsi="Arial Narrow"/>
          <w:bCs/>
          <w:sz w:val="24"/>
          <w:szCs w:val="24"/>
          <w:lang w:eastAsia="pl-PL"/>
        </w:rPr>
        <w:br/>
        <w:t>z zachowaniem zasady uzyskania najlepszych efektów z danych nakładów,</w:t>
      </w:r>
    </w:p>
    <w:p w:rsidR="00E66809" w:rsidRPr="001167D6" w:rsidRDefault="00E66809" w:rsidP="00E66809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1167D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poparte oryginalnymi dowodami księgowymi i wykazane w dokumentacji finansowej oferenta, </w:t>
      </w:r>
      <w:r w:rsidRPr="001167D6">
        <w:rPr>
          <w:rFonts w:ascii="Arial Narrow" w:eastAsia="Times New Roman" w:hAnsi="Arial Narrow"/>
          <w:bCs/>
          <w:sz w:val="24"/>
          <w:szCs w:val="24"/>
          <w:lang w:eastAsia="pl-PL"/>
        </w:rPr>
        <w:br/>
        <w:t>w tym:</w:t>
      </w:r>
    </w:p>
    <w:p w:rsidR="00E66809" w:rsidRPr="00D35860" w:rsidRDefault="00E66809" w:rsidP="00E66809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993" w:hanging="284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koszty wynagrodzeń i pochodnych od wynagrodzeń, umów cywilno-prawnych zawartych </w:t>
      </w:r>
      <w:r w:rsidRPr="00D3586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br/>
        <w:t>z osobami zatrudnionymi do bezpośredniej realizacji zadania (świadczenia usług opiekuńczych) oraz koordynacji/organizacji usług i nadzoru merytorycznego,</w:t>
      </w:r>
    </w:p>
    <w:p w:rsidR="00E66809" w:rsidRPr="00D35860" w:rsidRDefault="00E66809" w:rsidP="00E66809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993" w:hanging="284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koszty obsługi zadania, w tym koszty administracyjne w części dotyczącej realizacji zadania </w:t>
      </w:r>
      <w:r w:rsidRPr="00D3586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br/>
        <w:t xml:space="preserve">(do 7 % wartości zadania), w tym m.in.: </w:t>
      </w:r>
    </w:p>
    <w:p w:rsidR="00E66809" w:rsidRPr="00D35860" w:rsidRDefault="00E66809" w:rsidP="00E66809">
      <w:pPr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bezpośrednie koszty związane ze świadczeniem usług, m. in. koszty badań lekarskich, dojazdu do podopiecznego, zakupu odzieży ochronnej, ubezpieczenia,</w:t>
      </w:r>
    </w:p>
    <w:p w:rsidR="00E66809" w:rsidRPr="00D35860" w:rsidRDefault="00E66809" w:rsidP="00E66809">
      <w:pPr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:rsidR="00E66809" w:rsidRPr="00D35860" w:rsidRDefault="00E66809" w:rsidP="00E66809">
      <w:pPr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koszty działań o charakterze administracyjnym, nadzorczym i kontrolnym, </w:t>
      </w:r>
    </w:p>
    <w:p w:rsidR="00E66809" w:rsidRPr="00D35860" w:rsidRDefault="00E66809" w:rsidP="00E66809">
      <w:pPr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część kosztów ogólnych Oferenta, np. koszty energii elektrycznej i ogrzewania oraz czynsz za pomieszczenia</w:t>
      </w:r>
      <w:r w:rsidRPr="00D3586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, opłaty pocztowe, opłaty bankowe - w części związanej z realizacją zadania.</w:t>
      </w:r>
    </w:p>
    <w:p w:rsidR="00E66809" w:rsidRPr="00D35860" w:rsidRDefault="00E66809" w:rsidP="00E66809">
      <w:pPr>
        <w:tabs>
          <w:tab w:val="left" w:pos="426"/>
        </w:tabs>
        <w:suppressAutoHyphens/>
        <w:spacing w:after="0" w:line="240" w:lineRule="auto"/>
        <w:ind w:left="993"/>
        <w:jc w:val="both"/>
        <w:rPr>
          <w:rFonts w:ascii="Arial Narrow" w:eastAsia="Times New Roman" w:hAnsi="Arial Narrow" w:cs="Times New Roman"/>
          <w:bCs/>
          <w:sz w:val="12"/>
          <w:szCs w:val="12"/>
          <w:lang w:eastAsia="pl-PL"/>
        </w:rPr>
      </w:pPr>
    </w:p>
    <w:p w:rsidR="00E66809" w:rsidRPr="00515D22" w:rsidRDefault="00E66809" w:rsidP="00E66809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5860">
        <w:rPr>
          <w:rFonts w:ascii="Arial Narrow" w:eastAsia="Calibri" w:hAnsi="Arial Narrow" w:cs="Times New Roman"/>
          <w:sz w:val="24"/>
          <w:szCs w:val="24"/>
          <w:lang w:eastAsia="pl-PL"/>
        </w:rPr>
        <w:t>Jeżeli dany wydatek wykazany w sprawozdaniu z realizacji zadania publicznego nie będzie równy odpowiedniemu kosztowi określonemu w umowie, to uzna się go za zgodny z umową wtedy, gdy nie nastąpi zwiększenie tego wydatku o więcej niż 20 %. Wszelkie inne zmiany preliminarza wymagać będą zawarcia aneksu do umowy.</w:t>
      </w:r>
    </w:p>
    <w:p w:rsidR="00E66809" w:rsidRPr="00515D22" w:rsidRDefault="00E66809" w:rsidP="00E66809">
      <w:pPr>
        <w:pStyle w:val="Akapitzlist"/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15D22">
        <w:rPr>
          <w:rFonts w:ascii="Arial Narrow" w:hAnsi="Arial Narrow"/>
          <w:sz w:val="24"/>
          <w:szCs w:val="24"/>
        </w:rPr>
        <w:t xml:space="preserve">Dotacja nie może być przeznaczona na: </w:t>
      </w:r>
    </w:p>
    <w:p w:rsidR="00E66809" w:rsidRPr="00515D22" w:rsidRDefault="00E66809" w:rsidP="00E66809">
      <w:pPr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1)</w:t>
      </w:r>
      <w:r w:rsidRPr="00515D22">
        <w:rPr>
          <w:rFonts w:ascii="Arial Narrow" w:hAnsi="Arial Narrow"/>
          <w:sz w:val="24"/>
          <w:szCs w:val="24"/>
        </w:rPr>
        <w:t xml:space="preserve"> działalność gospodarczą;</w:t>
      </w:r>
    </w:p>
    <w:p w:rsidR="00E66809" w:rsidRPr="00515D22" w:rsidRDefault="00E66809" w:rsidP="00E66809">
      <w:pPr>
        <w:numPr>
          <w:ilvl w:val="0"/>
          <w:numId w:val="27"/>
        </w:numPr>
        <w:spacing w:after="0" w:line="240" w:lineRule="auto"/>
        <w:ind w:firstLine="66"/>
        <w:jc w:val="both"/>
        <w:rPr>
          <w:rFonts w:ascii="Arial Narrow" w:hAnsi="Arial Narrow"/>
          <w:sz w:val="24"/>
          <w:szCs w:val="24"/>
        </w:rPr>
      </w:pPr>
      <w:r w:rsidRPr="00515D22">
        <w:rPr>
          <w:rFonts w:ascii="Arial Narrow" w:hAnsi="Arial Narrow"/>
          <w:sz w:val="24"/>
          <w:szCs w:val="24"/>
        </w:rPr>
        <w:t>pokrycie kosztów utrzymania biura organizacji starającej się o przyznanie dotacji, w tym także    wydatków na wynagrodzenia pracowników, poza zakresem realizacji zadania;</w:t>
      </w:r>
    </w:p>
    <w:p w:rsidR="00E66809" w:rsidRPr="00515D22" w:rsidRDefault="00E66809" w:rsidP="00E66809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Arial Narrow" w:hAnsi="Arial Narrow"/>
          <w:sz w:val="24"/>
          <w:szCs w:val="24"/>
        </w:rPr>
      </w:pPr>
      <w:r w:rsidRPr="00515D22">
        <w:rPr>
          <w:rFonts w:ascii="Arial Narrow" w:hAnsi="Arial Narrow"/>
          <w:sz w:val="24"/>
          <w:szCs w:val="24"/>
        </w:rPr>
        <w:t>działalność polityczną i religijną;</w:t>
      </w:r>
    </w:p>
    <w:p w:rsidR="00E66809" w:rsidRPr="00515D22" w:rsidRDefault="00E66809" w:rsidP="00E66809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Arial Narrow" w:hAnsi="Arial Narrow"/>
          <w:sz w:val="24"/>
          <w:szCs w:val="24"/>
        </w:rPr>
      </w:pPr>
      <w:r w:rsidRPr="00515D22">
        <w:rPr>
          <w:rFonts w:ascii="Arial Narrow" w:hAnsi="Arial Narrow"/>
          <w:sz w:val="24"/>
          <w:szCs w:val="24"/>
        </w:rPr>
        <w:t>udzielanie pomocy finansowej osobom prawnym lub fizycznym;</w:t>
      </w:r>
    </w:p>
    <w:p w:rsidR="00E66809" w:rsidRPr="00515D22" w:rsidRDefault="00E66809" w:rsidP="00E66809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Arial Narrow" w:hAnsi="Arial Narrow"/>
          <w:sz w:val="24"/>
          <w:szCs w:val="24"/>
        </w:rPr>
      </w:pPr>
      <w:r w:rsidRPr="00515D22">
        <w:rPr>
          <w:rFonts w:ascii="Arial Narrow" w:hAnsi="Arial Narrow"/>
          <w:sz w:val="24"/>
          <w:szCs w:val="24"/>
        </w:rPr>
        <w:t>opłaty i kary umowne;</w:t>
      </w:r>
    </w:p>
    <w:p w:rsidR="00E66809" w:rsidRPr="00515D22" w:rsidRDefault="00E66809" w:rsidP="00E66809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Arial Narrow" w:hAnsi="Arial Narrow"/>
          <w:sz w:val="24"/>
          <w:szCs w:val="24"/>
        </w:rPr>
      </w:pPr>
      <w:r w:rsidRPr="00515D22">
        <w:rPr>
          <w:rFonts w:ascii="Arial Narrow" w:hAnsi="Arial Narrow"/>
          <w:sz w:val="24"/>
          <w:szCs w:val="24"/>
        </w:rPr>
        <w:t>podatek od towarów i usług, jeżeli podmiot ma prawo do jego odliczania;</w:t>
      </w:r>
    </w:p>
    <w:p w:rsidR="00E66809" w:rsidRPr="00515D22" w:rsidRDefault="00E66809" w:rsidP="00E66809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Arial Narrow" w:hAnsi="Arial Narrow"/>
          <w:sz w:val="24"/>
          <w:szCs w:val="24"/>
        </w:rPr>
      </w:pPr>
      <w:r w:rsidRPr="00515D22">
        <w:rPr>
          <w:rFonts w:ascii="Arial Narrow" w:hAnsi="Arial Narrow"/>
          <w:sz w:val="24"/>
          <w:szCs w:val="24"/>
        </w:rPr>
        <w:lastRenderedPageBreak/>
        <w:t>remont i adaptację pomieszczeń;</w:t>
      </w:r>
    </w:p>
    <w:p w:rsidR="00E66809" w:rsidRPr="00515D22" w:rsidRDefault="00E66809" w:rsidP="00E66809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Arial Narrow" w:hAnsi="Arial Narrow"/>
          <w:sz w:val="24"/>
          <w:szCs w:val="24"/>
        </w:rPr>
      </w:pPr>
      <w:r w:rsidRPr="00515D22">
        <w:rPr>
          <w:rFonts w:ascii="Arial Narrow" w:hAnsi="Arial Narrow"/>
          <w:sz w:val="24"/>
          <w:szCs w:val="24"/>
        </w:rPr>
        <w:t>zakup środków trwałych i wydatki inwestycyjne;</w:t>
      </w:r>
    </w:p>
    <w:p w:rsidR="00E66809" w:rsidRPr="00515D22" w:rsidRDefault="00E66809" w:rsidP="00E66809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Arial Narrow" w:hAnsi="Arial Narrow"/>
          <w:sz w:val="24"/>
          <w:szCs w:val="24"/>
        </w:rPr>
      </w:pPr>
      <w:r w:rsidRPr="00515D22">
        <w:rPr>
          <w:rFonts w:ascii="Arial Narrow" w:hAnsi="Arial Narrow"/>
          <w:sz w:val="24"/>
          <w:szCs w:val="24"/>
        </w:rPr>
        <w:t>zakup gruntów;</w:t>
      </w:r>
    </w:p>
    <w:p w:rsidR="00E66809" w:rsidRPr="00515D22" w:rsidRDefault="00E66809" w:rsidP="00E6680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15D22">
        <w:rPr>
          <w:rFonts w:ascii="Arial Narrow" w:hAnsi="Arial Narrow"/>
          <w:sz w:val="24"/>
          <w:szCs w:val="24"/>
        </w:rPr>
        <w:t xml:space="preserve">wydatki nie związane </w:t>
      </w:r>
      <w:r w:rsidRPr="00515D22">
        <w:rPr>
          <w:rFonts w:ascii="Arial Narrow" w:hAnsi="Arial Narrow"/>
          <w:color w:val="000000"/>
          <w:sz w:val="24"/>
          <w:szCs w:val="24"/>
        </w:rPr>
        <w:t>bezpośrednio z realizacją zadania;</w:t>
      </w:r>
    </w:p>
    <w:p w:rsidR="00E66809" w:rsidRPr="00515D22" w:rsidRDefault="00E66809" w:rsidP="00E6680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515D22">
        <w:rPr>
          <w:rFonts w:ascii="Arial Narrow" w:hAnsi="Arial Narrow"/>
          <w:sz w:val="24"/>
          <w:szCs w:val="24"/>
        </w:rPr>
        <w:t>wydatki poniesione na przygotowanie oferty;</w:t>
      </w:r>
    </w:p>
    <w:p w:rsidR="00E66809" w:rsidRPr="00515D22" w:rsidRDefault="00E66809" w:rsidP="00E6680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</w:rPr>
      </w:pPr>
      <w:r w:rsidRPr="00515D22">
        <w:rPr>
          <w:rFonts w:ascii="Arial Narrow" w:hAnsi="Arial Narrow"/>
          <w:color w:val="000000"/>
          <w:sz w:val="24"/>
          <w:szCs w:val="24"/>
        </w:rPr>
        <w:t> opłaty oferenta niezwiązane bezpośrednio z realizacją zadania (np. składki członkowskie, licencyjne).</w:t>
      </w:r>
      <w:r w:rsidRPr="00515D22">
        <w:rPr>
          <w:rFonts w:ascii="Arial Narrow" w:hAnsi="Arial Narrow"/>
          <w:color w:val="000000"/>
        </w:rPr>
        <w:t xml:space="preserve"> </w:t>
      </w:r>
    </w:p>
    <w:p w:rsidR="00E66809" w:rsidRPr="00D35860" w:rsidRDefault="00E66809" w:rsidP="00E66809">
      <w:pPr>
        <w:spacing w:after="0" w:line="240" w:lineRule="auto"/>
        <w:ind w:left="480"/>
        <w:jc w:val="both"/>
        <w:rPr>
          <w:rFonts w:ascii="Arial Narrow" w:hAnsi="Arial Narrow" w:cs="Arial"/>
          <w:sz w:val="24"/>
          <w:szCs w:val="24"/>
        </w:rPr>
      </w:pPr>
    </w:p>
    <w:p w:rsidR="00E66809" w:rsidRPr="00D35860" w:rsidRDefault="00E66809" w:rsidP="00E66809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Szczegółowe warunki przyznania dotacji na realizację zadania publicznego, tryb płatności, sposób rozliczenia udzielonej dotacji, zostaną określone w umowie zawartej na podstawie art. 16 ust.1 ustawy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D35860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24 kwietnia 2003 r.</w:t>
        </w:r>
      </w:smartTag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działalności pożytku publicznego i o wolontariacie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(Dz. U. z 2019 r.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688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) oraz rozporządzenia Przewodniczącego Komitetu do Spraw Pożytku Publicznego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ar-SA"/>
        </w:rPr>
      </w:pPr>
    </w:p>
    <w:p w:rsidR="00E66809" w:rsidRPr="00D35860" w:rsidRDefault="00E66809" w:rsidP="00E6680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Wzór umowy na realizację zadania, o którym mowa w rozdziale I ust 1 stanowi</w:t>
      </w:r>
      <w:r w:rsidRPr="00D35860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 xml:space="preserve"> załącznik nr 2</w:t>
      </w: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/>
        <w:t>do niniejszego Zarządzenia.</w:t>
      </w: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Default="00E66809" w:rsidP="00E66809">
      <w:pPr>
        <w:spacing w:after="0" w:line="240" w:lineRule="auto"/>
        <w:ind w:left="136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Default="00E66809" w:rsidP="00E66809">
      <w:pPr>
        <w:spacing w:after="0" w:line="240" w:lineRule="auto"/>
        <w:ind w:left="136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136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E66809" w:rsidRPr="00D35860" w:rsidTr="00A92843">
        <w:tc>
          <w:tcPr>
            <w:tcW w:w="9386" w:type="dxa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VI.</w:t>
            </w:r>
            <w:r w:rsidRPr="00D35860">
              <w:rPr>
                <w:rFonts w:ascii="Arial Narrow" w:eastAsia="Times New Roman" w:hAnsi="Arial Narrow" w:cs="Times New Roman"/>
                <w:b/>
                <w:color w:val="FFFFFF"/>
                <w:sz w:val="24"/>
                <w:szCs w:val="24"/>
                <w:lang w:eastAsia="pl-PL"/>
              </w:rPr>
              <w:t>...</w:t>
            </w:r>
            <w:r w:rsidRPr="00D3586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Oferta podmiotu.</w:t>
            </w:r>
          </w:p>
        </w:tc>
      </w:tr>
    </w:tbl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24"/>
          <w:lang w:eastAsia="pl-PL"/>
        </w:rPr>
      </w:pPr>
    </w:p>
    <w:p w:rsidR="00E66809" w:rsidRPr="00D35860" w:rsidRDefault="00E66809" w:rsidP="00E66809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Oferent może złożyć jedną ofertę na realizację zadania w więcej niż jednym rejonie.</w:t>
      </w:r>
    </w:p>
    <w:p w:rsidR="00E66809" w:rsidRPr="00D35860" w:rsidRDefault="00E66809" w:rsidP="00E66809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Ofertę należy sporządzić na formularzu według wzoru stanowiącego załącznik rozporządzenia Przewodniczącego Komitetu do Spraw Pożytku Publicznego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określając:</w:t>
      </w:r>
    </w:p>
    <w:p w:rsidR="00E66809" w:rsidRPr="00D35860" w:rsidRDefault="00E66809" w:rsidP="00E66809">
      <w:pPr>
        <w:numPr>
          <w:ilvl w:val="0"/>
          <w:numId w:val="11"/>
        </w:numPr>
        <w:spacing w:after="0" w:line="240" w:lineRule="auto"/>
        <w:ind w:left="794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szczegółowy zakres rzeczowy zadania publicznego proponowanego do realizacji;</w:t>
      </w:r>
    </w:p>
    <w:p w:rsidR="00E66809" w:rsidRPr="00D35860" w:rsidRDefault="00E66809" w:rsidP="00E66809">
      <w:pPr>
        <w:numPr>
          <w:ilvl w:val="0"/>
          <w:numId w:val="11"/>
        </w:numPr>
        <w:spacing w:after="0" w:line="240" w:lineRule="auto"/>
        <w:ind w:left="794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termin i miejsce realizacji zadania publicznego;</w:t>
      </w:r>
    </w:p>
    <w:p w:rsidR="00E66809" w:rsidRPr="00D35860" w:rsidRDefault="00E66809" w:rsidP="00E66809">
      <w:pPr>
        <w:numPr>
          <w:ilvl w:val="0"/>
          <w:numId w:val="11"/>
        </w:numPr>
        <w:spacing w:after="0" w:line="240" w:lineRule="auto"/>
        <w:ind w:left="709" w:hanging="2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informację o wcześniejszej działalności organizacji pozarządowej lub podmiotów wymienionych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w art. 3 ust. 3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D35860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24 kwietnia 2003 r.</w:t>
        </w:r>
      </w:smartTag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działalności pożytku publicznego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 o wolontariacie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(Dz. U. z 2019 r. poz.688)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zakresie, którego dotyczy zadanie publiczne;</w:t>
      </w:r>
    </w:p>
    <w:p w:rsidR="00E66809" w:rsidRPr="00D35860" w:rsidRDefault="00E66809" w:rsidP="00E66809">
      <w:pPr>
        <w:numPr>
          <w:ilvl w:val="0"/>
          <w:numId w:val="11"/>
        </w:numPr>
        <w:spacing w:after="0" w:line="240" w:lineRule="auto"/>
        <w:ind w:left="709" w:hanging="2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:rsidR="00E66809" w:rsidRDefault="00E66809" w:rsidP="00E66809">
      <w:pPr>
        <w:numPr>
          <w:ilvl w:val="0"/>
          <w:numId w:val="11"/>
        </w:numPr>
        <w:spacing w:after="0" w:line="240" w:lineRule="auto"/>
        <w:ind w:left="794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deklarację o zamiarze odpłatnego lub nieodpłatneg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o wykonania zadania publicznego;</w:t>
      </w:r>
    </w:p>
    <w:p w:rsidR="00E66809" w:rsidRPr="00D35860" w:rsidRDefault="00E66809" w:rsidP="00E66809">
      <w:pPr>
        <w:numPr>
          <w:ilvl w:val="0"/>
          <w:numId w:val="11"/>
        </w:numPr>
        <w:spacing w:after="0" w:line="240" w:lineRule="auto"/>
        <w:ind w:left="794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kalkulację przewidywanych kosztów.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i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i/>
          <w:szCs w:val="24"/>
          <w:lang w:eastAsia="pl-PL"/>
        </w:rPr>
        <w:t>Uwaga:</w:t>
      </w:r>
    </w:p>
    <w:p w:rsidR="00E66809" w:rsidRPr="00D35860" w:rsidRDefault="00E66809" w:rsidP="00E66809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i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i/>
          <w:szCs w:val="24"/>
          <w:lang w:eastAsia="pl-PL"/>
        </w:rPr>
        <w:t>Wzór oferty jest dostępny także:</w:t>
      </w:r>
    </w:p>
    <w:p w:rsidR="00E66809" w:rsidRPr="00D35860" w:rsidRDefault="00E66809" w:rsidP="00E66809">
      <w:pPr>
        <w:numPr>
          <w:ilvl w:val="0"/>
          <w:numId w:val="7"/>
        </w:numPr>
        <w:tabs>
          <w:tab w:val="num" w:pos="852"/>
        </w:tabs>
        <w:spacing w:after="0" w:line="240" w:lineRule="auto"/>
        <w:ind w:left="852" w:hanging="426"/>
        <w:jc w:val="both"/>
        <w:rPr>
          <w:rFonts w:ascii="Arial Narrow" w:eastAsia="Times New Roman" w:hAnsi="Arial Narrow" w:cs="Times New Roman"/>
          <w:i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i/>
          <w:szCs w:val="24"/>
          <w:lang w:eastAsia="pl-PL"/>
        </w:rPr>
        <w:t xml:space="preserve">na stronie internetowej Urzędu Miasta Włocławek </w:t>
      </w:r>
      <w:hyperlink r:id="rId5" w:history="1">
        <w:r w:rsidRPr="00D35860">
          <w:rPr>
            <w:rFonts w:ascii="Arial Narrow" w:eastAsia="Times New Roman" w:hAnsi="Arial Narrow" w:cs="Times New Roman"/>
            <w:i/>
            <w:color w:val="000000"/>
            <w:szCs w:val="24"/>
            <w:u w:val="single"/>
            <w:lang w:eastAsia="pl-PL"/>
          </w:rPr>
          <w:t>www.wloclawek.pl w</w:t>
        </w:r>
      </w:hyperlink>
      <w:r w:rsidRPr="00D35860">
        <w:rPr>
          <w:rFonts w:ascii="Arial Narrow" w:eastAsia="Times New Roman" w:hAnsi="Arial Narrow" w:cs="Times New Roman"/>
          <w:i/>
          <w:szCs w:val="24"/>
          <w:lang w:eastAsia="pl-PL"/>
        </w:rPr>
        <w:t xml:space="preserve"> zakładce „Organizacje pozarządowe – </w:t>
      </w:r>
      <w:r>
        <w:rPr>
          <w:rFonts w:ascii="Arial Narrow" w:eastAsia="Times New Roman" w:hAnsi="Arial Narrow" w:cs="Times New Roman"/>
          <w:i/>
          <w:szCs w:val="24"/>
          <w:lang w:eastAsia="pl-PL"/>
        </w:rPr>
        <w:t>Otwarte konkursy ofert-</w:t>
      </w:r>
      <w:r w:rsidRPr="00D35860">
        <w:rPr>
          <w:rFonts w:ascii="Arial Narrow" w:eastAsia="Times New Roman" w:hAnsi="Arial Narrow" w:cs="Times New Roman"/>
          <w:i/>
          <w:szCs w:val="24"/>
          <w:lang w:eastAsia="pl-PL"/>
        </w:rPr>
        <w:t xml:space="preserve">formularze, dokumenty konkursowe” </w:t>
      </w:r>
    </w:p>
    <w:p w:rsidR="00E66809" w:rsidRPr="00D35860" w:rsidRDefault="00E66809" w:rsidP="00E66809">
      <w:pPr>
        <w:numPr>
          <w:ilvl w:val="0"/>
          <w:numId w:val="7"/>
        </w:numPr>
        <w:tabs>
          <w:tab w:val="left" w:pos="426"/>
          <w:tab w:val="num" w:pos="851"/>
        </w:tabs>
        <w:spacing w:after="0" w:line="240" w:lineRule="auto"/>
        <w:ind w:left="1940" w:hanging="1514"/>
        <w:jc w:val="both"/>
        <w:rPr>
          <w:rFonts w:ascii="Arial Narrow" w:eastAsia="Times New Roman" w:hAnsi="Arial Narrow" w:cs="Times New Roman"/>
          <w:i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i/>
          <w:szCs w:val="24"/>
          <w:lang w:eastAsia="pl-PL"/>
        </w:rPr>
        <w:t>w siedzibie MOPR we Włocławku, ul. Ogniowa 8/10.</w:t>
      </w:r>
    </w:p>
    <w:p w:rsidR="00E66809" w:rsidRPr="00D35860" w:rsidRDefault="00E66809" w:rsidP="00E66809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12"/>
          <w:szCs w:val="16"/>
          <w:u w:val="single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12"/>
          <w:szCs w:val="16"/>
          <w:u w:val="single"/>
          <w:lang w:eastAsia="pl-PL"/>
        </w:rPr>
      </w:pPr>
    </w:p>
    <w:p w:rsidR="00E66809" w:rsidRPr="00D35860" w:rsidRDefault="00E66809" w:rsidP="00E66809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Do oferty należy dołączyć:</w:t>
      </w:r>
    </w:p>
    <w:p w:rsidR="00E66809" w:rsidRPr="00D35860" w:rsidRDefault="00E66809" w:rsidP="00E66809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aktualny (zgodny ze stanem faktycznym) odpis potwierdzający wpis do właściwej ewidencji lub rejestru dotyczący statusu prawnego i prowadzonej przez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oferenta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działalności, wydruk z internetu aktualnego odpisu z Krajowego Rejestru Sądowego nie musi być opatrzony żadnymi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pieczęciami oraz podpisami; w przypadku oferentów wpisanych do ewidencji prowadzonej przez Prezydenta Miasta Włocławek dopuszcza się złożenie oświadczeni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a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oferenta zawierające: nazwę rejestru (np. ewidencja Prezydenta Miasta Włocławek), nr pozycji pod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jaką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podmiot został wpisany, imienny wykaz osób uprawnionych do reprezentowania organizacji zgodny z zapisem statutowym; wyciąg z właściwego rejestru lub ewidencji,</w:t>
      </w:r>
    </w:p>
    <w:p w:rsidR="00E66809" w:rsidRPr="00D35860" w:rsidRDefault="00E66809" w:rsidP="00E66809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aktualny statut lub inny dokument zawierający zakres działalności podmiotu oraz wskazujący organy uprawnione do reprezentacji,</w:t>
      </w:r>
    </w:p>
    <w:p w:rsidR="00E66809" w:rsidRPr="00D35860" w:rsidRDefault="00E66809" w:rsidP="00E66809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pełnomocnictwa do składania oświadczeń woli i zawierania umów, o ile nie wynikają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z innych załączonych dokumentów,</w:t>
      </w:r>
    </w:p>
    <w:p w:rsidR="00E66809" w:rsidRPr="00D35860" w:rsidRDefault="00E66809" w:rsidP="00E66809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aktualny dokument potwierdzający posiadanie rachunku bankowego (kopię umowy rachunku bankowego lub zaświadczenie z ban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ku o posiadaniu konta bankowego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lub aktualny wyciąg z rachunku bankowego) w przypadku składania kopii umowy rachunku bankowego dodatkowo należy złożyć aktualny wyciąg z rachunku bankowego. </w:t>
      </w:r>
    </w:p>
    <w:p w:rsidR="00E66809" w:rsidRPr="00D35860" w:rsidRDefault="00E66809" w:rsidP="00E66809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skalkulowany koszt 1 godziny usługi wg wzoru stanowiącego </w:t>
      </w:r>
      <w:r w:rsidRPr="00D35860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załącznik nr 3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niniejszego Zarządzenia,</w:t>
      </w:r>
    </w:p>
    <w:p w:rsidR="00E66809" w:rsidRPr="00D35860" w:rsidRDefault="00E66809" w:rsidP="00E66809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oświadczenie Oferenta zgodne ze wzorem stanowiącym </w:t>
      </w:r>
      <w:r w:rsidRPr="00D35860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załącznik nr 4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niniejszego Zarządzenia,</w:t>
      </w:r>
    </w:p>
    <w:p w:rsidR="00E66809" w:rsidRPr="00D35860" w:rsidRDefault="00E66809" w:rsidP="00E66809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wykaz osób, które będą uczestniczyły w realizacji zadania publicznego zgodny ze wzorem stanowiącym </w:t>
      </w:r>
      <w:r w:rsidRPr="00D35860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załącznik nr 5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niniejszego Zarządzenia. </w:t>
      </w:r>
    </w:p>
    <w:p w:rsidR="00E66809" w:rsidRPr="00D35860" w:rsidRDefault="00E66809" w:rsidP="00E66809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opis oferowanego standardu usług opiekuńczych w zakresie:</w:t>
      </w:r>
    </w:p>
    <w:p w:rsidR="00E66809" w:rsidRPr="00D35860" w:rsidRDefault="00E66809" w:rsidP="00E66809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podstawowej pielęgnacji,</w:t>
      </w:r>
    </w:p>
    <w:p w:rsidR="00E66809" w:rsidRPr="00D35860" w:rsidRDefault="00E66809" w:rsidP="00E66809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podtrzymywania aktywności społecznej,</w:t>
      </w:r>
    </w:p>
    <w:p w:rsidR="00E66809" w:rsidRPr="00D35860" w:rsidRDefault="00E66809" w:rsidP="00E66809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wspierania procesu leczenia,</w:t>
      </w:r>
    </w:p>
    <w:p w:rsidR="00E66809" w:rsidRPr="00D35860" w:rsidRDefault="00E66809" w:rsidP="00E66809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okazywania wsparcia emocjonalnego w doświadczeniach egzystencjalnych,</w:t>
      </w:r>
    </w:p>
    <w:p w:rsidR="00E66809" w:rsidRPr="00D35860" w:rsidRDefault="00E66809" w:rsidP="00E66809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pomocy w prowadzeniu gospodarstwa domowego.</w:t>
      </w:r>
    </w:p>
    <w:p w:rsidR="00E66809" w:rsidRPr="00D35860" w:rsidRDefault="00E66809" w:rsidP="00E66809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i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i/>
          <w:szCs w:val="24"/>
          <w:lang w:eastAsia="pl-PL"/>
        </w:rPr>
        <w:t xml:space="preserve">uwaga: </w:t>
      </w:r>
    </w:p>
    <w:p w:rsidR="00E66809" w:rsidRPr="00D35860" w:rsidRDefault="00E66809" w:rsidP="00E66809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i/>
          <w:szCs w:val="24"/>
          <w:lang w:eastAsia="pl-PL"/>
        </w:rPr>
        <w:t>Załączniki składane w formie kserokopii należy potwierdzić za zgodność z oryginałem przez osoby uprawnione do reprezentowania danego podmiotu i składania oświadczeń woli w jego imieniu</w:t>
      </w:r>
      <w:r w:rsidRPr="00D35860">
        <w:rPr>
          <w:rFonts w:ascii="Arial Narrow" w:eastAsia="Times New Roman" w:hAnsi="Arial Narrow" w:cs="Times New Roman"/>
          <w:szCs w:val="24"/>
          <w:lang w:eastAsia="pl-PL"/>
        </w:rPr>
        <w:t>.</w:t>
      </w:r>
    </w:p>
    <w:p w:rsidR="00E66809" w:rsidRPr="00D35860" w:rsidRDefault="00E66809" w:rsidP="00E66809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E66809" w:rsidRPr="00D35860" w:rsidTr="00A92843">
        <w:tc>
          <w:tcPr>
            <w:tcW w:w="9386" w:type="dxa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VII.  Termin składania ofert.</w:t>
            </w:r>
          </w:p>
        </w:tc>
      </w:tr>
    </w:tbl>
    <w:p w:rsidR="00E66809" w:rsidRPr="00D35860" w:rsidRDefault="00E66809" w:rsidP="00E66809">
      <w:pPr>
        <w:tabs>
          <w:tab w:val="num" w:pos="72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E66809" w:rsidRPr="007140CF" w:rsidRDefault="00E66809" w:rsidP="00E66809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7140C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Oferty należy składać w </w:t>
      </w:r>
      <w:r w:rsidRPr="007140C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Wydziale Polityki Społecznej i Zdrowia Publicznego Urzędu Miasta Włocławek, ul. Kościuszki 12, pok. 20 w poniedziałki, środy i czwartki w godz. 7.30-15.30, we wtorki 7.30-17.00, w piątki w godz. 7.30-14.00</w:t>
      </w:r>
      <w:r w:rsidRPr="007140C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lub nadesłać za pośrednictwem operatora pocztowego w rozumieniu ustawy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7140CF">
        <w:rPr>
          <w:rFonts w:ascii="Arial Narrow" w:eastAsia="Times New Roman" w:hAnsi="Arial Narrow" w:cs="Times New Roman"/>
          <w:sz w:val="24"/>
          <w:szCs w:val="24"/>
          <w:lang w:eastAsia="pl-PL"/>
        </w:rPr>
        <w:t>z dnia 23 listopada 2012 r. Prawo pocztowe (Dz.U. z 201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8 r. poz. 2188</w:t>
      </w:r>
      <w:r w:rsidRPr="007140C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 </w:t>
      </w:r>
      <w:proofErr w:type="spellStart"/>
      <w:r w:rsidRPr="007140CF">
        <w:rPr>
          <w:rFonts w:ascii="Arial Narrow" w:eastAsia="Times New Roman" w:hAnsi="Arial Narrow" w:cs="Times New Roman"/>
          <w:sz w:val="24"/>
          <w:szCs w:val="24"/>
          <w:lang w:eastAsia="pl-PL"/>
        </w:rPr>
        <w:t>późn</w:t>
      </w:r>
      <w:proofErr w:type="spellEnd"/>
      <w:r w:rsidRPr="007140CF">
        <w:rPr>
          <w:rFonts w:ascii="Arial Narrow" w:eastAsia="Times New Roman" w:hAnsi="Arial Narrow" w:cs="Times New Roman"/>
          <w:sz w:val="24"/>
          <w:szCs w:val="24"/>
          <w:lang w:eastAsia="pl-PL"/>
        </w:rPr>
        <w:t>. zm.), na ww. adres (decyduje data wpływu do Urzędu Miasta), w terminie do</w:t>
      </w:r>
      <w:r w:rsidR="0003588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10 czerwca 2019 r</w:t>
      </w:r>
      <w:bookmarkStart w:id="0" w:name="_GoBack"/>
      <w:bookmarkEnd w:id="0"/>
      <w:r w:rsidRPr="007140C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E66809" w:rsidRPr="00D35860" w:rsidRDefault="00E66809" w:rsidP="00E66809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2"/>
          <w:szCs w:val="16"/>
          <w:u w:val="single"/>
          <w:lang w:eastAsia="pl-PL"/>
        </w:rPr>
      </w:pPr>
    </w:p>
    <w:p w:rsidR="00E66809" w:rsidRPr="00D35860" w:rsidRDefault="00E66809" w:rsidP="00E66809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Ofertę należy złożyć w zamkniętej kopercie opisanej nazwą i adresem Oferenta, napisem „Otwarty konkurs ofert 2019 – organizowanie i świadczenie usług opiekuńczych dla osób potrzebujących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miejscu ich zamieszkania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we wszystkie dni tygodnia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”.</w:t>
      </w:r>
    </w:p>
    <w:p w:rsidR="00E66809" w:rsidRPr="00D35860" w:rsidRDefault="00E66809" w:rsidP="00E66809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E66809" w:rsidRPr="00D35860" w:rsidRDefault="00E66809" w:rsidP="00E66809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Oferta, która wpłynie po terminie nie będzie objęta procedurą konkursową.</w:t>
      </w:r>
    </w:p>
    <w:p w:rsidR="00E66809" w:rsidRPr="00D35860" w:rsidRDefault="00E66809" w:rsidP="00E66809">
      <w:pPr>
        <w:spacing w:after="0" w:line="276" w:lineRule="auto"/>
        <w:ind w:left="708"/>
        <w:rPr>
          <w:rFonts w:ascii="Arial Narrow" w:eastAsia="Calibri" w:hAnsi="Arial Narrow" w:cs="Times New Roman"/>
        </w:rPr>
      </w:pPr>
    </w:p>
    <w:p w:rsidR="00E66809" w:rsidRPr="00D35860" w:rsidRDefault="00E66809" w:rsidP="00E66809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8"/>
      </w:tblGrid>
      <w:tr w:rsidR="00E66809" w:rsidRPr="00D35860" w:rsidTr="00A92843">
        <w:tc>
          <w:tcPr>
            <w:tcW w:w="9670" w:type="dxa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VIII. Tryb i kryteria stosowane przy wyborze ofert oraz termin dokonania wyboru ofert.</w:t>
            </w:r>
          </w:p>
        </w:tc>
      </w:tr>
    </w:tbl>
    <w:p w:rsidR="00E66809" w:rsidRPr="00D35860" w:rsidRDefault="00E66809" w:rsidP="00E66809">
      <w:pPr>
        <w:spacing w:after="0" w:line="240" w:lineRule="auto"/>
        <w:ind w:left="14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14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Wstępnej oceny formalnej ofert oraz sprawdzenia pod względem merytorycznym dokonuje wyznaczony pracownik Wydziału Polityki Społecznej i Zdrowia Publicznego Urzędu Miasta Włocławek.</w:t>
      </w:r>
    </w:p>
    <w:p w:rsidR="00E66809" w:rsidRPr="00D35860" w:rsidRDefault="00E66809" w:rsidP="00E66809">
      <w:pPr>
        <w:tabs>
          <w:tab w:val="left" w:pos="567"/>
        </w:tabs>
        <w:spacing w:after="0" w:line="240" w:lineRule="auto"/>
        <w:ind w:left="147"/>
        <w:contextualSpacing/>
        <w:jc w:val="both"/>
        <w:rPr>
          <w:rFonts w:ascii="Arial Narrow" w:eastAsia="Calibri" w:hAnsi="Arial Narrow" w:cs="Times New Roman"/>
          <w:sz w:val="12"/>
          <w:szCs w:val="12"/>
          <w:lang w:eastAsia="pl-PL"/>
        </w:rPr>
      </w:pPr>
    </w:p>
    <w:p w:rsidR="00E66809" w:rsidRPr="00D35860" w:rsidRDefault="00E66809" w:rsidP="00E66809">
      <w:pPr>
        <w:numPr>
          <w:ilvl w:val="0"/>
          <w:numId w:val="5"/>
        </w:numPr>
        <w:tabs>
          <w:tab w:val="num" w:pos="142"/>
          <w:tab w:val="left" w:pos="567"/>
        </w:tabs>
        <w:spacing w:after="0" w:line="240" w:lineRule="auto"/>
        <w:ind w:left="147" w:hanging="357"/>
        <w:contextualSpacing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Calibri" w:hAnsi="Arial Narrow" w:cs="Times New Roman"/>
          <w:sz w:val="24"/>
          <w:szCs w:val="24"/>
          <w:lang w:eastAsia="pl-PL"/>
        </w:rPr>
        <w:lastRenderedPageBreak/>
        <w:t>Ostatecznej oceny formalnej i merytorycznej dokonuje Komisja Konkursowa powołana przez Prezydenta Miasta Włocławek z uwzględnieniem następujących kryteriów:</w:t>
      </w:r>
    </w:p>
    <w:p w:rsidR="00E66809" w:rsidRPr="00515D22" w:rsidRDefault="00E66809" w:rsidP="00E66809">
      <w:pPr>
        <w:numPr>
          <w:ilvl w:val="0"/>
          <w:numId w:val="6"/>
        </w:numPr>
        <w:tabs>
          <w:tab w:val="num" w:pos="567"/>
        </w:tabs>
        <w:spacing w:after="0" w:line="240" w:lineRule="auto"/>
        <w:ind w:hanging="4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15D2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możliwość realizacji zadania publicznego przez organizację pozarządową lub podmioty wymienione </w:t>
      </w:r>
      <w:r w:rsidRPr="00515D2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w art. 3 ust. 3 ustawy o działalności pożytku publicznego i o wolontariacie (Dz. U. z 2019 r. poz. 688) (zasoby materialne i kadrowe, doświadczenie w realizacji zadań o zbliżonym charakterze) – </w:t>
      </w:r>
      <w:r w:rsidRPr="00515D2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</w:t>
      </w:r>
      <w:r w:rsidRPr="00515D2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515D2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10 pkt.</w:t>
      </w:r>
      <w:r w:rsidRPr="00515D2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; </w:t>
      </w:r>
    </w:p>
    <w:p w:rsidR="00E66809" w:rsidRPr="00D35860" w:rsidRDefault="00E66809" w:rsidP="00E66809">
      <w:pPr>
        <w:numPr>
          <w:ilvl w:val="0"/>
          <w:numId w:val="6"/>
        </w:numPr>
        <w:tabs>
          <w:tab w:val="num" w:pos="567"/>
        </w:tabs>
        <w:spacing w:after="0" w:line="240" w:lineRule="auto"/>
        <w:ind w:hanging="4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proponowana jakość wykonania zadania i kwalifikacje osób, przy udziale których organizacja pozarządowa lub podmioty określone w art. 3 ust. 3 ustawy o działalności pożytku publicznego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i o wolontariacie będą realizować zadanie publiczne – </w:t>
      </w: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 10 pkt.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;</w:t>
      </w:r>
    </w:p>
    <w:p w:rsidR="00E66809" w:rsidRPr="00D35860" w:rsidRDefault="00E66809" w:rsidP="00E66809">
      <w:pPr>
        <w:numPr>
          <w:ilvl w:val="0"/>
          <w:numId w:val="6"/>
        </w:numPr>
        <w:tabs>
          <w:tab w:val="num" w:pos="567"/>
        </w:tabs>
        <w:spacing w:after="0" w:line="240" w:lineRule="auto"/>
        <w:ind w:hanging="4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przedstawiona kalkulacja kosztów realizacji zadania publicznego (prawidłowość i przejrzystość budżetu, w tym adekwatność kosztów w odniesieniu do zakresu rzeczowego zadania, koszt jednostkowy usługi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 jego składowe, w szczególności koszt wynagrodzenia osób bezpośrednio realizujących zadanie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środowisku) – </w:t>
      </w: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 20 pkt.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;</w:t>
      </w:r>
    </w:p>
    <w:p w:rsidR="00E66809" w:rsidRPr="00D35860" w:rsidRDefault="00E66809" w:rsidP="00E66809">
      <w:pPr>
        <w:numPr>
          <w:ilvl w:val="0"/>
          <w:numId w:val="6"/>
        </w:numPr>
        <w:tabs>
          <w:tab w:val="num" w:pos="567"/>
        </w:tabs>
        <w:spacing w:after="0" w:line="240" w:lineRule="auto"/>
        <w:ind w:hanging="4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planowany wkład rzeczowy i osobowy, w tym świadczenia wolontariuszy i praca społeczna członków – </w:t>
      </w: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 5 pkt.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;</w:t>
      </w:r>
    </w:p>
    <w:p w:rsidR="00E66809" w:rsidRPr="00D35860" w:rsidRDefault="00E66809" w:rsidP="00E66809">
      <w:pPr>
        <w:numPr>
          <w:ilvl w:val="0"/>
          <w:numId w:val="6"/>
        </w:numPr>
        <w:tabs>
          <w:tab w:val="num" w:pos="567"/>
        </w:tabs>
        <w:spacing w:after="0" w:line="240" w:lineRule="auto"/>
        <w:ind w:hanging="4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analiza i ocena realizacji zleconych zadań publicznych w przypadku organizacji pozarządowych lub podmiotów wymienionych w art. 3 ust. 3 ustawy o działalności pożytku publicznego i o wolontariacie, które w latach poprzednich realizowały zlecone zadania publiczne, w tym rzetelność i terminowość oraz sposób rozliczenia otrzymanych środków – </w:t>
      </w: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 5 pkt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E66809" w:rsidRPr="007F4356" w:rsidRDefault="00E66809" w:rsidP="00E66809">
      <w:pPr>
        <w:spacing w:after="0" w:line="24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</w:pPr>
      <w:r w:rsidRPr="007F4356"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  <w:t>Oferty nie spełniające kryteriów formalnych zostaną odrzucone</w:t>
      </w:r>
      <w:r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  <w:t xml:space="preserve"> </w:t>
      </w:r>
      <w:r w:rsidRPr="007F4356"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  <w:t>(otrzymują 0 pkt.)</w:t>
      </w:r>
      <w:r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  <w:t>.Odrzucone z przyczyn merytorycznych zostaną również oferty, w których z</w:t>
      </w:r>
      <w:r w:rsidRPr="007F4356"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  <w:t>akres zaproponowanego zadania lub cele statutowe oferenta nie są zgodne</w:t>
      </w:r>
      <w:r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  <w:t xml:space="preserve"> </w:t>
      </w:r>
      <w:r w:rsidRPr="007F4356"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  <w:t>z zadaniem określonym w niniejszym ogłoszeniu (otrzymują 0 pkt.).</w:t>
      </w:r>
    </w:p>
    <w:p w:rsidR="00E66809" w:rsidRPr="007F4356" w:rsidRDefault="00E66809" w:rsidP="00E66809">
      <w:pPr>
        <w:spacing w:after="0" w:line="240" w:lineRule="auto"/>
        <w:contextualSpacing/>
        <w:jc w:val="both"/>
        <w:rPr>
          <w:rFonts w:ascii="Arial Narrow" w:eastAsia="Calibri" w:hAnsi="Arial Narrow" w:cs="Times New Roman"/>
          <w:sz w:val="14"/>
          <w:szCs w:val="16"/>
          <w:u w:val="single"/>
          <w:lang w:eastAsia="pl-PL"/>
        </w:rPr>
      </w:pPr>
    </w:p>
    <w:p w:rsidR="00E66809" w:rsidRPr="00D35860" w:rsidRDefault="00E66809" w:rsidP="00E66809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147" w:hanging="357"/>
        <w:contextualSpacing/>
        <w:jc w:val="both"/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</w:pPr>
      <w:r w:rsidRPr="00D35860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Za ofertę zaopiniowaną pozytywnie uważa się każdą, która uzyska </w:t>
      </w:r>
      <w:r w:rsidRPr="00D35860">
        <w:rPr>
          <w:rFonts w:ascii="Arial Narrow" w:eastAsia="Calibri" w:hAnsi="Arial Narrow" w:cs="Times New Roman"/>
          <w:b/>
          <w:sz w:val="24"/>
          <w:szCs w:val="24"/>
          <w:lang w:eastAsia="pl-PL"/>
        </w:rPr>
        <w:t>minimum 35 pkt</w:t>
      </w:r>
      <w:r w:rsidRPr="00D35860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. </w:t>
      </w:r>
    </w:p>
    <w:p w:rsidR="00E66809" w:rsidRPr="00D35860" w:rsidRDefault="00E66809" w:rsidP="00E66809">
      <w:pPr>
        <w:spacing w:after="0" w:line="240" w:lineRule="auto"/>
        <w:ind w:left="147"/>
        <w:contextualSpacing/>
        <w:jc w:val="both"/>
        <w:rPr>
          <w:rFonts w:ascii="Arial Narrow" w:eastAsia="Calibri" w:hAnsi="Arial Narrow" w:cs="Times New Roman"/>
          <w:sz w:val="16"/>
          <w:szCs w:val="16"/>
          <w:u w:val="single"/>
          <w:lang w:eastAsia="pl-PL"/>
        </w:rPr>
      </w:pPr>
    </w:p>
    <w:p w:rsidR="00E66809" w:rsidRPr="00062145" w:rsidRDefault="00E66809" w:rsidP="00E66809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147" w:hanging="357"/>
        <w:contextualSpacing/>
        <w:jc w:val="both"/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</w:pPr>
      <w:r w:rsidRPr="00062145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Komisja Konkursowa dokona analizy złożonych ofert w oparciu o przepisy ustawy z dnia </w:t>
      </w:r>
      <w:r w:rsidRPr="00062145">
        <w:rPr>
          <w:rFonts w:ascii="Arial Narrow" w:eastAsia="Calibri" w:hAnsi="Arial Narrow" w:cs="Times New Roman"/>
          <w:sz w:val="24"/>
          <w:szCs w:val="24"/>
          <w:lang w:eastAsia="pl-PL"/>
        </w:rPr>
        <w:br/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062145">
          <w:rPr>
            <w:rFonts w:ascii="Arial Narrow" w:eastAsia="Calibri" w:hAnsi="Arial Narrow" w:cs="Times New Roman"/>
            <w:sz w:val="24"/>
            <w:szCs w:val="24"/>
            <w:lang w:eastAsia="pl-PL"/>
          </w:rPr>
          <w:t>24 kwietnia 2003 r.</w:t>
        </w:r>
      </w:smartTag>
      <w:r w:rsidRPr="00062145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o działalności pożytku publicznego i o wolontariacie (Dz. U. z 2019 r. poz. 6</w:t>
      </w:r>
      <w:r>
        <w:rPr>
          <w:rFonts w:ascii="Arial Narrow" w:eastAsia="Calibri" w:hAnsi="Arial Narrow" w:cs="Times New Roman"/>
          <w:sz w:val="24"/>
          <w:szCs w:val="24"/>
          <w:lang w:eastAsia="pl-PL"/>
        </w:rPr>
        <w:t>8</w:t>
      </w:r>
      <w:r w:rsidRPr="00062145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8) kierując się kryteriami podanymi w treści ogłoszenia, a następnie przedłoży Prezydentowi Miasta Włocławek propozycję wyboru oferty. </w:t>
      </w:r>
    </w:p>
    <w:p w:rsidR="00E66809" w:rsidRPr="00D35860" w:rsidRDefault="00E66809" w:rsidP="00E66809">
      <w:pPr>
        <w:spacing w:after="0" w:line="240" w:lineRule="auto"/>
        <w:ind w:left="147"/>
        <w:contextualSpacing/>
        <w:jc w:val="both"/>
        <w:rPr>
          <w:rFonts w:ascii="Arial Narrow" w:eastAsia="Calibri" w:hAnsi="Arial Narrow" w:cs="Times New Roman"/>
          <w:sz w:val="14"/>
          <w:szCs w:val="16"/>
          <w:u w:val="single"/>
          <w:lang w:eastAsia="pl-PL"/>
        </w:rPr>
      </w:pPr>
    </w:p>
    <w:p w:rsidR="00E66809" w:rsidRPr="00D35860" w:rsidRDefault="00E66809" w:rsidP="00E66809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147" w:hanging="357"/>
        <w:contextualSpacing/>
        <w:jc w:val="both"/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</w:pPr>
      <w:r w:rsidRPr="00D35860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Rozstrzygnięcia konkursu ofert dokona Prezydent Miasta Włocławek w drodze zarządzenia, nie później niż </w:t>
      </w:r>
      <w:r>
        <w:rPr>
          <w:rFonts w:ascii="Arial Narrow" w:eastAsia="Calibri" w:hAnsi="Arial Narrow" w:cs="Times New Roman"/>
          <w:sz w:val="24"/>
          <w:szCs w:val="24"/>
          <w:lang w:eastAsia="pl-PL"/>
        </w:rPr>
        <w:br/>
        <w:t>w ciągu 30</w:t>
      </w:r>
      <w:r w:rsidRPr="00D35860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dni od upływu terminu składania ofert. </w:t>
      </w:r>
    </w:p>
    <w:p w:rsidR="00E66809" w:rsidRPr="00D35860" w:rsidRDefault="00E66809" w:rsidP="00E66809">
      <w:pPr>
        <w:spacing w:after="0" w:line="240" w:lineRule="auto"/>
        <w:ind w:left="147"/>
        <w:contextualSpacing/>
        <w:jc w:val="both"/>
        <w:rPr>
          <w:rFonts w:ascii="Arial Narrow" w:eastAsia="Calibri" w:hAnsi="Arial Narrow" w:cs="Times New Roman"/>
          <w:sz w:val="14"/>
          <w:szCs w:val="16"/>
          <w:u w:val="single"/>
          <w:lang w:eastAsia="pl-PL"/>
        </w:rPr>
      </w:pPr>
    </w:p>
    <w:p w:rsidR="00E66809" w:rsidRPr="00D35860" w:rsidRDefault="00E66809" w:rsidP="00E66809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142" w:hanging="35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Do decyzji Prezydenta Miasta Włocławek w sprawie wyboru oferty i udzielenia dotacji nie stosuje się trybu odwoławczego.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E66809" w:rsidRPr="00D35860" w:rsidRDefault="00E66809" w:rsidP="00E66809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147" w:hanging="357"/>
        <w:contextualSpacing/>
        <w:jc w:val="both"/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</w:pPr>
      <w:r w:rsidRPr="00D35860">
        <w:rPr>
          <w:rFonts w:ascii="Arial Narrow" w:eastAsia="Calibri" w:hAnsi="Arial Narrow" w:cs="Times New Roman"/>
          <w:sz w:val="24"/>
          <w:szCs w:val="24"/>
          <w:lang w:eastAsia="pl-PL"/>
        </w:rPr>
        <w:t>Informacje o rozstrzygnięciu zostaną podane do wiadomości publicznej niezwłocznie po wyborze oferty:</w:t>
      </w:r>
    </w:p>
    <w:p w:rsidR="00E66809" w:rsidRPr="00D35860" w:rsidRDefault="00E66809" w:rsidP="00E66809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95" w:hanging="45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Biuletynie Informacji Publicznej Urzędu Miasta Włocławek – </w:t>
      </w:r>
      <w:hyperlink r:id="rId6" w:history="1">
        <w:r w:rsidRPr="00D35860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www.bip.um.wlocl.pl</w:t>
        </w:r>
      </w:hyperlink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(zakładka: otwarte konkursy ofert), i w Biuletynie Informacji Publicznej Miejskiego Ośrodka Pomocy Rodzinie we Włocławku – </w:t>
      </w:r>
      <w:hyperlink r:id="rId7" w:history="1">
        <w:r w:rsidRPr="00D35860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www.bip.mopr.wloclawek.pl</w:t>
        </w:r>
      </w:hyperlink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,</w:t>
      </w:r>
    </w:p>
    <w:p w:rsidR="00E66809" w:rsidRPr="00D35860" w:rsidRDefault="00E66809" w:rsidP="00E66809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95" w:hanging="45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stronie internetowej Urzędu Miasta Włocławek - </w:t>
      </w:r>
      <w:hyperlink r:id="rId8" w:history="1">
        <w:r w:rsidRPr="00D35860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www.wloclawek.pl</w:t>
        </w:r>
      </w:hyperlink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(zakładka: organizacje pozarządowe) oraz na stronie internetowej Miejskiego Ośrodka Pomocy Rodzinie we Włocławku – </w:t>
      </w:r>
      <w:hyperlink r:id="rId9" w:history="1">
        <w:r w:rsidRPr="00D35860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www.mopr.wloclawek.pl</w:t>
        </w:r>
      </w:hyperlink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E66809" w:rsidRDefault="00E66809" w:rsidP="00E66809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95" w:hanging="453"/>
        <w:jc w:val="both"/>
        <w:rPr>
          <w:rFonts w:ascii="Arial Narrow" w:eastAsia="Times New Roman" w:hAnsi="Arial Narrow" w:cs="Times New Roman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tablicy ogłoszeń Urzędu Miasta Włocławek oraz na tablicy ogłoszeń Miejskiego Ośrodka Pomocy Rodzinie we Włocławku. </w:t>
      </w:r>
    </w:p>
    <w:p w:rsidR="00E66809" w:rsidRPr="00B02C17" w:rsidRDefault="00E66809" w:rsidP="00E668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/>
          <w:szCs w:val="24"/>
          <w:lang w:eastAsia="pl-PL"/>
        </w:rPr>
      </w:pPr>
      <w:r>
        <w:rPr>
          <w:rFonts w:ascii="Arial Narrow" w:eastAsia="Times New Roman" w:hAnsi="Arial Narrow"/>
          <w:szCs w:val="24"/>
          <w:lang w:eastAsia="pl-PL"/>
        </w:rPr>
        <w:t>Każdy Oferent, w terminie 30 dni od dnia ogłoszenia wyniku konkursu może żądać uzasadnienia wyboru lub odrzucenia oferty.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E66809" w:rsidRPr="00D35860" w:rsidTr="00A92843">
        <w:tc>
          <w:tcPr>
            <w:tcW w:w="9640" w:type="dxa"/>
          </w:tcPr>
          <w:p w:rsidR="00E66809" w:rsidRPr="00D35860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lastRenderedPageBreak/>
              <w:t>IX. Zawarcie umowy.</w:t>
            </w:r>
          </w:p>
        </w:tc>
      </w:tr>
    </w:tbl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numPr>
          <w:ilvl w:val="0"/>
          <w:numId w:val="16"/>
        </w:numPr>
        <w:tabs>
          <w:tab w:val="clear" w:pos="360"/>
          <w:tab w:val="num" w:pos="284"/>
        </w:tabs>
        <w:spacing w:after="0" w:line="240" w:lineRule="auto"/>
        <w:ind w:left="284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Przed podpisaniem umowy, w przypadku przyznania dotacji w wysokości innej niż wnioskowana,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terminie 7 dni od dnia ogłoszenia rozstrzygnięcia konkursu, Oferent składa:</w:t>
      </w:r>
    </w:p>
    <w:p w:rsidR="00E66809" w:rsidRPr="00D35860" w:rsidRDefault="00E66809" w:rsidP="00E66809">
      <w:pPr>
        <w:numPr>
          <w:ilvl w:val="1"/>
          <w:numId w:val="16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pisemne oświadczenie o odstąpieniu od zawarcia umowy;</w:t>
      </w:r>
    </w:p>
    <w:p w:rsidR="00E66809" w:rsidRPr="00D35860" w:rsidRDefault="00E66809" w:rsidP="00E66809">
      <w:pPr>
        <w:numPr>
          <w:ilvl w:val="1"/>
          <w:numId w:val="16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„zaktualizowany kosztorys i harmonogram realizacji zadania” zwany dalej „korektą” wg wzoru stanowiącego </w:t>
      </w:r>
      <w:r w:rsidRPr="00D35860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 xml:space="preserve">załącznik nr </w:t>
      </w:r>
      <w:r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6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niniejszego Zarządzenia, po uzgodnieniu rodzaju wydatków przeznaczonych do sfinansowania z dotacji.</w:t>
      </w:r>
    </w:p>
    <w:p w:rsidR="00E66809" w:rsidRPr="00D35860" w:rsidRDefault="00E66809" w:rsidP="00E66809">
      <w:pPr>
        <w:spacing w:after="0" w:line="240" w:lineRule="auto"/>
        <w:ind w:left="39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Oświadczenie/korekta winny być podpisane przez osoby uprawnione do składania oświadczeń woli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imieniu Oferenta i złożone w sekretariacie Wydziału Polityki Społecznej i Zdrowia Publicznego UM Włocławek, ul. Kościuszki 12, pok. 20 lub przesłane drogą pocztową (decyduje data wpływu do Urzędu Miasta). Brak przedłożenia korekty w wyznaczonym terminie rozumie się jako odstąpienie od realizacji zadania publicznego.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E66809" w:rsidRPr="00C47C57" w:rsidTr="00A92843">
        <w:tc>
          <w:tcPr>
            <w:tcW w:w="9640" w:type="dxa"/>
          </w:tcPr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X. Informacja o zrealizowanych zadaniach publicznych w zakresie organizacji i świadczenia usług opiekuńczych dla osób potrzebujących w miejscu zamieszkania w 2018 i 2019 r.</w:t>
            </w:r>
          </w:p>
        </w:tc>
      </w:tr>
    </w:tbl>
    <w:p w:rsidR="00E66809" w:rsidRPr="00C47C57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E66809" w:rsidRPr="00C47C57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47C57">
        <w:rPr>
          <w:rFonts w:ascii="Arial Narrow" w:eastAsia="Times New Roman" w:hAnsi="Arial Narrow" w:cs="Times New Roman"/>
          <w:sz w:val="24"/>
          <w:szCs w:val="24"/>
          <w:lang w:eastAsia="pl-PL"/>
        </w:rPr>
        <w:t>W latach 2018-2019 koszty realizacji zadań tego samego rodzaju wynosiły:</w:t>
      </w:r>
    </w:p>
    <w:p w:rsidR="00E66809" w:rsidRPr="00C47C57" w:rsidRDefault="00E66809" w:rsidP="00E66809">
      <w:pPr>
        <w:spacing w:after="0" w:line="240" w:lineRule="auto"/>
        <w:ind w:left="794"/>
        <w:jc w:val="both"/>
        <w:rPr>
          <w:rFonts w:ascii="Arial Narrow" w:eastAsia="Times New Roman" w:hAnsi="Arial Narrow" w:cs="Times New Roman"/>
          <w:sz w:val="10"/>
          <w:szCs w:val="8"/>
          <w:lang w:eastAsia="pl-PL"/>
        </w:rPr>
      </w:pPr>
    </w:p>
    <w:tbl>
      <w:tblPr>
        <w:tblW w:w="9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"/>
        <w:gridCol w:w="2891"/>
        <w:gridCol w:w="3061"/>
        <w:gridCol w:w="1417"/>
        <w:gridCol w:w="1417"/>
      </w:tblGrid>
      <w:tr w:rsidR="00E66809" w:rsidRPr="00C47C57" w:rsidTr="00A92843">
        <w:trPr>
          <w:trHeight w:val="329"/>
        </w:trPr>
        <w:tc>
          <w:tcPr>
            <w:tcW w:w="734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Nr zadania</w:t>
            </w:r>
          </w:p>
        </w:tc>
        <w:tc>
          <w:tcPr>
            <w:tcW w:w="2891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Rodzaj zadania: </w:t>
            </w:r>
          </w:p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organizowanie i świadczenie usług opiekuńczych dla osób potrzebujących </w:t>
            </w:r>
          </w:p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miejscu zamieszkania</w:t>
            </w:r>
          </w:p>
        </w:tc>
        <w:tc>
          <w:tcPr>
            <w:tcW w:w="3061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417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2018 r.</w:t>
            </w:r>
          </w:p>
        </w:tc>
        <w:tc>
          <w:tcPr>
            <w:tcW w:w="1417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2019 r. </w:t>
            </w: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br/>
              <w:t xml:space="preserve">(do 04/2019) </w:t>
            </w:r>
          </w:p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E66809" w:rsidRPr="00C47C57" w:rsidTr="00A92843">
        <w:tc>
          <w:tcPr>
            <w:tcW w:w="734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2891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rejonie Osiedlowej Sekcji Pomocy Społecznej Nr 1 „Śródmieście”</w:t>
            </w:r>
          </w:p>
        </w:tc>
        <w:tc>
          <w:tcPr>
            <w:tcW w:w="3061" w:type="dxa"/>
          </w:tcPr>
          <w:p w:rsidR="00E66809" w:rsidRPr="00C47C57" w:rsidRDefault="00E66809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Polski Komitet Pomocy Społecznej </w:t>
            </w:r>
          </w:p>
          <w:p w:rsidR="00E66809" w:rsidRPr="00C47C57" w:rsidRDefault="00E66809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Zarząd Rejonowy</w:t>
            </w: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br/>
              <w:t>ul. Zw. Zawodowych 18, 87-800 Włocławek</w:t>
            </w:r>
          </w:p>
        </w:tc>
        <w:tc>
          <w:tcPr>
            <w:tcW w:w="1417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923 733,00 zł</w:t>
            </w:r>
          </w:p>
        </w:tc>
        <w:tc>
          <w:tcPr>
            <w:tcW w:w="1417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lightGray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334 922,25 zł</w:t>
            </w:r>
          </w:p>
        </w:tc>
      </w:tr>
      <w:tr w:rsidR="00E66809" w:rsidRPr="00C47C57" w:rsidTr="00A92843">
        <w:tc>
          <w:tcPr>
            <w:tcW w:w="734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2891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rejonie Osiedlowej Sekcji Pomocy Społecznej Nr 2 „Zazamcze”</w:t>
            </w:r>
          </w:p>
        </w:tc>
        <w:tc>
          <w:tcPr>
            <w:tcW w:w="3061" w:type="dxa"/>
          </w:tcPr>
          <w:p w:rsidR="00E66809" w:rsidRPr="00C47C57" w:rsidRDefault="00E66809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Polski Czerwony Krzyż</w:t>
            </w:r>
          </w:p>
          <w:p w:rsidR="00E66809" w:rsidRPr="00C47C57" w:rsidRDefault="00E66809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Zarząd Rejonowy</w:t>
            </w: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br/>
              <w:t>ul. Zduńska 14, 87-800 Włocławek</w:t>
            </w:r>
          </w:p>
        </w:tc>
        <w:tc>
          <w:tcPr>
            <w:tcW w:w="1417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1 123 200,00 zł</w:t>
            </w:r>
          </w:p>
        </w:tc>
        <w:tc>
          <w:tcPr>
            <w:tcW w:w="1417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358 117,50 zł</w:t>
            </w:r>
          </w:p>
        </w:tc>
      </w:tr>
      <w:tr w:rsidR="00E66809" w:rsidRPr="00C47C57" w:rsidTr="00A92843">
        <w:trPr>
          <w:trHeight w:val="221"/>
        </w:trPr>
        <w:tc>
          <w:tcPr>
            <w:tcW w:w="734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2891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rejonie Osiedlowej Sekcji Pomocy Społecznej Nr 3 „Wschód”</w:t>
            </w:r>
          </w:p>
        </w:tc>
        <w:tc>
          <w:tcPr>
            <w:tcW w:w="3061" w:type="dxa"/>
          </w:tcPr>
          <w:p w:rsidR="00E66809" w:rsidRPr="00C47C57" w:rsidRDefault="00E66809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Polski Czerwony Krzyż</w:t>
            </w:r>
          </w:p>
          <w:p w:rsidR="00E66809" w:rsidRPr="00C47C57" w:rsidRDefault="00E66809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Zarząd Rejonowy</w:t>
            </w: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br/>
              <w:t>ul. Zduńska 14, 87-800 Włocławek</w:t>
            </w:r>
          </w:p>
        </w:tc>
        <w:tc>
          <w:tcPr>
            <w:tcW w:w="1417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1 789 344,00 zł</w:t>
            </w:r>
          </w:p>
        </w:tc>
        <w:tc>
          <w:tcPr>
            <w:tcW w:w="1417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648 960,00 zł</w:t>
            </w:r>
          </w:p>
        </w:tc>
      </w:tr>
      <w:tr w:rsidR="00E66809" w:rsidRPr="00C47C57" w:rsidTr="00A92843">
        <w:trPr>
          <w:trHeight w:val="221"/>
        </w:trPr>
        <w:tc>
          <w:tcPr>
            <w:tcW w:w="734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2891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rejonie Osiedlowej Sekcji Pomocy Społecznej Nr 4 „Południe”</w:t>
            </w:r>
          </w:p>
        </w:tc>
        <w:tc>
          <w:tcPr>
            <w:tcW w:w="3061" w:type="dxa"/>
          </w:tcPr>
          <w:p w:rsidR="00E66809" w:rsidRPr="00C47C57" w:rsidRDefault="00E66809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Polski Komitet Pomocy Społecznej </w:t>
            </w:r>
          </w:p>
          <w:p w:rsidR="00E66809" w:rsidRPr="00C47C57" w:rsidRDefault="00E66809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Zarząd Rejonowy</w:t>
            </w:r>
            <w:r w:rsidRPr="00C47C5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br/>
              <w:t>ul. Zw. Zawodowych 18, 87-800 Włocławek</w:t>
            </w:r>
          </w:p>
        </w:tc>
        <w:tc>
          <w:tcPr>
            <w:tcW w:w="1417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1 536 678,00 zł</w:t>
            </w:r>
          </w:p>
        </w:tc>
        <w:tc>
          <w:tcPr>
            <w:tcW w:w="1417" w:type="dxa"/>
            <w:vAlign w:val="center"/>
          </w:tcPr>
          <w:p w:rsidR="00E66809" w:rsidRPr="00C47C57" w:rsidRDefault="00E66809" w:rsidP="00A9284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lightGray"/>
                <w:lang w:eastAsia="pl-PL"/>
              </w:rPr>
            </w:pPr>
            <w:r w:rsidRPr="00C47C5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490 873,50 zł</w:t>
            </w:r>
          </w:p>
        </w:tc>
      </w:tr>
    </w:tbl>
    <w:p w:rsidR="00E66809" w:rsidRPr="00C47C57" w:rsidRDefault="00E66809" w:rsidP="00E66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E66809" w:rsidRPr="00D35860" w:rsidTr="00A92843">
        <w:tc>
          <w:tcPr>
            <w:tcW w:w="9498" w:type="dxa"/>
          </w:tcPr>
          <w:p w:rsidR="00E66809" w:rsidRPr="00D35860" w:rsidRDefault="00E66809" w:rsidP="00A92843">
            <w:pPr>
              <w:tabs>
                <w:tab w:val="left" w:pos="1002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XI.  Postanowienia końcowe.</w:t>
            </w:r>
          </w:p>
        </w:tc>
      </w:tr>
    </w:tbl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0"/>
          <w:lang w:eastAsia="pl-PL"/>
        </w:rPr>
        <w:t>Prezydent Miasta Włocławek zastrzega sobie prawo odwołania konkursu bez podania przyczyny.</w:t>
      </w:r>
    </w:p>
    <w:p w:rsidR="00E66809" w:rsidRPr="00D35860" w:rsidRDefault="00E66809" w:rsidP="00E66809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E66809" w:rsidRPr="00D35860" w:rsidRDefault="00E66809" w:rsidP="00E66809">
      <w:pPr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0"/>
          <w:lang w:eastAsia="pl-PL"/>
        </w:rPr>
        <w:t>Otwarty konkurs ofert zostanie unieważniony jeżeli:</w:t>
      </w:r>
    </w:p>
    <w:p w:rsidR="00E66809" w:rsidRPr="00D35860" w:rsidRDefault="00E66809" w:rsidP="00E66809">
      <w:pPr>
        <w:numPr>
          <w:ilvl w:val="0"/>
          <w:numId w:val="13"/>
        </w:numPr>
        <w:tabs>
          <w:tab w:val="num" w:pos="851"/>
        </w:tabs>
        <w:spacing w:after="0" w:line="240" w:lineRule="auto"/>
        <w:ind w:hanging="8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nie zostanie złożona żadna oferta,</w:t>
      </w:r>
    </w:p>
    <w:p w:rsidR="00E66809" w:rsidRPr="00D35860" w:rsidRDefault="00E66809" w:rsidP="00E66809">
      <w:pPr>
        <w:numPr>
          <w:ilvl w:val="0"/>
          <w:numId w:val="13"/>
        </w:numPr>
        <w:tabs>
          <w:tab w:val="num" w:pos="851"/>
        </w:tabs>
        <w:spacing w:after="0" w:line="240" w:lineRule="auto"/>
        <w:ind w:hanging="8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żadna ze złożonych ofert nie spełni wymogów zawartych w ogłoszeniu. </w:t>
      </w:r>
    </w:p>
    <w:p w:rsidR="00E66809" w:rsidRPr="00D35860" w:rsidRDefault="00E66809" w:rsidP="00E66809">
      <w:pPr>
        <w:spacing w:after="0" w:line="240" w:lineRule="auto"/>
        <w:ind w:left="1234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E66809" w:rsidRPr="00D35860" w:rsidRDefault="00E66809" w:rsidP="00E66809">
      <w:pPr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Szczegółowe warunki w zakresie: przyjęcia i weryfikacji ofert, trybu rozpatrzenia oferty</w:t>
      </w: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 i zawarcia umowy, warunków ofertowych i zasad finansowania zadań, wizytacji i kontroli oraz sprawozdania z realizacji zadania publicznego zawarto w </w:t>
      </w:r>
      <w:r w:rsidRPr="00D3586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Zarządzeniu Nr 13/2016 Prezydenta Miasta Włocławek z dnia 14 stycznia 2016 r. w sprawie: zasady i tryb postępowania w zakresie zlecania zadań publicznych organizacjom pozarządowym oraz podmioty wymienionym w art. 3 ust. 3 ustawy z dnia </w:t>
      </w:r>
      <w:r w:rsidRPr="00D3586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br/>
        <w:t xml:space="preserve">24 kwietnia 2003 r. o działalności pożytku publicznego i wolontariacie zmienionym Zarządzeniem </w:t>
      </w:r>
      <w:r w:rsidRPr="00D3586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br/>
        <w:t xml:space="preserve">Nr 292/2016 Prezydenta Miasta Włocławek z dnia 17 października 2016 r. 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  <w:r w:rsidRPr="00D35860">
        <w:rPr>
          <w:rFonts w:ascii="Arial Narrow" w:hAnsi="Arial Narrow" w:cs="Arial Narrow"/>
          <w:b/>
          <w:sz w:val="24"/>
          <w:szCs w:val="24"/>
        </w:rPr>
        <w:t xml:space="preserve">Obowiązek informacyjny 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lastRenderedPageBreak/>
        <w:t xml:space="preserve">Zgodnie z art.13 Rozporządzenia Parlamentu Europejskiego i Rady (UE) 2016/679 z dnia 27 kwietnia 2016 r. (Dz. Urz. UE L.119.1) w sprawie ochrony osób fizycznych w związku z przetwarzaniem danych osobowych </w:t>
      </w:r>
      <w:r>
        <w:rPr>
          <w:rFonts w:ascii="Arial Narrow" w:hAnsi="Arial Narrow" w:cs="Arial Narrow"/>
          <w:sz w:val="24"/>
          <w:szCs w:val="24"/>
        </w:rPr>
        <w:br/>
      </w:r>
      <w:r w:rsidRPr="00D35860">
        <w:rPr>
          <w:rFonts w:ascii="Arial Narrow" w:hAnsi="Arial Narrow" w:cs="Arial Narrow"/>
          <w:sz w:val="24"/>
          <w:szCs w:val="24"/>
        </w:rPr>
        <w:t>i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D35860">
        <w:rPr>
          <w:rFonts w:ascii="Arial Narrow" w:hAnsi="Arial Narrow" w:cs="Arial Narrow"/>
          <w:sz w:val="24"/>
          <w:szCs w:val="24"/>
        </w:rPr>
        <w:t>w sprawie swobodnego przepływu takich danych oraz uchylenia dyrektywy 95/46/WE uprzejmie informuję, że:</w:t>
      </w:r>
    </w:p>
    <w:p w:rsidR="00E66809" w:rsidRPr="00D35860" w:rsidRDefault="00E66809" w:rsidP="00E6680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:rsidR="00E66809" w:rsidRPr="00D35860" w:rsidRDefault="00E66809" w:rsidP="00E6680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 xml:space="preserve">Kontakt z Inspektorem Ochrony Danych w Urzędzie Miasta Włocławek możliwy jest pod numerem tel. /54/ 414-42-69 lub adresem e-mail: </w:t>
      </w:r>
      <w:hyperlink r:id="rId10" w:history="1">
        <w:r w:rsidRPr="00D35860">
          <w:rPr>
            <w:rFonts w:ascii="Arial Narrow" w:hAnsi="Arial Narrow" w:cs="Arial Narrow"/>
            <w:color w:val="0000FF"/>
            <w:sz w:val="24"/>
            <w:szCs w:val="24"/>
            <w:u w:val="single"/>
            <w:lang w:bidi="hi-IN"/>
          </w:rPr>
          <w:t>iod@um.wloclawek.pl</w:t>
        </w:r>
      </w:hyperlink>
    </w:p>
    <w:p w:rsidR="00E66809" w:rsidRPr="00B61A2C" w:rsidRDefault="00E66809" w:rsidP="00E6680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 xml:space="preserve">Dane osobowe zawarte w przedłożonej przez Państwa ofercie konkursowej przetwarzane będą </w:t>
      </w:r>
      <w:r w:rsidRPr="00D35860">
        <w:rPr>
          <w:rFonts w:ascii="Arial Narrow" w:hAnsi="Arial Narrow" w:cs="Arial Narrow"/>
          <w:sz w:val="24"/>
          <w:szCs w:val="24"/>
        </w:rPr>
        <w:br/>
        <w:t xml:space="preserve">w celu prawidłowego przeprowadzenia </w:t>
      </w:r>
      <w:r w:rsidRPr="004C5DB4">
        <w:rPr>
          <w:rFonts w:ascii="Arial Narrow" w:hAnsi="Arial Narrow" w:cs="Arial Narrow"/>
          <w:sz w:val="24"/>
          <w:szCs w:val="24"/>
        </w:rPr>
        <w:t xml:space="preserve">otwartego konkursu ofert na realizację zadania publicznego </w:t>
      </w:r>
      <w:r w:rsidRPr="00D35860">
        <w:rPr>
          <w:rFonts w:ascii="Arial Narrow" w:hAnsi="Arial Narrow" w:cs="Arial Narrow"/>
          <w:color w:val="FF0000"/>
          <w:sz w:val="24"/>
          <w:szCs w:val="24"/>
        </w:rPr>
        <w:br/>
      </w:r>
      <w:r w:rsidRPr="004C5DB4">
        <w:rPr>
          <w:rFonts w:ascii="Arial Narrow" w:hAnsi="Arial Narrow" w:cs="Arial Narrow"/>
          <w:sz w:val="24"/>
          <w:szCs w:val="24"/>
        </w:rPr>
        <w:t>polegającego</w:t>
      </w:r>
      <w:r w:rsidRPr="00D35860">
        <w:rPr>
          <w:rFonts w:ascii="Arial Narrow" w:hAnsi="Arial Narrow" w:cs="Arial Narrow"/>
          <w:color w:val="FF0000"/>
          <w:sz w:val="24"/>
          <w:szCs w:val="24"/>
        </w:rPr>
        <w:t xml:space="preserve">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na organizowaniu i świadczeniu usług opiekuńczych dla osób potrzebujących w miejscu zamieszkania, na terenie miasta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Włocławek,</w:t>
      </w:r>
      <w:r w:rsidRPr="00D35860">
        <w:rPr>
          <w:rFonts w:ascii="Arial Narrow" w:hAnsi="Arial Narrow" w:cs="Arial Narrow"/>
          <w:color w:val="FF0000"/>
          <w:sz w:val="24"/>
          <w:szCs w:val="24"/>
        </w:rPr>
        <w:t xml:space="preserve"> </w:t>
      </w:r>
      <w:r w:rsidRPr="00B61A2C">
        <w:rPr>
          <w:rFonts w:ascii="Arial Narrow" w:hAnsi="Arial Narrow" w:cs="Arial Narrow"/>
          <w:sz w:val="24"/>
          <w:szCs w:val="24"/>
        </w:rPr>
        <w:t>wypełnienie obowiązku prawnego ciążącego na administratorze - art. 6 ust 1 lit. c Rozporządzenia,</w:t>
      </w:r>
    </w:p>
    <w:p w:rsidR="00E66809" w:rsidRPr="00D35860" w:rsidRDefault="00E66809" w:rsidP="00E6680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>Dane osobowe zawarte w przedłożonej przez Państwa ofercie konkursowej będą przekazywane wyłącznie podmiotom uprawnionym do uzyskania danych osobowych na podstawie przepisów prawa,</w:t>
      </w:r>
    </w:p>
    <w:p w:rsidR="00E66809" w:rsidRPr="00D35860" w:rsidRDefault="00E66809" w:rsidP="00E6680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>Dane osobowe zawarte w przedłożonej przez Państwa ofercie konkursowej będą przetwarzane przez okres 10 lat,</w:t>
      </w:r>
    </w:p>
    <w:p w:rsidR="00E66809" w:rsidRDefault="00E66809" w:rsidP="00E6680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Podanie danych osobowych jest obowiązkowe. Brak uzupełnionych danych osobowych spowoduje odrzucenie oferty z przyczyn formalnych.</w:t>
      </w:r>
    </w:p>
    <w:p w:rsidR="00E66809" w:rsidRPr="00D35860" w:rsidRDefault="00E66809" w:rsidP="00E6680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:rsidR="00E66809" w:rsidRPr="00D35860" w:rsidRDefault="00E66809" w:rsidP="00E6680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>Mają Państw prawo wniesienia skargi do Prezesa Urzędu Ochrony Danych Osobowych, gdy uzasadnione jest, że Dane osobowe zawarte w przedłożonej przez Państwa ofercie konkursowej przetwarzane przez administratora niezgodnie z ogólnym Rozporządzeniem o ochronie danych osobowych z dn. 27 kwietnia 2016 r.,</w:t>
      </w:r>
    </w:p>
    <w:p w:rsidR="00E66809" w:rsidRPr="00D35860" w:rsidRDefault="00E66809" w:rsidP="00E6680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 xml:space="preserve">Dane osobowe zawarte w przedłożonej przez Państwa ofercie konkursowej przetwarzane mogą być </w:t>
      </w:r>
      <w:r w:rsidRPr="00D35860">
        <w:rPr>
          <w:rFonts w:ascii="Arial Narrow" w:hAnsi="Arial Narrow" w:cs="Arial Narrow"/>
          <w:sz w:val="24"/>
          <w:szCs w:val="24"/>
        </w:rPr>
        <w:br/>
        <w:t>w sposób zautomatyzowany i nie będą podlegały profilowaniu.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1234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5664"/>
        <w:rPr>
          <w:rFonts w:ascii="Arial Narrow" w:eastAsia="Times New Roman" w:hAnsi="Arial Narrow" w:cs="Times New Roman"/>
          <w:color w:val="000000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br w:type="page"/>
      </w:r>
      <w:r w:rsidRPr="00D35860">
        <w:rPr>
          <w:rFonts w:ascii="Arial Narrow" w:eastAsia="Times New Roman" w:hAnsi="Arial Narrow" w:cs="Times New Roman"/>
          <w:color w:val="000000"/>
          <w:szCs w:val="24"/>
          <w:lang w:eastAsia="pl-PL"/>
        </w:rPr>
        <w:lastRenderedPageBreak/>
        <w:t>Załącznik nr 1</w:t>
      </w:r>
    </w:p>
    <w:p w:rsidR="00E66809" w:rsidRPr="00D35860" w:rsidRDefault="00E66809" w:rsidP="00E66809">
      <w:pPr>
        <w:spacing w:after="0" w:line="240" w:lineRule="auto"/>
        <w:ind w:left="5664"/>
        <w:rPr>
          <w:rFonts w:ascii="Arial Narrow" w:eastAsia="Times New Roman" w:hAnsi="Arial Narrow" w:cs="Times New Roman"/>
          <w:color w:val="000000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color w:val="000000"/>
          <w:szCs w:val="24"/>
          <w:lang w:eastAsia="pl-PL"/>
        </w:rPr>
        <w:t>do ogłoszenia otwartego konkursu ofert</w:t>
      </w:r>
    </w:p>
    <w:p w:rsidR="00E66809" w:rsidRPr="00D35860" w:rsidRDefault="00E66809" w:rsidP="00E66809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WYKAZ ULIC W REJONACH DZIAŁANIA OSIEDLOWYCH SEKCJI POMOCY SPOŁECZNEJ</w:t>
      </w:r>
    </w:p>
    <w:p w:rsidR="00E66809" w:rsidRPr="00D35860" w:rsidRDefault="00E66809" w:rsidP="00E66809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MIEJSKIEGO OŚRODKA POMOCY RODZINIE WE WŁOCŁAWKU</w:t>
      </w:r>
    </w:p>
    <w:p w:rsidR="00E66809" w:rsidRPr="00D35860" w:rsidRDefault="00E66809" w:rsidP="00E66809">
      <w:pPr>
        <w:spacing w:after="0" w:line="240" w:lineRule="auto"/>
        <w:ind w:left="-360"/>
        <w:jc w:val="both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-360"/>
        <w:jc w:val="both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</w:p>
    <w:p w:rsidR="00E66809" w:rsidRPr="00D35860" w:rsidRDefault="00E66809" w:rsidP="00E6680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Rejon OSPS Nr 1 „Śródmieście”</w:t>
      </w:r>
    </w:p>
    <w:p w:rsidR="00E66809" w:rsidRPr="00D35860" w:rsidRDefault="00E66809" w:rsidP="00E66809">
      <w:pPr>
        <w:spacing w:after="0" w:line="240" w:lineRule="auto"/>
        <w:ind w:left="60"/>
        <w:jc w:val="both"/>
        <w:rPr>
          <w:rFonts w:ascii="Arial Narrow" w:eastAsia="Times New Roman" w:hAnsi="Arial Narrow" w:cs="Times New Roman"/>
          <w:b/>
          <w:bCs/>
          <w:color w:val="000000"/>
          <w:sz w:val="8"/>
          <w:szCs w:val="8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3 Warszawskiego Pułku Piechoty, 3 Maja,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20 Stycznia,</w:t>
      </w:r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Akacjowa, Azaliowa,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Bauera Ludwika,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Bechiego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Bednarska, Biskupia, Bławatkowa, Bobrownicka, Bojańczyka, Borówkowa, Browarna, Brzegowa, Brzeska, Brzoskwiniowa, Bulwary, Bursztynowa, Chełmicka, Ciasna, Cicha, Cmentarna, Cyganka, Cysterska, Dobrzyńska, Dygasińskiego, Figowa, Gdańska, Głogowa, Gościnna, Górna, Górzysta, Grabowa, Grodzka, Grzybowa, Herbaciana, Jagodowa, Jałowcowa, Jarzębinowa, Jaśminowa, Jemiołowa, Jeżynowa, Kalinowa, Karnkowskiego, Kasztanowa, Kilińskiego, Klonowa, Konwaliowa, Komunalna, Kościuszki, Kowalska, Krokusowa, Królewiecka, Krótka, Księdza Skorupki, Kulińska, Kwiatowa, Liliowa, Lipnowska,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Lunewil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Łazienna, Łąkowa,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Łęgska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Malinowa, Malwowa, Maślana,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Matebudy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Mickiewicza, Miedziana, Morelowa, Mostowa, Nad Zalewem, Nizinna, Nowomiejska, Obrońców Wisły 1920 r., Okrzei, Orla, Piastowska, Piekarska, Pl. Kopernika, Pl. Wolności, Plażowa, Podgórna, Podlesie, Podmokła, Południowa, POW, Poziomkowa, Przechodnia, Przedmiejska, Przesmyk, Pułaskiego,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Rakutowska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Reja, Różana, Ruciana, Rybacka, Rzemieślnicza,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Sasankowa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Słowackiego, Spacerowa, Spółdzielcza, Srebrna,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Starodębska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Staromłyńska, Stary Rynek, Stokrotkowa, Storczykowa, Stroma,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Suszycka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Szpichlerna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Św. Jana, Świerkowa, Targowa, Tarninowa, Towarowa, Tumska, Uskok, Warszawska, Widok, Willowa, Wiosenna, Wiślana, Witosa, Witoszyńska, Wojska Polskiego, Wolność, Wronia, Wrzosowa,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Zamcza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Zapiecek, Zarzeczewo,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Zarzeczewska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Zawilcowa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Zduńska, Zielony Rynek, Zjazdowa, Złota, Żabia.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-24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2. Rejon OSPS Nr 2 „Zazamcze”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szCs w:val="8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Bajeczna, Budowlanych, Ceglana, Chemików, Chocimska, Energetyków, Fabryczna, Flisacka, Gołębia, Grunwaldzka, Hoża, Hutnicza, Inowrocławska, Junacka, Kawka, Kolejowa,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Korabnicka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Krzywa Góra,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Leopoldowska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Lisek, Mechaników,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Mikanowska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Obwodowa, Ogrodowa, Piwna, Pochyła, Podmiejska, Pogodna, Promienna, Przyjemna, Pszenna, Radosna, Rajska, Rolna,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Rózinowska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, Ruda, Rumunki, Rysia, Rzeczna, Sielska, Siewna, Skromna, Solna, Szara, Szpitalna, Tartaczna, Toruńska, Twarda, Urocza, Wąska, Wesoła, Wieniecka, Wiklinowa, Wydmowa, Wylotowa, Wysoka, Wyszyńskiego, Zagrodowa, Zakole, Zakręt, Zalesie, Zatorze, Zbożowa, Zdrojowa, Żwirowa, Żyzna.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ind w:left="-24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3. Rejon OSPS Nr 3 „Wschód”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8"/>
          <w:szCs w:val="8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 Pułku Piechoty, Al. Kazimierza Wielkiego, Armii Krajowej, Barska, Bracka, Brzozowa, Bukowa, Celulozowa, Chabrowa, Chmielna, Chopina, Duninowska, Gajówka,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Górskiego  Kazimierza, </w:t>
      </w:r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Graniczna,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Grondy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Jagiellońska, Jazowska, Jedwabna, Jesionowa, Jodłowa, Kamienna, Kasprowicza, Kombatantów, Kotlarska,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Krajobrazowa,</w:t>
      </w:r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Kraszewskiego, Kręta, Ks. Popiełuszki,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Krzemowa,</w:t>
      </w:r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Leszczynowa, Leśna, Leśnictwo Rybnica, Leśniczówka - Dąbrówka, Łanowa, Makowa, Młynarska,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Modzerowska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Myśliwska, Nad Kanałem, Nad Strugą, Ogniowa, Okopowa, Okrężna, Olszowa, Orzechowa, Osada Ryb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</w:t>
      </w:r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ica, Ostrowska, Ostrowy Leśne, Paderewskiego,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Papieżka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PCK, Piaski, Pl. 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Kolanowszczyzna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Pl. Staszica, Płocka, Polna, Przemysłowa, Ptasia, </w:t>
      </w:r>
      <w:proofErr w:type="spellStart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Radyszyńska</w:t>
      </w:r>
      <w:proofErr w:type="spellEnd"/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Reymonta, </w:t>
      </w:r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Rozdroże, Rybnicka, Sadowa, Saperska, Skalna, Składowa, Spokojna, Sportowa, Stodólna, Strugaczy, Szczęśliwa, Św. Antoniego, Teligi, Topolowa, Traugutta, Wapienna, Weselna, Wierzbowa, Wojskowa, Wschodnia,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Zagajewskiego, </w:t>
      </w:r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Zielna, Zw. Zawodowych, Żelazne Wody, Żołnierska, Żytnia.</w:t>
      </w:r>
    </w:p>
    <w:p w:rsidR="00E66809" w:rsidRPr="00D35860" w:rsidRDefault="00E66809" w:rsidP="00E66809">
      <w:pPr>
        <w:spacing w:after="0" w:line="240" w:lineRule="auto"/>
        <w:ind w:hanging="240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ind w:hanging="240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ind w:hanging="240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E66809" w:rsidRPr="00D35860" w:rsidRDefault="00E66809" w:rsidP="00E66809">
      <w:pPr>
        <w:spacing w:after="0" w:line="240" w:lineRule="auto"/>
        <w:ind w:hanging="24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4. Rejon OSPS</w:t>
      </w:r>
      <w:r w:rsidRPr="00D3586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D3586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Nr 4 „Południe”</w:t>
      </w: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szCs w:val="8"/>
          <w:lang w:eastAsia="pl-PL"/>
        </w:rPr>
      </w:pPr>
    </w:p>
    <w:p w:rsidR="00E66809" w:rsidRPr="00D35860" w:rsidRDefault="00E66809" w:rsidP="00E6680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Arentowicza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Asnyka, Bagienna, Bartnicka, Baśniowa, Bluszczowa, Błotna, Bobrowa, Bociania, Boczna, Bojakowskiego, Borowska, Botaniczna, Brdowska, Broniewskiego, Brzezinowa, Cienista, Cisowa, Chłodna, Daleka, Dąbrowskiego, Dąbrowskiej, Deszczowa, Dębowa, Długa, Dobra, Dojazdowa, Dolna, Dr Brandt, Drzewna, Działkowa, Dziewińska, Dzika, Falbanka, Filtrowa, Fredry, Gajowa, Gałczyńskiego, Gniazdowskiego, Goplana, Guzowska, Harcerska, Iglasta, Irysowa, Al. Jana Pawła II, Jasna, Jaskółcza, Jastrzębia, Jaworowa, Jelonkowa, Jesienna, Jowiszowa, Kaletnicza, Kaliska, Kapitulna, Kaszubska, Kochanowskiego,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Kolibrowa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Kolska, Komarowa, Konopnickiej, Koralowa, Korczaka, Kościelna, Kozłowskiego, Krasińskiego, Krecia, Krucza, Kruszyńska, Kryniczna, Księżycowa, Kujawska, Kukułcza, Laskowa, Letnia, Letniskowa, Lipowa, Lisia, Liściasta, Lotnicza, Łabędzia, Łady,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Łanieszczyzna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Łosia, Łowiecka, Łubinowa, Łubna, Majora Hubala, Majora Sucharskiego, Marsa, Matejki,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Matrasia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Mazowiecka, Merkurego, Metalowa,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Michelińska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Mielęcińska, Miła, Miodowa, Modra, Modrzewiowa, Mokra, Moniuszki, Mylna, Nagórskiego, Neptuna, Niecała, Noakowskiego, Norwida, Nowa,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Nowcy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Orzeszkowej, Osiedlowa,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Paprocia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Parafialna, Parkowa, Pawia, Piękna, Pl. 11 Listopada, Pl. Bp.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Kozala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Pl. Powstania Styczniowego, Pl. Solidarności, Planty,  Płowiecka, Pocztowa, Polanka, Popiela, Prez. Mystkowskiego, Prez. Starzyńskiego, Prosta, Prusa, Pszczela, Pusta, Robotnicza, Saturna, Sarnia, Sępia, Sienna, Sienkiewicza,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Sitowska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Skarżyńskiego, Skłodowskiej, Skrajna, Skryta,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Słodowska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Słoneczna, Słowicza, Smocza, Smolna, Smólska, Sobolowa, Sokola, Sosnowa, Sowia, Stawowa, Strzelecka, Studzienna, Szajnowicza, Szczygla, Szewska, Szkolna, Szpalerowa, Szuwarowa, Szyszkowa, Śliska, Świetlana, Tęczowa, Trawiasta, Trzcinowa, Ustronna, Warmińska, Wczasowa, Wenus, Węglowa, Wiązowa, Wiejska, Wieniawskiego, Wiewiórcza, Wilcza, Wilgi, Wiśniowa, Wodna, Wodociągowa, Wspólna, Wyspiańskiego, Zachodnia, Zacisze,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Zagajnikowa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Zajęcza, Zaułek,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Zbiegniewskiej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Zbieżna, Zgodna, Zielona,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Ziębia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 Zimna, Zimowa, Ziołowa, Źródlana,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Żbikowa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Żeromskiego, Żurawia, </w:t>
      </w:r>
      <w:proofErr w:type="spellStart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Żurska</w:t>
      </w:r>
      <w:proofErr w:type="spellEnd"/>
      <w:r w:rsidRPr="00D35860">
        <w:rPr>
          <w:rFonts w:ascii="Arial Narrow" w:eastAsia="Times New Roman" w:hAnsi="Arial Narrow" w:cs="Times New Roman"/>
          <w:sz w:val="24"/>
          <w:szCs w:val="24"/>
          <w:lang w:eastAsia="pl-PL"/>
        </w:rPr>
        <w:t>, Żywiczna, Żwirki i Wigury.</w:t>
      </w:r>
    </w:p>
    <w:p w:rsidR="00E66809" w:rsidRDefault="00E66809" w:rsidP="00E66809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E66809" w:rsidRPr="00E66809" w:rsidRDefault="00E66809" w:rsidP="00E66809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E66809" w:rsidRPr="00E66809" w:rsidRDefault="00E66809" w:rsidP="00E66809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E66809" w:rsidRDefault="00E66809" w:rsidP="00E66809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4E56BD" w:rsidRDefault="00E66809" w:rsidP="00E66809">
      <w:pPr>
        <w:tabs>
          <w:tab w:val="left" w:pos="1020"/>
        </w:tabs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sectPr w:rsidR="004E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A65"/>
    <w:multiLevelType w:val="hybridMultilevel"/>
    <w:tmpl w:val="75BE97A4"/>
    <w:lvl w:ilvl="0" w:tplc="E6C83E3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35576C3"/>
    <w:multiLevelType w:val="hybridMultilevel"/>
    <w:tmpl w:val="4DF65C62"/>
    <w:lvl w:ilvl="0" w:tplc="437C75BC">
      <w:start w:val="3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57349E0"/>
    <w:multiLevelType w:val="hybridMultilevel"/>
    <w:tmpl w:val="DB920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15889"/>
    <w:multiLevelType w:val="hybridMultilevel"/>
    <w:tmpl w:val="7166EE2E"/>
    <w:lvl w:ilvl="0" w:tplc="04150011">
      <w:start w:val="1"/>
      <w:numFmt w:val="decimal"/>
      <w:lvlText w:val="%1)"/>
      <w:lvlJc w:val="left"/>
      <w:pPr>
        <w:tabs>
          <w:tab w:val="num" w:pos="1234"/>
        </w:tabs>
        <w:ind w:left="1234" w:hanging="525"/>
      </w:pPr>
      <w:rPr>
        <w:rFonts w:hint="default"/>
      </w:rPr>
    </w:lvl>
    <w:lvl w:ilvl="1" w:tplc="9B3E4684">
      <w:start w:val="1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6544A"/>
    <w:multiLevelType w:val="hybridMultilevel"/>
    <w:tmpl w:val="B0A89DB0"/>
    <w:lvl w:ilvl="0" w:tplc="DAC0BB7C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FF51D6"/>
    <w:multiLevelType w:val="hybridMultilevel"/>
    <w:tmpl w:val="170C92CE"/>
    <w:lvl w:ilvl="0" w:tplc="938A8636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ACB1DE0"/>
    <w:multiLevelType w:val="hybridMultilevel"/>
    <w:tmpl w:val="E29ADA8E"/>
    <w:lvl w:ilvl="0" w:tplc="A8F67EBA">
      <w:start w:val="1"/>
      <w:numFmt w:val="decimal"/>
      <w:lvlText w:val="%1)"/>
      <w:lvlJc w:val="left"/>
      <w:pPr>
        <w:tabs>
          <w:tab w:val="num" w:pos="672"/>
        </w:tabs>
        <w:ind w:left="672" w:hanging="525"/>
      </w:pPr>
      <w:rPr>
        <w:rFonts w:ascii="Arial Narrow" w:eastAsia="Times New Roman" w:hAnsi="Arial Narrow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7BF61F60">
      <w:start w:val="1"/>
      <w:numFmt w:val="bullet"/>
      <w:lvlText w:val="-"/>
      <w:lvlJc w:val="left"/>
      <w:pPr>
        <w:tabs>
          <w:tab w:val="num" w:pos="1598"/>
        </w:tabs>
        <w:ind w:left="1598" w:hanging="180"/>
      </w:pPr>
      <w:rPr>
        <w:rFonts w:ascii="Arial Narrow" w:hAnsi="Arial Narrow" w:hint="default"/>
      </w:rPr>
    </w:lvl>
    <w:lvl w:ilvl="3" w:tplc="13480408">
      <w:start w:val="1"/>
      <w:numFmt w:val="upperRoman"/>
      <w:lvlText w:val="%4."/>
      <w:lvlJc w:val="left"/>
      <w:pPr>
        <w:ind w:left="267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8"/>
        </w:tabs>
        <w:ind w:left="30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8"/>
        </w:tabs>
        <w:ind w:left="37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8"/>
        </w:tabs>
        <w:ind w:left="44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8"/>
        </w:tabs>
        <w:ind w:left="51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8"/>
        </w:tabs>
        <w:ind w:left="5918" w:hanging="180"/>
      </w:pPr>
    </w:lvl>
  </w:abstractNum>
  <w:abstractNum w:abstractNumId="9" w15:restartNumberingAfterBreak="0">
    <w:nsid w:val="1DB90AB0"/>
    <w:multiLevelType w:val="hybridMultilevel"/>
    <w:tmpl w:val="77C08C7A"/>
    <w:lvl w:ilvl="0" w:tplc="8AAC613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467733"/>
    <w:multiLevelType w:val="hybridMultilevel"/>
    <w:tmpl w:val="549AFA1C"/>
    <w:lvl w:ilvl="0" w:tplc="BC8243F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E9764C"/>
    <w:multiLevelType w:val="hybridMultilevel"/>
    <w:tmpl w:val="F30E27E8"/>
    <w:lvl w:ilvl="0" w:tplc="02BAF93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35034"/>
    <w:multiLevelType w:val="hybridMultilevel"/>
    <w:tmpl w:val="AC9C8C52"/>
    <w:lvl w:ilvl="0" w:tplc="CD12D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288EC30">
      <w:start w:val="6"/>
      <w:numFmt w:val="upperRoman"/>
      <w:lvlText w:val="%5."/>
      <w:lvlJc w:val="left"/>
      <w:pPr>
        <w:ind w:left="4308" w:hanging="720"/>
      </w:pPr>
      <w:rPr>
        <w:rFonts w:hint="default"/>
        <w:b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97AAD63C">
      <w:start w:val="8"/>
      <w:numFmt w:val="decimal"/>
      <w:lvlText w:val="%2.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54B2BA8"/>
    <w:multiLevelType w:val="hybridMultilevel"/>
    <w:tmpl w:val="EAD4866E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5" w15:restartNumberingAfterBreak="0">
    <w:nsid w:val="37A27273"/>
    <w:multiLevelType w:val="hybridMultilevel"/>
    <w:tmpl w:val="4BEC10F4"/>
    <w:lvl w:ilvl="0" w:tplc="A0DEE498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ind w:left="1500" w:hanging="180"/>
      </w:pPr>
    </w:lvl>
    <w:lvl w:ilvl="3" w:tplc="0415000F" w:tentative="1">
      <w:start w:val="1"/>
      <w:numFmt w:val="decimal"/>
      <w:lvlText w:val="%4."/>
      <w:lvlJc w:val="left"/>
      <w:pPr>
        <w:ind w:left="2220" w:hanging="360"/>
      </w:pPr>
    </w:lvl>
    <w:lvl w:ilvl="4" w:tplc="04150019" w:tentative="1">
      <w:start w:val="1"/>
      <w:numFmt w:val="lowerLetter"/>
      <w:lvlText w:val="%5."/>
      <w:lvlJc w:val="left"/>
      <w:pPr>
        <w:ind w:left="2940" w:hanging="360"/>
      </w:pPr>
    </w:lvl>
    <w:lvl w:ilvl="5" w:tplc="0415001B" w:tentative="1">
      <w:start w:val="1"/>
      <w:numFmt w:val="lowerRoman"/>
      <w:lvlText w:val="%6."/>
      <w:lvlJc w:val="right"/>
      <w:pPr>
        <w:ind w:left="3660" w:hanging="180"/>
      </w:pPr>
    </w:lvl>
    <w:lvl w:ilvl="6" w:tplc="0415000F" w:tentative="1">
      <w:start w:val="1"/>
      <w:numFmt w:val="decimal"/>
      <w:lvlText w:val="%7."/>
      <w:lvlJc w:val="left"/>
      <w:pPr>
        <w:ind w:left="4380" w:hanging="360"/>
      </w:pPr>
    </w:lvl>
    <w:lvl w:ilvl="7" w:tplc="04150019" w:tentative="1">
      <w:start w:val="1"/>
      <w:numFmt w:val="lowerLetter"/>
      <w:lvlText w:val="%8."/>
      <w:lvlJc w:val="left"/>
      <w:pPr>
        <w:ind w:left="5100" w:hanging="360"/>
      </w:pPr>
    </w:lvl>
    <w:lvl w:ilvl="8" w:tplc="041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6" w15:restartNumberingAfterBreak="0">
    <w:nsid w:val="3BAC68B3"/>
    <w:multiLevelType w:val="hybridMultilevel"/>
    <w:tmpl w:val="D292D046"/>
    <w:lvl w:ilvl="0" w:tplc="C32A9848">
      <w:start w:val="1"/>
      <w:numFmt w:val="decimal"/>
      <w:lvlText w:val="%1)"/>
      <w:lvlJc w:val="left"/>
      <w:pPr>
        <w:tabs>
          <w:tab w:val="num" w:pos="1514"/>
        </w:tabs>
        <w:ind w:left="1514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14" w:hanging="360"/>
      </w:pPr>
    </w:lvl>
    <w:lvl w:ilvl="2" w:tplc="0415001B" w:tentative="1">
      <w:start w:val="1"/>
      <w:numFmt w:val="lowerRoman"/>
      <w:lvlText w:val="%3."/>
      <w:lvlJc w:val="right"/>
      <w:pPr>
        <w:ind w:left="2834" w:hanging="180"/>
      </w:pPr>
    </w:lvl>
    <w:lvl w:ilvl="3" w:tplc="0415000F" w:tentative="1">
      <w:start w:val="1"/>
      <w:numFmt w:val="decimal"/>
      <w:lvlText w:val="%4."/>
      <w:lvlJc w:val="left"/>
      <w:pPr>
        <w:ind w:left="3554" w:hanging="360"/>
      </w:pPr>
    </w:lvl>
    <w:lvl w:ilvl="4" w:tplc="04150019" w:tentative="1">
      <w:start w:val="1"/>
      <w:numFmt w:val="lowerLetter"/>
      <w:lvlText w:val="%5."/>
      <w:lvlJc w:val="left"/>
      <w:pPr>
        <w:ind w:left="4274" w:hanging="360"/>
      </w:pPr>
    </w:lvl>
    <w:lvl w:ilvl="5" w:tplc="0415001B" w:tentative="1">
      <w:start w:val="1"/>
      <w:numFmt w:val="lowerRoman"/>
      <w:lvlText w:val="%6."/>
      <w:lvlJc w:val="right"/>
      <w:pPr>
        <w:ind w:left="4994" w:hanging="180"/>
      </w:pPr>
    </w:lvl>
    <w:lvl w:ilvl="6" w:tplc="0415000F" w:tentative="1">
      <w:start w:val="1"/>
      <w:numFmt w:val="decimal"/>
      <w:lvlText w:val="%7."/>
      <w:lvlJc w:val="left"/>
      <w:pPr>
        <w:ind w:left="5714" w:hanging="360"/>
      </w:pPr>
    </w:lvl>
    <w:lvl w:ilvl="7" w:tplc="04150019" w:tentative="1">
      <w:start w:val="1"/>
      <w:numFmt w:val="lowerLetter"/>
      <w:lvlText w:val="%8."/>
      <w:lvlJc w:val="left"/>
      <w:pPr>
        <w:ind w:left="6434" w:hanging="360"/>
      </w:pPr>
    </w:lvl>
    <w:lvl w:ilvl="8" w:tplc="0415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7" w15:restartNumberingAfterBreak="0">
    <w:nsid w:val="3E82554A"/>
    <w:multiLevelType w:val="hybridMultilevel"/>
    <w:tmpl w:val="735CFF4A"/>
    <w:lvl w:ilvl="0" w:tplc="E6CE0FE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056A13"/>
    <w:multiLevelType w:val="hybridMultilevel"/>
    <w:tmpl w:val="EF30CDDC"/>
    <w:lvl w:ilvl="0" w:tplc="125CCB1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796"/>
        </w:tabs>
        <w:ind w:left="796" w:hanging="284"/>
      </w:pPr>
      <w:rPr>
        <w:rFonts w:hint="default"/>
        <w:b w:val="0"/>
        <w:i w:val="0"/>
        <w:color w:val="auto"/>
      </w:rPr>
    </w:lvl>
    <w:lvl w:ilvl="2" w:tplc="63565396">
      <w:start w:val="1"/>
      <w:numFmt w:val="decimal"/>
      <w:lvlText w:val="%3)"/>
      <w:lvlJc w:val="left"/>
      <w:pPr>
        <w:tabs>
          <w:tab w:val="num" w:pos="1892"/>
        </w:tabs>
        <w:ind w:left="1892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19" w15:restartNumberingAfterBreak="0">
    <w:nsid w:val="536F0225"/>
    <w:multiLevelType w:val="hybridMultilevel"/>
    <w:tmpl w:val="17546AE0"/>
    <w:lvl w:ilvl="0" w:tplc="7A8CAC68">
      <w:start w:val="1"/>
      <w:numFmt w:val="decimal"/>
      <w:lvlText w:val="%1)"/>
      <w:lvlJc w:val="left"/>
      <w:pPr>
        <w:tabs>
          <w:tab w:val="num" w:pos="597"/>
        </w:tabs>
        <w:ind w:left="597" w:hanging="375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302"/>
        </w:tabs>
        <w:ind w:left="13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2"/>
        </w:tabs>
        <w:ind w:left="20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2"/>
        </w:tabs>
        <w:ind w:left="34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2"/>
        </w:tabs>
        <w:ind w:left="41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2"/>
        </w:tabs>
        <w:ind w:left="56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2"/>
        </w:tabs>
        <w:ind w:left="6342" w:hanging="180"/>
      </w:pPr>
    </w:lvl>
  </w:abstractNum>
  <w:abstractNum w:abstractNumId="20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471EF"/>
    <w:multiLevelType w:val="hybridMultilevel"/>
    <w:tmpl w:val="B97EB148"/>
    <w:lvl w:ilvl="0" w:tplc="A6B4C86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CB52AB12">
      <w:start w:val="1"/>
      <w:numFmt w:val="lowerLetter"/>
      <w:lvlText w:val="%6)"/>
      <w:lvlJc w:val="right"/>
      <w:pPr>
        <w:ind w:left="322" w:hanging="180"/>
      </w:pPr>
      <w:rPr>
        <w:rFonts w:ascii="Arial Narrow" w:eastAsia="Calibri" w:hAnsi="Arial Narrow" w:cs="Arial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545E69"/>
    <w:multiLevelType w:val="hybridMultilevel"/>
    <w:tmpl w:val="EA02D224"/>
    <w:lvl w:ilvl="0" w:tplc="0FF809C8">
      <w:start w:val="1"/>
      <w:numFmt w:val="lowerLetter"/>
      <w:lvlText w:val="%1)"/>
      <w:lvlJc w:val="left"/>
      <w:pPr>
        <w:tabs>
          <w:tab w:val="num" w:pos="6293"/>
        </w:tabs>
        <w:ind w:left="6293" w:hanging="480"/>
      </w:pPr>
      <w:rPr>
        <w:rFonts w:hint="default"/>
        <w:b w:val="0"/>
        <w:i w:val="0"/>
      </w:rPr>
    </w:lvl>
    <w:lvl w:ilvl="1" w:tplc="B5061BD0">
      <w:start w:val="3"/>
      <w:numFmt w:val="decimal"/>
      <w:lvlText w:val="%2)"/>
      <w:lvlJc w:val="left"/>
      <w:pPr>
        <w:tabs>
          <w:tab w:val="num" w:pos="5273"/>
        </w:tabs>
        <w:ind w:left="527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6893"/>
        </w:tabs>
        <w:ind w:left="6893" w:hanging="180"/>
      </w:pPr>
    </w:lvl>
    <w:lvl w:ilvl="3" w:tplc="310C0F40">
      <w:start w:val="8"/>
      <w:numFmt w:val="decimal"/>
      <w:lvlText w:val="%4."/>
      <w:lvlJc w:val="left"/>
      <w:pPr>
        <w:tabs>
          <w:tab w:val="num" w:pos="7613"/>
        </w:tabs>
        <w:ind w:left="76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333"/>
        </w:tabs>
        <w:ind w:left="83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053"/>
        </w:tabs>
        <w:ind w:left="90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773"/>
        </w:tabs>
        <w:ind w:left="97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493"/>
        </w:tabs>
        <w:ind w:left="104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213"/>
        </w:tabs>
        <w:ind w:left="11213" w:hanging="180"/>
      </w:pPr>
    </w:lvl>
  </w:abstractNum>
  <w:abstractNum w:abstractNumId="23" w15:restartNumberingAfterBreak="0">
    <w:nsid w:val="669D4FFF"/>
    <w:multiLevelType w:val="hybridMultilevel"/>
    <w:tmpl w:val="4692E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276DBB"/>
    <w:multiLevelType w:val="hybridMultilevel"/>
    <w:tmpl w:val="E40EA836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EE524FC8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5" w15:restartNumberingAfterBreak="0">
    <w:nsid w:val="6CD03B8F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CE65541"/>
    <w:multiLevelType w:val="hybridMultilevel"/>
    <w:tmpl w:val="28C46E70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63A06AFC">
      <w:start w:val="1"/>
      <w:numFmt w:val="lowerLetter"/>
      <w:lvlText w:val="%6)"/>
      <w:lvlJc w:val="right"/>
      <w:pPr>
        <w:ind w:left="605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5"/>
  </w:num>
  <w:num w:numId="3">
    <w:abstractNumId w:val="10"/>
  </w:num>
  <w:num w:numId="4">
    <w:abstractNumId w:val="0"/>
  </w:num>
  <w:num w:numId="5">
    <w:abstractNumId w:val="18"/>
  </w:num>
  <w:num w:numId="6">
    <w:abstractNumId w:val="19"/>
  </w:num>
  <w:num w:numId="7">
    <w:abstractNumId w:val="16"/>
  </w:num>
  <w:num w:numId="8">
    <w:abstractNumId w:val="8"/>
  </w:num>
  <w:num w:numId="9">
    <w:abstractNumId w:val="17"/>
  </w:num>
  <w:num w:numId="10">
    <w:abstractNumId w:val="6"/>
  </w:num>
  <w:num w:numId="11">
    <w:abstractNumId w:val="7"/>
  </w:num>
  <w:num w:numId="12">
    <w:abstractNumId w:val="23"/>
  </w:num>
  <w:num w:numId="13">
    <w:abstractNumId w:val="4"/>
  </w:num>
  <w:num w:numId="14">
    <w:abstractNumId w:val="26"/>
  </w:num>
  <w:num w:numId="15">
    <w:abstractNumId w:val="13"/>
  </w:num>
  <w:num w:numId="16">
    <w:abstractNumId w:val="12"/>
  </w:num>
  <w:num w:numId="17">
    <w:abstractNumId w:val="2"/>
  </w:num>
  <w:num w:numId="18">
    <w:abstractNumId w:val="24"/>
  </w:num>
  <w:num w:numId="19">
    <w:abstractNumId w:val="5"/>
  </w:num>
  <w:num w:numId="20">
    <w:abstractNumId w:val="15"/>
  </w:num>
  <w:num w:numId="21">
    <w:abstractNumId w:val="3"/>
  </w:num>
  <w:num w:numId="22">
    <w:abstractNumId w:val="14"/>
  </w:num>
  <w:num w:numId="23">
    <w:abstractNumId w:val="1"/>
  </w:num>
  <w:num w:numId="24">
    <w:abstractNumId w:val="9"/>
  </w:num>
  <w:num w:numId="25">
    <w:abstractNumId w:val="11"/>
  </w:num>
  <w:num w:numId="26">
    <w:abstractNumId w:val="21"/>
  </w:num>
  <w:num w:numId="2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09"/>
    <w:rsid w:val="00035885"/>
    <w:rsid w:val="004E56BD"/>
    <w:rsid w:val="00E6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0EDC2C6"/>
  <w15:chartTrackingRefBased/>
  <w15:docId w15:val="{6B37125F-0BE3-4A84-B3CA-DF20C4F5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6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66809"/>
    <w:pPr>
      <w:spacing w:after="200" w:line="276" w:lineRule="auto"/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mopr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loclawek.plw" TargetMode="External"/><Relationship Id="rId10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pr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4783</Words>
  <Characters>28702</Characters>
  <Application>Microsoft Office Word</Application>
  <DocSecurity>0</DocSecurity>
  <Lines>239</Lines>
  <Paragraphs>66</Paragraphs>
  <ScaleCrop>false</ScaleCrop>
  <Company/>
  <LinksUpToDate>false</LinksUpToDate>
  <CharactersWithSpaces>33419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Łukasz Stolarski</cp:lastModifiedBy>
  <cp:revision>2</cp:revision>
  <dcterms:created xsi:type="dcterms:W3CDTF">2019-05-20T13:08:00Z</dcterms:created>
  <dcterms:modified xsi:type="dcterms:W3CDTF">2019-05-20T13:28:00Z</dcterms:modified>
</cp:coreProperties>
</file>