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02" w:rsidRPr="00AF5137" w:rsidRDefault="00B12002" w:rsidP="00AF5137">
      <w:pPr>
        <w:pStyle w:val="Nagwek1"/>
      </w:pPr>
      <w:r w:rsidRPr="00AF5137">
        <w:t>ZARZĄDZENIE</w:t>
      </w:r>
      <w:r w:rsidR="00342FAC" w:rsidRPr="00AF5137">
        <w:t xml:space="preserve"> </w:t>
      </w:r>
      <w:r w:rsidRPr="00AF5137">
        <w:t>n</w:t>
      </w:r>
      <w:r w:rsidR="00F266E9" w:rsidRPr="00AF5137">
        <w:t xml:space="preserve">r  </w:t>
      </w:r>
      <w:r w:rsidR="00756F36" w:rsidRPr="00AF5137">
        <w:t>98/2020</w:t>
      </w:r>
    </w:p>
    <w:p w:rsidR="00B12002" w:rsidRPr="00AF5137" w:rsidRDefault="00B12002" w:rsidP="00AF5137">
      <w:pPr>
        <w:pStyle w:val="Nagwek1"/>
      </w:pPr>
      <w:r w:rsidRPr="00AF5137">
        <w:t>PREZYDENTA MIASTA</w:t>
      </w:r>
      <w:r w:rsidR="00342FAC" w:rsidRPr="00AF5137">
        <w:t xml:space="preserve"> </w:t>
      </w:r>
      <w:r w:rsidRPr="00AF5137">
        <w:t>WŁOCŁAWEK</w:t>
      </w:r>
    </w:p>
    <w:p w:rsidR="00B12002" w:rsidRPr="00AF5137" w:rsidRDefault="00B12002" w:rsidP="00AF5137">
      <w:pPr>
        <w:pStyle w:val="Nagwek1"/>
      </w:pPr>
      <w:r w:rsidRPr="00AF5137">
        <w:t>z  dnia</w:t>
      </w:r>
      <w:r w:rsidR="00342FAC" w:rsidRPr="00AF5137">
        <w:t xml:space="preserve"> </w:t>
      </w:r>
      <w:r w:rsidR="00756F36" w:rsidRPr="00AF5137">
        <w:t xml:space="preserve">10 marca 2020 r. </w:t>
      </w:r>
    </w:p>
    <w:p w:rsidR="00B12002" w:rsidRPr="00342FAC" w:rsidRDefault="00B12002" w:rsidP="00342FAC">
      <w:pPr>
        <w:spacing w:line="360" w:lineRule="auto"/>
        <w:rPr>
          <w:rFonts w:ascii="Arial" w:hAnsi="Arial" w:cs="Arial"/>
          <w:b/>
        </w:rPr>
      </w:pPr>
    </w:p>
    <w:p w:rsidR="00342FAC" w:rsidRDefault="00B12002" w:rsidP="00342FAC">
      <w:pPr>
        <w:jc w:val="center"/>
        <w:rPr>
          <w:rFonts w:ascii="Arial" w:hAnsi="Arial" w:cs="Arial"/>
          <w:b/>
        </w:rPr>
      </w:pPr>
      <w:r w:rsidRPr="00342FAC">
        <w:rPr>
          <w:rFonts w:ascii="Arial" w:hAnsi="Arial" w:cs="Arial"/>
          <w:b/>
        </w:rPr>
        <w:t>zmieniające zarządzenie w sprawie ustalenia wysokości minimalnych stawek czynszu najmu wolnych lokali użytkowych oraz opłat za najem powierzchni pod reklamy na nieruchomościach wchodzących w skład mieszkaniowego zasobu Gminy Miasto Włocławek.</w:t>
      </w:r>
    </w:p>
    <w:p w:rsidR="00342FAC" w:rsidRPr="00342FAC" w:rsidRDefault="00342FAC" w:rsidP="00342FAC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B12002" w:rsidRPr="00342FAC" w:rsidRDefault="00B12002" w:rsidP="00342FAC">
      <w:pPr>
        <w:rPr>
          <w:rFonts w:ascii="Arial" w:hAnsi="Arial" w:cs="Arial"/>
          <w:color w:val="333333"/>
          <w:shd w:val="clear" w:color="auto" w:fill="FFFFFF"/>
        </w:rPr>
      </w:pPr>
      <w:bookmarkStart w:id="0" w:name="_GoBack"/>
      <w:r w:rsidRPr="00342FAC">
        <w:rPr>
          <w:rFonts w:ascii="Arial" w:hAnsi="Arial" w:cs="Arial"/>
          <w:color w:val="333333"/>
          <w:shd w:val="clear" w:color="auto" w:fill="FFFFFF"/>
        </w:rPr>
        <w:t xml:space="preserve"> Na podstawie art. 7 ust. 1 pkt 1 oraz art. 30 ust 2 pkt 3 ustawy z dnia 8 marca 1990 r. o</w:t>
      </w:r>
      <w:r w:rsidR="005B225E" w:rsidRPr="00342FAC">
        <w:rPr>
          <w:rFonts w:ascii="Arial" w:hAnsi="Arial" w:cs="Arial"/>
          <w:color w:val="333333"/>
          <w:shd w:val="clear" w:color="auto" w:fill="FFFFFF"/>
        </w:rPr>
        <w:t> </w:t>
      </w:r>
      <w:r w:rsidRPr="00342FAC">
        <w:rPr>
          <w:rFonts w:ascii="Arial" w:hAnsi="Arial" w:cs="Arial"/>
          <w:color w:val="333333"/>
          <w:shd w:val="clear" w:color="auto" w:fill="FFFFFF"/>
        </w:rPr>
        <w:t xml:space="preserve"> samorządzie  gminnym  (</w:t>
      </w:r>
      <w:r w:rsidRPr="00342FAC">
        <w:rPr>
          <w:rFonts w:ascii="Arial" w:hAnsi="Arial" w:cs="Arial"/>
        </w:rPr>
        <w:t>Dz. U. z 2019 r. p</w:t>
      </w:r>
      <w:r w:rsidR="009D74D4" w:rsidRPr="00342FAC">
        <w:rPr>
          <w:rFonts w:ascii="Arial" w:hAnsi="Arial" w:cs="Arial"/>
        </w:rPr>
        <w:t xml:space="preserve">oz. 506, poz. 1309, poz. 1696, </w:t>
      </w:r>
      <w:r w:rsidRPr="00342FAC">
        <w:rPr>
          <w:rFonts w:ascii="Arial" w:hAnsi="Arial" w:cs="Arial"/>
        </w:rPr>
        <w:t>poz. 1815</w:t>
      </w:r>
      <w:r w:rsidR="009D74D4" w:rsidRPr="00342FAC">
        <w:rPr>
          <w:rFonts w:ascii="Arial" w:hAnsi="Arial" w:cs="Arial"/>
        </w:rPr>
        <w:t xml:space="preserve"> oraz poz. 1571</w:t>
      </w:r>
      <w:r w:rsidRPr="00342FAC">
        <w:rPr>
          <w:rFonts w:ascii="Arial" w:hAnsi="Arial" w:cs="Arial"/>
          <w:color w:val="333333"/>
          <w:shd w:val="clear" w:color="auto" w:fill="FFFFFF"/>
        </w:rPr>
        <w:t>) oraz  §</w:t>
      </w:r>
      <w:r w:rsidR="00D20141" w:rsidRPr="00342FAC">
        <w:rPr>
          <w:rFonts w:ascii="Arial" w:hAnsi="Arial" w:cs="Arial"/>
          <w:color w:val="333333"/>
          <w:shd w:val="clear" w:color="auto" w:fill="FFFFFF"/>
        </w:rPr>
        <w:t> </w:t>
      </w:r>
      <w:r w:rsidRPr="00342FAC">
        <w:rPr>
          <w:rFonts w:ascii="Arial" w:hAnsi="Arial" w:cs="Arial"/>
          <w:color w:val="333333"/>
          <w:shd w:val="clear" w:color="auto" w:fill="FFFFFF"/>
        </w:rPr>
        <w:t xml:space="preserve"> 6</w:t>
      </w:r>
      <w:r w:rsidR="00D20141" w:rsidRPr="00342FAC">
        <w:rPr>
          <w:rFonts w:ascii="Arial" w:hAnsi="Arial" w:cs="Arial"/>
          <w:color w:val="333333"/>
          <w:shd w:val="clear" w:color="auto" w:fill="FFFFFF"/>
        </w:rPr>
        <w:t> </w:t>
      </w:r>
      <w:r w:rsidRPr="00342FAC">
        <w:rPr>
          <w:rFonts w:ascii="Arial" w:hAnsi="Arial" w:cs="Arial"/>
          <w:color w:val="333333"/>
          <w:shd w:val="clear" w:color="auto" w:fill="FFFFFF"/>
        </w:rPr>
        <w:t xml:space="preserve">  uchwały  nr   XXVI/143/2016 Rady Miasta Włocławek z dnia 28 listopada 2016 roku w sprawie zasad gospodarowania lokalami użytkowymi, stanowiącymi własność Gminy Miasto Włocławek, na okres dłuższy niż 3 lata oraz wyrażenia zgody na zawarcie kolejnej umowy najmu z tym samym najemcą, po</w:t>
      </w:r>
      <w:r w:rsidR="005B225E" w:rsidRPr="00342FAC">
        <w:rPr>
          <w:rFonts w:ascii="Arial" w:hAnsi="Arial" w:cs="Arial"/>
          <w:color w:val="333333"/>
          <w:shd w:val="clear" w:color="auto" w:fill="FFFFFF"/>
        </w:rPr>
        <w:t> </w:t>
      </w:r>
      <w:r w:rsidRPr="00342FAC">
        <w:rPr>
          <w:rFonts w:ascii="Arial" w:hAnsi="Arial" w:cs="Arial"/>
          <w:color w:val="333333"/>
          <w:shd w:val="clear" w:color="auto" w:fill="FFFFFF"/>
        </w:rPr>
        <w:t xml:space="preserve"> umowie zawartej na czas oznaczony (Dziennik Urzędowy Województwa Kujawsko –  Pomorskiego z</w:t>
      </w:r>
      <w:r w:rsidR="005B225E" w:rsidRPr="00342FAC">
        <w:rPr>
          <w:rFonts w:ascii="Arial" w:hAnsi="Arial" w:cs="Arial"/>
          <w:color w:val="333333"/>
          <w:shd w:val="clear" w:color="auto" w:fill="FFFFFF"/>
        </w:rPr>
        <w:t> </w:t>
      </w:r>
      <w:r w:rsidR="009D74D4" w:rsidRPr="00342FAC">
        <w:rPr>
          <w:rFonts w:ascii="Arial" w:hAnsi="Arial" w:cs="Arial"/>
          <w:color w:val="333333"/>
          <w:shd w:val="clear" w:color="auto" w:fill="FFFFFF"/>
        </w:rPr>
        <w:t xml:space="preserve"> 2016 r.  poz. 4546</w:t>
      </w:r>
      <w:r w:rsidR="00F91A42" w:rsidRPr="00342FAC">
        <w:rPr>
          <w:rFonts w:ascii="Arial" w:hAnsi="Arial" w:cs="Arial"/>
          <w:color w:val="333333"/>
          <w:shd w:val="clear" w:color="auto" w:fill="FFFFFF"/>
        </w:rPr>
        <w:t xml:space="preserve"> oraz z 2020 r. poz. 694</w:t>
      </w:r>
      <w:r w:rsidR="009D74D4" w:rsidRPr="00342FAC">
        <w:rPr>
          <w:rFonts w:ascii="Arial" w:hAnsi="Arial" w:cs="Arial"/>
          <w:color w:val="333333"/>
          <w:shd w:val="clear" w:color="auto" w:fill="FFFFFF"/>
        </w:rPr>
        <w:t>)</w:t>
      </w:r>
    </w:p>
    <w:p w:rsidR="00B12002" w:rsidRPr="00342FAC" w:rsidRDefault="00B12002" w:rsidP="00342FAC">
      <w:pPr>
        <w:rPr>
          <w:rFonts w:ascii="Arial" w:hAnsi="Arial" w:cs="Arial"/>
          <w:b/>
        </w:rPr>
      </w:pPr>
    </w:p>
    <w:p w:rsidR="00B12002" w:rsidRPr="00342FAC" w:rsidRDefault="00342FAC" w:rsidP="00342F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zarządza się co następuje</w:t>
      </w:r>
      <w:r w:rsidR="00B12002" w:rsidRPr="00342FAC">
        <w:rPr>
          <w:rFonts w:ascii="Arial" w:hAnsi="Arial" w:cs="Arial"/>
          <w:b/>
        </w:rPr>
        <w:t>:</w:t>
      </w:r>
    </w:p>
    <w:p w:rsidR="00B12002" w:rsidRPr="00342FAC" w:rsidRDefault="00B12002" w:rsidP="00342FAC">
      <w:pPr>
        <w:rPr>
          <w:rFonts w:ascii="Arial" w:hAnsi="Arial" w:cs="Arial"/>
          <w:b/>
        </w:rPr>
      </w:pPr>
    </w:p>
    <w:p w:rsidR="00B679C3" w:rsidRPr="00342FAC" w:rsidRDefault="00B12002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342FAC">
        <w:rPr>
          <w:rFonts w:ascii="Arial" w:hAnsi="Arial" w:cs="Arial"/>
          <w:color w:val="333333"/>
        </w:rPr>
        <w:t>. W zarządzeniu nr 127/2018 Prezydenta Miasta Włocławek z dnia 10 maja 2018 r., w sprawie ustalenia minimalnych stawek czynszu najmu wolnych lokali użytkowych oraz opłat za najem powierzchni pod reklamy na nieruchomościach wchodzących w skład mieszkaniowego zasobu Gminy Miasto Włocławek, zmienionym zarządzeniami: nr 168/2018</w:t>
      </w:r>
      <w:r w:rsidR="003E46B7" w:rsidRPr="00342FAC">
        <w:rPr>
          <w:rFonts w:ascii="Arial" w:hAnsi="Arial" w:cs="Arial"/>
          <w:color w:val="333333"/>
        </w:rPr>
        <w:t xml:space="preserve"> z dnia 21 czerwca 2018 r., </w:t>
      </w:r>
      <w:r w:rsidRPr="00342FAC">
        <w:rPr>
          <w:rFonts w:ascii="Arial" w:hAnsi="Arial" w:cs="Arial"/>
          <w:color w:val="333333"/>
        </w:rPr>
        <w:t>nr 302/2018 z </w:t>
      </w:r>
      <w:r w:rsidR="003E46B7" w:rsidRPr="00342FAC">
        <w:rPr>
          <w:rFonts w:ascii="Arial" w:hAnsi="Arial" w:cs="Arial"/>
          <w:color w:val="333333"/>
        </w:rPr>
        <w:t xml:space="preserve"> dnia   29 </w:t>
      </w:r>
      <w:r w:rsidRPr="00342FAC">
        <w:rPr>
          <w:rFonts w:ascii="Arial" w:hAnsi="Arial" w:cs="Arial"/>
          <w:color w:val="333333"/>
        </w:rPr>
        <w:t>października 2018 r., nr 25/2019 z dnia 24 stycznia 2019 r.</w:t>
      </w:r>
      <w:r w:rsidR="00EA3C5F" w:rsidRPr="00342FAC">
        <w:rPr>
          <w:rFonts w:ascii="Arial" w:hAnsi="Arial" w:cs="Arial"/>
          <w:color w:val="333333"/>
        </w:rPr>
        <w:t xml:space="preserve">, nr 9/2020 </w:t>
      </w:r>
      <w:r w:rsidR="00F91A42" w:rsidRPr="00342FAC">
        <w:rPr>
          <w:rFonts w:ascii="Arial" w:hAnsi="Arial" w:cs="Arial"/>
          <w:color w:val="333333"/>
        </w:rPr>
        <w:t xml:space="preserve">z dnia 10 stycznia 2020 r., </w:t>
      </w:r>
      <w:r w:rsidR="004802EC" w:rsidRPr="00342FAC">
        <w:rPr>
          <w:rFonts w:ascii="Arial" w:hAnsi="Arial" w:cs="Arial"/>
          <w:color w:val="333333"/>
        </w:rPr>
        <w:t xml:space="preserve">nr </w:t>
      </w:r>
      <w:r w:rsidR="00EA3C5F" w:rsidRPr="00342FAC">
        <w:rPr>
          <w:rFonts w:ascii="Arial" w:hAnsi="Arial" w:cs="Arial"/>
          <w:color w:val="333333"/>
        </w:rPr>
        <w:t>37/2020 z dnia 30 stycznia 2020 r.</w:t>
      </w:r>
      <w:r w:rsidR="004802EC" w:rsidRPr="00342FAC">
        <w:rPr>
          <w:rFonts w:ascii="Arial" w:hAnsi="Arial" w:cs="Arial"/>
          <w:color w:val="333333"/>
        </w:rPr>
        <w:t xml:space="preserve">, nr </w:t>
      </w:r>
      <w:r w:rsidR="00F91A42" w:rsidRPr="00342FAC">
        <w:rPr>
          <w:rFonts w:ascii="Arial" w:hAnsi="Arial" w:cs="Arial"/>
          <w:color w:val="333333"/>
        </w:rPr>
        <w:t>63/2020 z dnia 14 lutego 2020 r.</w:t>
      </w:r>
      <w:r w:rsidR="00210B43" w:rsidRPr="00342FAC">
        <w:rPr>
          <w:rFonts w:ascii="Arial" w:hAnsi="Arial" w:cs="Arial"/>
        </w:rPr>
        <w:t xml:space="preserve"> nr </w:t>
      </w:r>
      <w:r w:rsidR="00210B43" w:rsidRPr="00342FAC">
        <w:rPr>
          <w:rFonts w:ascii="Arial" w:hAnsi="Arial" w:cs="Arial"/>
          <w:bCs/>
        </w:rPr>
        <w:t>71/2020 z dnia 24 lutego 2020 r. oraz nr 83/2020 z dnia 27 lutego 2020 r.</w:t>
      </w:r>
      <w:r w:rsidR="00210B43" w:rsidRPr="00342FAC">
        <w:rPr>
          <w:rFonts w:ascii="Arial" w:hAnsi="Arial" w:cs="Arial"/>
        </w:rPr>
        <w:t xml:space="preserve"> </w:t>
      </w:r>
      <w:r w:rsidRPr="00342FAC">
        <w:rPr>
          <w:rFonts w:ascii="Arial" w:hAnsi="Arial" w:cs="Arial"/>
          <w:color w:val="333333"/>
        </w:rPr>
        <w:t>wpr</w:t>
      </w:r>
      <w:r w:rsidR="00F91A42" w:rsidRPr="00342FAC">
        <w:rPr>
          <w:rFonts w:ascii="Arial" w:hAnsi="Arial" w:cs="Arial"/>
          <w:color w:val="333333"/>
        </w:rPr>
        <w:t>owadza się </w:t>
      </w:r>
      <w:r w:rsidR="005B225E" w:rsidRPr="00342FAC">
        <w:rPr>
          <w:rFonts w:ascii="Arial" w:hAnsi="Arial" w:cs="Arial"/>
          <w:color w:val="333333"/>
        </w:rPr>
        <w:t>następujące zmiany</w:t>
      </w:r>
      <w:r w:rsidR="00B679C3" w:rsidRPr="00342FAC">
        <w:rPr>
          <w:rFonts w:ascii="Arial" w:hAnsi="Arial" w:cs="Arial"/>
          <w:color w:val="333333"/>
        </w:rPr>
        <w:t>:</w:t>
      </w:r>
    </w:p>
    <w:p w:rsidR="001000F3" w:rsidRPr="00342FAC" w:rsidRDefault="001000F3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1E2FDC" w:rsidRPr="00342FAC" w:rsidRDefault="00B679C3" w:rsidP="00342FAC">
      <w:pPr>
        <w:pStyle w:val="Normalny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42FAC">
        <w:rPr>
          <w:rFonts w:ascii="Arial" w:hAnsi="Arial" w:cs="Arial"/>
          <w:color w:val="333333"/>
        </w:rPr>
        <w:t>W</w:t>
      </w:r>
      <w:r w:rsidR="00B12002" w:rsidRPr="00342FAC">
        <w:rPr>
          <w:rFonts w:ascii="Arial" w:hAnsi="Arial" w:cs="Arial"/>
          <w:color w:val="333333"/>
        </w:rPr>
        <w:t xml:space="preserve"> za</w:t>
      </w:r>
      <w:r w:rsidR="001E2FDC" w:rsidRPr="00342FAC">
        <w:rPr>
          <w:rFonts w:ascii="Arial" w:hAnsi="Arial" w:cs="Arial"/>
          <w:color w:val="333333"/>
        </w:rPr>
        <w:t>łączniku nr 1 </w:t>
      </w:r>
      <w:r w:rsidR="004802EC" w:rsidRPr="00342FAC">
        <w:rPr>
          <w:rFonts w:ascii="Arial" w:hAnsi="Arial" w:cs="Arial"/>
          <w:color w:val="333333"/>
        </w:rPr>
        <w:t>pkt 11 otrzymuje</w:t>
      </w:r>
      <w:r w:rsidR="00F91A42" w:rsidRPr="00342FAC">
        <w:rPr>
          <w:rFonts w:ascii="Arial" w:hAnsi="Arial" w:cs="Arial"/>
          <w:color w:val="333333"/>
        </w:rPr>
        <w:t xml:space="preserve"> </w:t>
      </w:r>
      <w:r w:rsidR="004802EC" w:rsidRPr="00342FAC">
        <w:rPr>
          <w:rFonts w:ascii="Arial" w:hAnsi="Arial" w:cs="Arial"/>
          <w:color w:val="333333"/>
        </w:rPr>
        <w:t>brzmienie</w:t>
      </w:r>
      <w:r w:rsidR="001E2FDC" w:rsidRPr="00342FAC">
        <w:rPr>
          <w:rFonts w:ascii="Arial" w:hAnsi="Arial" w:cs="Arial"/>
          <w:color w:val="333333"/>
        </w:rPr>
        <w:t>:</w:t>
      </w:r>
    </w:p>
    <w:p w:rsidR="00F91A42" w:rsidRPr="00342FAC" w:rsidRDefault="004802EC" w:rsidP="00342FAC">
      <w:pPr>
        <w:pStyle w:val="Normalny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333333"/>
        </w:rPr>
      </w:pPr>
      <w:r w:rsidRPr="00342FAC">
        <w:rPr>
          <w:rFonts w:ascii="Arial" w:hAnsi="Arial" w:cs="Arial"/>
          <w:color w:val="333333"/>
        </w:rPr>
        <w:t>Cyganka 24 pow. 42,00</w:t>
      </w:r>
      <w:r w:rsidR="00F91A42" w:rsidRPr="00342FAC">
        <w:rPr>
          <w:rFonts w:ascii="Arial" w:hAnsi="Arial" w:cs="Arial"/>
          <w:color w:val="333333"/>
        </w:rPr>
        <w:t xml:space="preserve"> m</w:t>
      </w:r>
      <w:r w:rsidR="00F91A42" w:rsidRPr="00342FAC">
        <w:rPr>
          <w:rFonts w:ascii="Arial" w:hAnsi="Arial" w:cs="Arial"/>
          <w:color w:val="333333"/>
          <w:vertAlign w:val="superscript"/>
        </w:rPr>
        <w:t xml:space="preserve">2 </w:t>
      </w:r>
      <w:r w:rsidRPr="00342FAC">
        <w:rPr>
          <w:rFonts w:ascii="Arial" w:hAnsi="Arial" w:cs="Arial"/>
          <w:color w:val="333333"/>
          <w:vertAlign w:val="superscript"/>
        </w:rPr>
        <w:t xml:space="preserve"> </w:t>
      </w:r>
      <w:r w:rsidR="00F91A42" w:rsidRPr="00342FAC">
        <w:rPr>
          <w:rFonts w:ascii="Arial" w:hAnsi="Arial" w:cs="Arial"/>
          <w:color w:val="333333"/>
        </w:rPr>
        <w:t>minimalna stawka  /netto 1 m</w:t>
      </w:r>
      <w:r w:rsidR="00F91A42" w:rsidRPr="00342FAC">
        <w:rPr>
          <w:rFonts w:ascii="Arial" w:hAnsi="Arial" w:cs="Arial"/>
          <w:color w:val="333333"/>
          <w:vertAlign w:val="superscript"/>
        </w:rPr>
        <w:t>2</w:t>
      </w:r>
      <w:r w:rsidRPr="00342FAC">
        <w:rPr>
          <w:rFonts w:ascii="Arial" w:hAnsi="Arial" w:cs="Arial"/>
          <w:color w:val="333333"/>
        </w:rPr>
        <w:t>(zł) wynosi 5,73</w:t>
      </w:r>
      <w:r w:rsidR="00F91A42" w:rsidRPr="00342FAC">
        <w:rPr>
          <w:rFonts w:ascii="Arial" w:hAnsi="Arial" w:cs="Arial"/>
          <w:color w:val="333333"/>
        </w:rPr>
        <w:t>.</w:t>
      </w:r>
    </w:p>
    <w:p w:rsidR="00B12002" w:rsidRPr="00342FAC" w:rsidRDefault="00B12002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342FAC" w:rsidRDefault="00B12002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D20141"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 </w:t>
      </w:r>
      <w:r w:rsidR="008E533B"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>2</w:t>
      </w:r>
      <w:r w:rsidRPr="00342FAC">
        <w:rPr>
          <w:rFonts w:ascii="Arial" w:hAnsi="Arial" w:cs="Arial"/>
          <w:color w:val="333333"/>
        </w:rPr>
        <w:t>. Wykonanie zarządzenia powierza się Dyrektorowi Wydziału</w:t>
      </w:r>
      <w:r w:rsidR="00342FAC">
        <w:rPr>
          <w:rFonts w:ascii="Arial" w:hAnsi="Arial" w:cs="Arial"/>
          <w:color w:val="333333"/>
        </w:rPr>
        <w:t xml:space="preserve"> </w:t>
      </w:r>
      <w:r w:rsidRPr="00342FAC">
        <w:rPr>
          <w:rFonts w:ascii="Arial" w:hAnsi="Arial" w:cs="Arial"/>
          <w:color w:val="333333"/>
        </w:rPr>
        <w:t>Gospodarowania Mieniem Komunalnym.</w:t>
      </w:r>
    </w:p>
    <w:p w:rsidR="00B12002" w:rsidRPr="00342FAC" w:rsidRDefault="00B12002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342FAC" w:rsidRDefault="00B12002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342FAC">
        <w:rPr>
          <w:rFonts w:ascii="Arial" w:hAnsi="Arial" w:cs="Arial"/>
          <w:color w:val="333333"/>
        </w:rPr>
        <w:t>. Nadzór nad wykonaniem zarządzenia powierza się właściwemu w zakresie nadzoru Zastępcy Prezydenta Miasta Włocławek.</w:t>
      </w:r>
    </w:p>
    <w:p w:rsidR="00B12002" w:rsidRPr="00342FAC" w:rsidRDefault="00B12002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342FAC" w:rsidRDefault="00B12002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342FAC">
        <w:rPr>
          <w:rFonts w:ascii="Arial" w:hAnsi="Arial" w:cs="Arial"/>
          <w:color w:val="333333"/>
        </w:rPr>
        <w:t>. Zarządzenie wchodzi w życie z dniem podpisania.</w:t>
      </w:r>
    </w:p>
    <w:p w:rsidR="00B12002" w:rsidRPr="00342FAC" w:rsidRDefault="00B12002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91A42" w:rsidRPr="00342FAC" w:rsidRDefault="00B12002" w:rsidP="00342FA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342FAC">
        <w:rPr>
          <w:rStyle w:val="Pogrubienie"/>
          <w:rFonts w:ascii="Arial" w:hAnsi="Arial" w:cs="Arial"/>
          <w:color w:val="333333"/>
          <w:bdr w:val="none" w:sz="0" w:space="0" w:color="auto" w:frame="1"/>
        </w:rPr>
        <w:t>5</w:t>
      </w:r>
      <w:r w:rsidRPr="00342FAC">
        <w:rPr>
          <w:rFonts w:ascii="Arial" w:hAnsi="Arial" w:cs="Arial"/>
          <w:color w:val="333333"/>
        </w:rPr>
        <w:t>. Zarządzenie podlega podaniu do publicznej wiadomości poprzez  ogłoszenie w Biuletynie informacji Publicznej Urzędu Miasta Włocławek.</w:t>
      </w:r>
      <w:r w:rsidR="00342FAC">
        <w:rPr>
          <w:rFonts w:ascii="Arial" w:hAnsi="Arial" w:cs="Arial"/>
          <w:color w:val="333333"/>
        </w:rPr>
        <w:t xml:space="preserve"> </w:t>
      </w:r>
    </w:p>
    <w:bookmarkEnd w:id="0"/>
    <w:p w:rsidR="00AF5137" w:rsidRDefault="00AF5137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:rsidR="003E46B7" w:rsidRPr="00342FAC" w:rsidRDefault="003E46B7" w:rsidP="00AF5137">
      <w:pPr>
        <w:pStyle w:val="Nagwek1"/>
      </w:pPr>
      <w:r w:rsidRPr="00342FAC">
        <w:lastRenderedPageBreak/>
        <w:t>UZASADNIENIE</w:t>
      </w:r>
    </w:p>
    <w:p w:rsidR="003E46B7" w:rsidRPr="00342FAC" w:rsidRDefault="003E46B7" w:rsidP="00342FAC">
      <w:pPr>
        <w:rPr>
          <w:rFonts w:ascii="Arial" w:hAnsi="Arial" w:cs="Arial"/>
          <w:b/>
        </w:rPr>
      </w:pPr>
    </w:p>
    <w:p w:rsidR="003E46B7" w:rsidRPr="00342FAC" w:rsidRDefault="003E46B7" w:rsidP="00342FAC">
      <w:pPr>
        <w:ind w:firstLine="708"/>
        <w:rPr>
          <w:rFonts w:ascii="Arial" w:hAnsi="Arial" w:cs="Arial"/>
        </w:rPr>
      </w:pPr>
      <w:r w:rsidRPr="00342FAC">
        <w:rPr>
          <w:rFonts w:ascii="Arial" w:hAnsi="Arial" w:cs="Arial"/>
        </w:rPr>
        <w:t>Uchwałą  nr XXVI/143/2016 Rady Miasta Włocławek z dnia 28 listopada 2016 r., określone zostały zasady gospodarowania lokalami użytkowymi, stanowiącymi własność Gminy Miasto Włocławek, na  okres dłuższy niż 3 lata oraz wyrażenia zgody na zawarcie kolejnej umowy najmu z tym samym najemcą, po umowie zawartej na czas oznaczony.</w:t>
      </w:r>
    </w:p>
    <w:p w:rsidR="003E46B7" w:rsidRPr="00342FAC" w:rsidRDefault="003E46B7" w:rsidP="00342FAC">
      <w:pPr>
        <w:ind w:firstLine="708"/>
        <w:rPr>
          <w:rFonts w:ascii="Arial" w:hAnsi="Arial" w:cs="Arial"/>
          <w:u w:val="single"/>
        </w:rPr>
      </w:pPr>
    </w:p>
    <w:p w:rsidR="009D74D4" w:rsidRPr="00342FAC" w:rsidRDefault="003E46B7" w:rsidP="00342FAC">
      <w:pPr>
        <w:ind w:firstLine="709"/>
        <w:rPr>
          <w:rFonts w:ascii="Arial" w:hAnsi="Arial" w:cs="Arial"/>
        </w:rPr>
      </w:pPr>
      <w:r w:rsidRPr="00342FAC">
        <w:rPr>
          <w:rFonts w:ascii="Arial" w:hAnsi="Arial" w:cs="Arial"/>
        </w:rPr>
        <w:t>Zgodnie z zapisem § 6 ww. uchwały, Prezydent Miasta Włocławek, zarządzeniem nr 127/2018 z  dnia 10 maja 2018 r. w sprawie ustalenia minimalnych stawek czynszu najmu wolnych lokali użytkowych oraz opłat za najem powierzchni pod reklamy na nieruchomościach wchodzących w skład mieszkaniowego zasobu Gminy Miasto Włocławek, zmienionym zarządzeniami: nr 168/2018 z dnia  21  czerwca 2018 r., nr 302/2018 z dnia 29 października 2018 r., nr 25/2019  z dnia 24 stycznia 2019 r., nr 9/2</w:t>
      </w:r>
      <w:r w:rsidR="00F91A42" w:rsidRPr="00342FAC">
        <w:rPr>
          <w:rFonts w:ascii="Arial" w:hAnsi="Arial" w:cs="Arial"/>
        </w:rPr>
        <w:t xml:space="preserve">020 z dnia 10 stycznia 2020 r., </w:t>
      </w:r>
      <w:r w:rsidR="004802EC" w:rsidRPr="00342FAC">
        <w:rPr>
          <w:rFonts w:ascii="Arial" w:hAnsi="Arial" w:cs="Arial"/>
        </w:rPr>
        <w:t xml:space="preserve">nr </w:t>
      </w:r>
      <w:r w:rsidRPr="00342FAC">
        <w:rPr>
          <w:rFonts w:ascii="Arial" w:hAnsi="Arial" w:cs="Arial"/>
        </w:rPr>
        <w:t>37/</w:t>
      </w:r>
      <w:r w:rsidR="004802EC" w:rsidRPr="00342FAC">
        <w:rPr>
          <w:rFonts w:ascii="Arial" w:hAnsi="Arial" w:cs="Arial"/>
        </w:rPr>
        <w:t xml:space="preserve">2020 z dnia 30 stycznia 2020 r., nr </w:t>
      </w:r>
      <w:r w:rsidR="00F91A42" w:rsidRPr="00342FAC">
        <w:rPr>
          <w:rFonts w:ascii="Arial" w:hAnsi="Arial" w:cs="Arial"/>
        </w:rPr>
        <w:t>6</w:t>
      </w:r>
      <w:r w:rsidR="004802EC" w:rsidRPr="00342FAC">
        <w:rPr>
          <w:rFonts w:ascii="Arial" w:hAnsi="Arial" w:cs="Arial"/>
        </w:rPr>
        <w:t xml:space="preserve">3/2020 z dnia 14 lutego 2020 r., nr </w:t>
      </w:r>
      <w:r w:rsidR="004802EC" w:rsidRPr="00342FAC">
        <w:rPr>
          <w:rFonts w:ascii="Arial" w:hAnsi="Arial" w:cs="Arial"/>
          <w:bCs/>
        </w:rPr>
        <w:t>71/2020 z dnia 24 lutego 2020 r. oraz nr 83/2020 z dnia 27 lutego 2020 r.</w:t>
      </w:r>
      <w:r w:rsidR="004802EC" w:rsidRPr="00342FAC">
        <w:rPr>
          <w:rFonts w:ascii="Arial" w:hAnsi="Arial" w:cs="Arial"/>
        </w:rPr>
        <w:t xml:space="preserve">  </w:t>
      </w:r>
      <w:r w:rsidRPr="00342FAC">
        <w:rPr>
          <w:rFonts w:ascii="Arial" w:hAnsi="Arial" w:cs="Arial"/>
        </w:rPr>
        <w:t>ustalił minimalne stawki czynszu najmu wolnych lokali użytkowych.</w:t>
      </w:r>
    </w:p>
    <w:p w:rsidR="005C21C7" w:rsidRPr="00342FAC" w:rsidRDefault="005C21C7" w:rsidP="00342FAC">
      <w:pPr>
        <w:ind w:firstLine="709"/>
        <w:rPr>
          <w:rFonts w:ascii="Arial" w:hAnsi="Arial" w:cs="Arial"/>
        </w:rPr>
      </w:pPr>
    </w:p>
    <w:p w:rsidR="009D74D4" w:rsidRPr="00342FAC" w:rsidRDefault="009D74D4" w:rsidP="00342FAC">
      <w:pPr>
        <w:ind w:firstLine="708"/>
        <w:rPr>
          <w:rFonts w:ascii="Arial" w:eastAsia="Calibri" w:hAnsi="Arial" w:cs="Arial"/>
          <w:lang w:eastAsia="en-US"/>
        </w:rPr>
      </w:pPr>
      <w:r w:rsidRPr="00342FAC">
        <w:rPr>
          <w:rFonts w:ascii="Arial" w:eastAsia="Calibri" w:hAnsi="Arial" w:cs="Arial"/>
          <w:lang w:eastAsia="en-US"/>
        </w:rPr>
        <w:t>Z uwagi</w:t>
      </w:r>
      <w:r w:rsidR="00583F85" w:rsidRPr="00342FAC">
        <w:rPr>
          <w:rFonts w:ascii="Arial" w:eastAsia="Calibri" w:hAnsi="Arial" w:cs="Arial"/>
          <w:lang w:eastAsia="en-US"/>
        </w:rPr>
        <w:t>, na zaintereso</w:t>
      </w:r>
      <w:r w:rsidR="00F91A42" w:rsidRPr="00342FAC">
        <w:rPr>
          <w:rFonts w:ascii="Arial" w:eastAsia="Calibri" w:hAnsi="Arial" w:cs="Arial"/>
          <w:lang w:eastAsia="en-US"/>
        </w:rPr>
        <w:t>wanie najmem ww. lokalu</w:t>
      </w:r>
      <w:r w:rsidR="000A4D47" w:rsidRPr="00342FAC">
        <w:rPr>
          <w:rFonts w:ascii="Arial" w:eastAsia="Calibri" w:hAnsi="Arial" w:cs="Arial"/>
          <w:lang w:eastAsia="en-US"/>
        </w:rPr>
        <w:t xml:space="preserve"> </w:t>
      </w:r>
      <w:r w:rsidR="00F91A42" w:rsidRPr="00342FAC">
        <w:rPr>
          <w:rFonts w:ascii="Arial" w:eastAsia="Calibri" w:hAnsi="Arial" w:cs="Arial"/>
          <w:lang w:eastAsia="en-US"/>
        </w:rPr>
        <w:t xml:space="preserve">użytkowego </w:t>
      </w:r>
      <w:r w:rsidR="000A4D47" w:rsidRPr="00342FAC">
        <w:rPr>
          <w:rFonts w:ascii="Arial" w:eastAsia="Calibri" w:hAnsi="Arial" w:cs="Arial"/>
          <w:lang w:eastAsia="en-US"/>
        </w:rPr>
        <w:t>zachodzi</w:t>
      </w:r>
      <w:r w:rsidR="00F91A42" w:rsidRPr="00342FAC">
        <w:rPr>
          <w:rFonts w:ascii="Arial" w:eastAsia="Calibri" w:hAnsi="Arial" w:cs="Arial"/>
          <w:lang w:eastAsia="en-US"/>
        </w:rPr>
        <w:t xml:space="preserve"> konieczność ustalenia w </w:t>
      </w:r>
      <w:r w:rsidR="00583F85" w:rsidRPr="00342FAC">
        <w:rPr>
          <w:rFonts w:ascii="Arial" w:eastAsia="Calibri" w:hAnsi="Arial" w:cs="Arial"/>
          <w:lang w:eastAsia="en-US"/>
        </w:rPr>
        <w:t>drodze zarządzenia wysokości minima</w:t>
      </w:r>
      <w:r w:rsidR="00F91A42" w:rsidRPr="00342FAC">
        <w:rPr>
          <w:rFonts w:ascii="Arial" w:eastAsia="Calibri" w:hAnsi="Arial" w:cs="Arial"/>
          <w:lang w:eastAsia="en-US"/>
        </w:rPr>
        <w:t>lnej stawki czynszu, stanowiącej</w:t>
      </w:r>
      <w:r w:rsidR="00583F85" w:rsidRPr="00342FAC">
        <w:rPr>
          <w:rFonts w:ascii="Arial" w:eastAsia="Calibri" w:hAnsi="Arial" w:cs="Arial"/>
          <w:lang w:eastAsia="en-US"/>
        </w:rPr>
        <w:t xml:space="preserve"> podsta</w:t>
      </w:r>
      <w:r w:rsidR="00F91A42" w:rsidRPr="00342FAC">
        <w:rPr>
          <w:rFonts w:ascii="Arial" w:eastAsia="Calibri" w:hAnsi="Arial" w:cs="Arial"/>
          <w:lang w:eastAsia="en-US"/>
        </w:rPr>
        <w:t>wę do przekazania lokalu w trybie bezprzetargowym.</w:t>
      </w:r>
    </w:p>
    <w:p w:rsidR="003E46B7" w:rsidRPr="00342FAC" w:rsidRDefault="003E46B7" w:rsidP="00342FAC">
      <w:pPr>
        <w:ind w:firstLine="708"/>
        <w:rPr>
          <w:rFonts w:ascii="Arial" w:hAnsi="Arial" w:cs="Arial"/>
        </w:rPr>
      </w:pPr>
    </w:p>
    <w:p w:rsidR="001000F3" w:rsidRPr="00342FAC" w:rsidRDefault="003E46B7" w:rsidP="00AF5137">
      <w:pPr>
        <w:spacing w:line="276" w:lineRule="auto"/>
        <w:ind w:firstLine="708"/>
        <w:rPr>
          <w:rFonts w:ascii="Arial" w:hAnsi="Arial" w:cs="Arial"/>
        </w:rPr>
      </w:pPr>
      <w:r w:rsidRPr="00342FAC">
        <w:rPr>
          <w:rFonts w:ascii="Arial" w:hAnsi="Arial" w:cs="Arial"/>
        </w:rPr>
        <w:t>Mając powyższe na uwadze przedkładam  niniejsze zarządzenie.</w:t>
      </w:r>
      <w:r w:rsidR="00342FAC" w:rsidRPr="00342FAC">
        <w:rPr>
          <w:rFonts w:ascii="Arial" w:hAnsi="Arial" w:cs="Arial"/>
        </w:rPr>
        <w:t xml:space="preserve"> </w:t>
      </w:r>
    </w:p>
    <w:sectPr w:rsidR="001000F3" w:rsidRPr="0034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69D4"/>
    <w:multiLevelType w:val="hybridMultilevel"/>
    <w:tmpl w:val="F01AAAD0"/>
    <w:lvl w:ilvl="0" w:tplc="CF768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3A1EB9"/>
    <w:multiLevelType w:val="hybridMultilevel"/>
    <w:tmpl w:val="50E6FBC2"/>
    <w:lvl w:ilvl="0" w:tplc="CF768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FF45C0"/>
    <w:multiLevelType w:val="hybridMultilevel"/>
    <w:tmpl w:val="7EA061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C34831"/>
    <w:multiLevelType w:val="hybridMultilevel"/>
    <w:tmpl w:val="932EB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FF"/>
    <w:rsid w:val="000A4D47"/>
    <w:rsid w:val="001000F3"/>
    <w:rsid w:val="001E2FDC"/>
    <w:rsid w:val="001F6068"/>
    <w:rsid w:val="00210B43"/>
    <w:rsid w:val="002C01D5"/>
    <w:rsid w:val="00342FAC"/>
    <w:rsid w:val="003E46B7"/>
    <w:rsid w:val="0041172B"/>
    <w:rsid w:val="00435A01"/>
    <w:rsid w:val="004505E6"/>
    <w:rsid w:val="00462AC9"/>
    <w:rsid w:val="004802EC"/>
    <w:rsid w:val="004A7EBA"/>
    <w:rsid w:val="004E0D1C"/>
    <w:rsid w:val="00504C91"/>
    <w:rsid w:val="00583F85"/>
    <w:rsid w:val="005B225E"/>
    <w:rsid w:val="005C21C7"/>
    <w:rsid w:val="00692423"/>
    <w:rsid w:val="00756F36"/>
    <w:rsid w:val="007613E0"/>
    <w:rsid w:val="007B3988"/>
    <w:rsid w:val="008D0AEE"/>
    <w:rsid w:val="008E533B"/>
    <w:rsid w:val="009D74D4"/>
    <w:rsid w:val="00A263AE"/>
    <w:rsid w:val="00AF5137"/>
    <w:rsid w:val="00B12002"/>
    <w:rsid w:val="00B445A6"/>
    <w:rsid w:val="00B679C3"/>
    <w:rsid w:val="00C977FF"/>
    <w:rsid w:val="00D20141"/>
    <w:rsid w:val="00E458F7"/>
    <w:rsid w:val="00EA3C5F"/>
    <w:rsid w:val="00F266E9"/>
    <w:rsid w:val="00F61AED"/>
    <w:rsid w:val="00F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6A43"/>
  <w15:chartTrackingRefBased/>
  <w15:docId w15:val="{3C710C5A-FD1B-42D6-8345-48B7353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5137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120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1200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20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1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14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5137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98/2020 Prezydenta Miasta Włocławek z dnia 10 marca 2020 r. zmieniające zarządzenie w sprawie ustalenia wysokości minimalnych stawek czynszu najmu wolnych lokali użytkowych oraz opłat za najem powierzchni pod reklamy na nieruchomościach wchodzących w skład mieszkaniowego zasobu Gminy Miasto Włocławek.</dc:title>
  <dc:subject/>
  <dc:creator>Małgorzata Chrzanowska</dc:creator>
  <cp:keywords>Zarądzenie Prezydenta Miasta</cp:keywords>
  <dc:description/>
  <cp:lastModifiedBy>Łukasz Stolarski</cp:lastModifiedBy>
  <cp:revision>5</cp:revision>
  <cp:lastPrinted>2020-03-06T09:52:00Z</cp:lastPrinted>
  <dcterms:created xsi:type="dcterms:W3CDTF">2020-03-10T15:00:00Z</dcterms:created>
  <dcterms:modified xsi:type="dcterms:W3CDTF">2020-03-10T15:36:00Z</dcterms:modified>
</cp:coreProperties>
</file>