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A5F8" w14:textId="31317EA9" w:rsidR="001F031B" w:rsidRPr="00CE1848" w:rsidRDefault="001F031B" w:rsidP="00CE1848">
      <w:pPr>
        <w:pStyle w:val="Nagwek1"/>
      </w:pPr>
      <w:r w:rsidRPr="00CE1848">
        <w:t xml:space="preserve">Oficjalny wniosek/petycja na mocy art. 61 i 63 Konstytucji RP w związku z art 241 KPA - Jawność i Transparentność w Gminach </w:t>
      </w:r>
    </w:p>
    <w:p w14:paraId="4634EFCF" w14:textId="77777777" w:rsidR="00CE1848" w:rsidRDefault="00CE1848" w:rsidP="001F031B">
      <w:pPr>
        <w:spacing w:after="0" w:line="240" w:lineRule="auto"/>
        <w:rPr>
          <w:rFonts w:ascii="Arial" w:eastAsia="Calibri" w:hAnsi="Arial" w:cs="Arial"/>
          <w:sz w:val="24"/>
          <w:szCs w:val="24"/>
          <w:lang w:eastAsia="pl-PL"/>
        </w:rPr>
      </w:pPr>
    </w:p>
    <w:p w14:paraId="31C346FA" w14:textId="51EB2D47" w:rsidR="00CE1848" w:rsidRDefault="00CE1848" w:rsidP="001F031B">
      <w:pPr>
        <w:spacing w:after="0" w:line="240" w:lineRule="auto"/>
        <w:rPr>
          <w:rFonts w:ascii="Arial" w:eastAsia="Calibri" w:hAnsi="Arial" w:cs="Arial"/>
          <w:sz w:val="24"/>
          <w:szCs w:val="24"/>
          <w:lang w:eastAsia="pl-PL"/>
        </w:rPr>
      </w:pPr>
      <w:r w:rsidRPr="00CE1848">
        <w:rPr>
          <w:rFonts w:ascii="Arial" w:eastAsia="Calibri" w:hAnsi="Arial" w:cs="Arial"/>
          <w:sz w:val="24"/>
          <w:szCs w:val="24"/>
          <w:lang w:eastAsia="pl-PL"/>
        </w:rPr>
        <w:t>Inicjatywa - Zmieniajmy Gminy na Lepsze - Dbajmy o zdrowie mieszkańców - Jawność - Transparentność - Uczciwa konkurencja w Gminach</w:t>
      </w:r>
    </w:p>
    <w:p w14:paraId="3227735C" w14:textId="77777777" w:rsidR="00CE1848" w:rsidRPr="00D65DA4" w:rsidRDefault="00CE1848" w:rsidP="001F031B">
      <w:pPr>
        <w:spacing w:after="0" w:line="240" w:lineRule="auto"/>
        <w:rPr>
          <w:rFonts w:ascii="Arial" w:eastAsia="Calibri" w:hAnsi="Arial" w:cs="Arial"/>
          <w:sz w:val="24"/>
          <w:szCs w:val="24"/>
          <w:lang w:eastAsia="pl-PL"/>
        </w:rPr>
      </w:pPr>
    </w:p>
    <w:p w14:paraId="3A4BD9A3"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Kierownik Jednostki Samorządu Terytorialnego (dalej JST) - w rozumieniu art. 33 ust. 3 Ustawy z dnia 8 marca 1990 r. o samorządzie gminnym (t.j. Dz. U. z 2020 r. poz. 713) </w:t>
      </w:r>
    </w:p>
    <w:p w14:paraId="0AE917B6"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2B3F5E43" w14:textId="47AE55F2"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Dane wnioskodawcy/</w:t>
      </w:r>
      <w:proofErr w:type="spellStart"/>
      <w:r w:rsidRPr="00D65DA4">
        <w:rPr>
          <w:rFonts w:ascii="Arial" w:eastAsia="Times New Roman" w:hAnsi="Arial" w:cs="Arial"/>
          <w:sz w:val="24"/>
          <w:szCs w:val="24"/>
          <w:lang w:eastAsia="pl-PL"/>
        </w:rPr>
        <w:t>petycjodawcy</w:t>
      </w:r>
      <w:proofErr w:type="spellEnd"/>
      <w:r w:rsidRPr="00D65DA4">
        <w:rPr>
          <w:rFonts w:ascii="Arial" w:eastAsia="Times New Roman" w:hAnsi="Arial" w:cs="Arial"/>
          <w:sz w:val="24"/>
          <w:szCs w:val="24"/>
          <w:lang w:eastAsia="pl-PL"/>
        </w:rPr>
        <w:t>* znajdują się poniżej oraz - w załączonym pliku sygnowanym kwalifikowanym podpisem elektronicznym</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D65DA4">
        <w:rPr>
          <w:rFonts w:ascii="Arial" w:eastAsia="Times New Roman" w:hAnsi="Arial" w:cs="Arial"/>
          <w:b/>
          <w:bCs/>
          <w:sz w:val="24"/>
          <w:szCs w:val="24"/>
          <w:lang w:eastAsia="pl-PL"/>
        </w:rPr>
        <w:t>Data dostarczenia - zgodna z dyspozycją art. 61 pkt. 2 Ustawy Kodeks Cywilny (t.j. Dz. U. z 2019 r. poz. 1145, 1495, z 2020 r. poz. 875)</w:t>
      </w:r>
    </w:p>
    <w:p w14:paraId="390FEC35" w14:textId="37753FC4"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Adresatem Wniosku/Petycji* - jest Organ</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ujawniony w komparycji - jednoznacznie identyfikowalny</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za pośrednictwem adresu e-mail pod którym odebrano niniejszy wniosek/petycję. Rzeczony adres e-mail uzyskano z Biuletynu Informacji Publicznej Urzędu. </w:t>
      </w:r>
    </w:p>
    <w:p w14:paraId="32E58C1D" w14:textId="77777777" w:rsidR="001F031B" w:rsidRPr="00D65DA4" w:rsidRDefault="001F031B" w:rsidP="001F031B">
      <w:pPr>
        <w:spacing w:after="0" w:line="240" w:lineRule="auto"/>
        <w:rPr>
          <w:rFonts w:ascii="Arial" w:eastAsia="Times New Roman" w:hAnsi="Arial" w:cs="Arial"/>
          <w:sz w:val="24"/>
          <w:szCs w:val="24"/>
          <w:lang w:eastAsia="pl-PL"/>
        </w:rPr>
      </w:pPr>
    </w:p>
    <w:p w14:paraId="2B3D0CBA" w14:textId="0C797C2E"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Jeśli Gmina nie jest w posiadaniu wszystkich poniżej wnioskowanych informacji publicznych - wnosimy o przekazanie naszego wniosku - ex officio do Jednostki Organizacyjnej - nadzorowanej przez Gminę, która w zakresie powierzonych jej kompetencji i zadań</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jest w posiadaniu pozostałych wnioskowanych przez nas informacji.</w:t>
      </w:r>
      <w:r w:rsidR="00966A54" w:rsidRPr="00D65DA4">
        <w:rPr>
          <w:rFonts w:ascii="Arial" w:eastAsia="Times New Roman" w:hAnsi="Arial" w:cs="Arial"/>
          <w:sz w:val="24"/>
          <w:szCs w:val="24"/>
          <w:lang w:eastAsia="pl-PL"/>
        </w:rPr>
        <w:t xml:space="preserve"> </w:t>
      </w:r>
    </w:p>
    <w:p w14:paraId="601E0D64" w14:textId="7806EFCB"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Wzmiankowane przekazanie</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może nastąpić na podstawie art. 65 Ustawy z dnia 14 czerwca 1960 r. Kodeks postępowania administracyjnego ( t.j. Dz. U. z 2020 r. poz. 256, 695)</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lub innej podstawy - lege artis - zastosowanej przez Urząd.</w:t>
      </w:r>
      <w:r w:rsidR="00966A54" w:rsidRPr="00D65DA4">
        <w:rPr>
          <w:rFonts w:ascii="Arial" w:eastAsia="Times New Roman" w:hAnsi="Arial" w:cs="Arial"/>
          <w:sz w:val="24"/>
          <w:szCs w:val="24"/>
          <w:lang w:eastAsia="pl-PL"/>
        </w:rPr>
        <w:t xml:space="preserve"> </w:t>
      </w:r>
    </w:p>
    <w:p w14:paraId="7BF49CA7" w14:textId="77777777" w:rsidR="001F031B" w:rsidRPr="00D65DA4" w:rsidRDefault="001F031B" w:rsidP="001F031B">
      <w:pPr>
        <w:spacing w:after="0" w:line="240" w:lineRule="auto"/>
        <w:rPr>
          <w:rFonts w:ascii="Arial" w:eastAsia="Times New Roman" w:hAnsi="Arial" w:cs="Arial"/>
          <w:sz w:val="24"/>
          <w:szCs w:val="24"/>
          <w:lang w:eastAsia="pl-PL"/>
        </w:rPr>
      </w:pPr>
    </w:p>
    <w:p w14:paraId="722A9F03"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6823291A"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Preambuła: </w:t>
      </w:r>
    </w:p>
    <w:p w14:paraId="27ECC3C2"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14:paraId="411E9FE0" w14:textId="206EBAF5"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Zakres naszych pytań naszego wniosku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co prawda dotyczy dezynfekcji rąk - jednakże - skoro szerzej rozumiana dezynfekcja w gminach nie jest prowadzona lege artis - można podjąć konkluzję że w obszarze dezynfekcji rąk - </w:t>
      </w:r>
      <w:proofErr w:type="spellStart"/>
      <w:r w:rsidRPr="00D65DA4">
        <w:rPr>
          <w:rFonts w:ascii="Arial" w:eastAsia="Times New Roman" w:hAnsi="Arial" w:cs="Arial"/>
          <w:sz w:val="24"/>
          <w:szCs w:val="24"/>
          <w:lang w:eastAsia="pl-PL"/>
        </w:rPr>
        <w:t>rownież</w:t>
      </w:r>
      <w:proofErr w:type="spellEnd"/>
      <w:r w:rsidRPr="00D65DA4">
        <w:rPr>
          <w:rFonts w:ascii="Arial" w:eastAsia="Times New Roman" w:hAnsi="Arial" w:cs="Arial"/>
          <w:sz w:val="24"/>
          <w:szCs w:val="24"/>
          <w:lang w:eastAsia="pl-PL"/>
        </w:rPr>
        <w:t xml:space="preserve"> mogą nastąpić nieprawidłowości. </w:t>
      </w:r>
    </w:p>
    <w:p w14:paraId="4EE82945" w14:textId="50F0AB3F"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Wzmiankowany wcześniej protokół NIK - dotyczący dezynfekcji w innym obszarze</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 </w:t>
      </w:r>
      <w:r w:rsidRPr="00D65DA4">
        <w:rPr>
          <w:rFonts w:ascii="Arial" w:eastAsia="Times New Roman" w:hAnsi="Arial" w:cs="Arial"/>
          <w:b/>
          <w:bCs/>
          <w:sz w:val="24"/>
          <w:szCs w:val="24"/>
          <w:lang w:eastAsia="pl-PL"/>
        </w:rPr>
        <w:t>o sygnaturze LKI. 410.002.04.2016 P/16/058 - dostępny jest w sieci Internet. </w:t>
      </w:r>
    </w:p>
    <w:p w14:paraId="3B840E30" w14:textId="77777777" w:rsidR="001F031B" w:rsidRPr="00D65DA4" w:rsidRDefault="001F031B" w:rsidP="001F031B">
      <w:pPr>
        <w:spacing w:after="0" w:line="240" w:lineRule="auto"/>
        <w:rPr>
          <w:rFonts w:ascii="Arial" w:eastAsia="Times New Roman" w:hAnsi="Arial" w:cs="Arial"/>
          <w:sz w:val="24"/>
          <w:szCs w:val="24"/>
          <w:lang w:eastAsia="pl-PL"/>
        </w:rPr>
      </w:pPr>
    </w:p>
    <w:p w14:paraId="54212446"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ponadto: </w:t>
      </w:r>
    </w:p>
    <w:p w14:paraId="16796D4B" w14:textId="41194BC9"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art. 7 ust. 1 pkt. 5, </w:t>
      </w:r>
      <w:proofErr w:type="spellStart"/>
      <w:r w:rsidRPr="00D65DA4">
        <w:rPr>
          <w:rFonts w:ascii="Arial" w:eastAsia="Times New Roman" w:hAnsi="Arial" w:cs="Arial"/>
          <w:sz w:val="24"/>
          <w:szCs w:val="24"/>
          <w:lang w:eastAsia="pl-PL"/>
        </w:rPr>
        <w:t>etc</w:t>
      </w:r>
      <w:proofErr w:type="spellEnd"/>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Ustawy z dnia 8 marca 1990 r. o samorządzie gminnym (Dz.U.2018.994 t.j. Dz. U. z 2020 r. poz. 713) - scilicet: </w:t>
      </w:r>
      <w:r w:rsidRPr="00D65DA4">
        <w:rPr>
          <w:rFonts w:ascii="Arial" w:eastAsia="Times New Roman" w:hAnsi="Arial" w:cs="Arial"/>
          <w:b/>
          <w:bCs/>
          <w:sz w:val="24"/>
          <w:szCs w:val="24"/>
          <w:lang w:eastAsia="pl-PL"/>
        </w:rPr>
        <w:t>“(…) Zaspokajanie zbiorowych potrzeb wspólnoty należy do zadań własnych gminy. W szczególności zadania własne obejmują sprawy:</w:t>
      </w:r>
    </w:p>
    <w:p w14:paraId="4B62A43F"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5) ochrony zdrowia (…)</w:t>
      </w:r>
    </w:p>
    <w:p w14:paraId="2243E21A"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lastRenderedPageBreak/>
        <w:t>14) porządku publicznego i bezpieczeństwa obywateli (…)” </w:t>
      </w:r>
    </w:p>
    <w:p w14:paraId="2145B16D" w14:textId="77777777" w:rsidR="001F031B" w:rsidRPr="00D65DA4" w:rsidRDefault="001F031B" w:rsidP="001F031B">
      <w:pPr>
        <w:spacing w:after="0" w:line="240" w:lineRule="auto"/>
        <w:rPr>
          <w:rFonts w:ascii="Arial" w:eastAsia="Times New Roman" w:hAnsi="Arial" w:cs="Arial"/>
          <w:sz w:val="24"/>
          <w:szCs w:val="24"/>
          <w:lang w:eastAsia="pl-PL"/>
        </w:rPr>
      </w:pPr>
    </w:p>
    <w:p w14:paraId="09B45BFF"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Bezsprzeczną podstawą naszego wniosku są również inne ustawowe przepisy korespondujące z naszym wnioskiem, </w:t>
      </w:r>
      <w:proofErr w:type="spellStart"/>
      <w:r w:rsidRPr="00D65DA4">
        <w:rPr>
          <w:rFonts w:ascii="Arial" w:eastAsia="Times New Roman" w:hAnsi="Arial" w:cs="Arial"/>
          <w:sz w:val="24"/>
          <w:szCs w:val="24"/>
          <w:lang w:eastAsia="pl-PL"/>
        </w:rPr>
        <w:t>inter</w:t>
      </w:r>
      <w:proofErr w:type="spellEnd"/>
      <w:r w:rsidRPr="00D65DA4">
        <w:rPr>
          <w:rFonts w:ascii="Arial" w:eastAsia="Times New Roman" w:hAnsi="Arial" w:cs="Arial"/>
          <w:sz w:val="24"/>
          <w:szCs w:val="24"/>
          <w:lang w:eastAsia="pl-PL"/>
        </w:rPr>
        <w:t xml:space="preserve"> </w:t>
      </w:r>
      <w:proofErr w:type="spellStart"/>
      <w:r w:rsidRPr="00D65DA4">
        <w:rPr>
          <w:rFonts w:ascii="Arial" w:eastAsia="Times New Roman" w:hAnsi="Arial" w:cs="Arial"/>
          <w:sz w:val="24"/>
          <w:szCs w:val="24"/>
          <w:lang w:eastAsia="pl-PL"/>
        </w:rPr>
        <w:t>alia</w:t>
      </w:r>
      <w:proofErr w:type="spellEnd"/>
      <w:r w:rsidRPr="00D65DA4">
        <w:rPr>
          <w:rFonts w:ascii="Arial" w:eastAsia="Times New Roman" w:hAnsi="Arial" w:cs="Arial"/>
          <w:sz w:val="24"/>
          <w:szCs w:val="24"/>
          <w:lang w:eastAsia="pl-PL"/>
        </w:rPr>
        <w:t xml:space="preserve"> zawarte w </w:t>
      </w:r>
    </w:p>
    <w:p w14:paraId="6739FE5B" w14:textId="52C61E70"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Ustawie z dnia 2 marca 2020 r.</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o szczególnych rozwiązaniach związanych z zapobieganiem, przeciwdziałaniem i zwalczaniem COVID-19, innych chorób zakaźnych oraz wywołanych nimi sytuacji kryzysowych</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(Dz. U. 2020 poz. 374) oraz w odnośnym Rozporządzeniu Ministra Zdrowia z dnia 13 marca 2020 r. </w:t>
      </w:r>
      <w:proofErr w:type="spellStart"/>
      <w:r w:rsidRPr="00D65DA4">
        <w:rPr>
          <w:rFonts w:ascii="Arial" w:eastAsia="Times New Roman" w:hAnsi="Arial" w:cs="Arial"/>
          <w:sz w:val="24"/>
          <w:szCs w:val="24"/>
          <w:lang w:eastAsia="pl-PL"/>
        </w:rPr>
        <w:t>etc</w:t>
      </w:r>
      <w:proofErr w:type="spellEnd"/>
      <w:r w:rsidR="00966A54" w:rsidRPr="00D65DA4">
        <w:rPr>
          <w:rFonts w:ascii="Arial" w:eastAsia="Times New Roman" w:hAnsi="Arial" w:cs="Arial"/>
          <w:sz w:val="24"/>
          <w:szCs w:val="24"/>
          <w:lang w:eastAsia="pl-PL"/>
        </w:rPr>
        <w:t xml:space="preserve"> </w:t>
      </w:r>
    </w:p>
    <w:p w14:paraId="36DFD628" w14:textId="77777777" w:rsidR="001F031B" w:rsidRPr="00D65DA4" w:rsidRDefault="001F031B" w:rsidP="001F031B">
      <w:pPr>
        <w:spacing w:after="0" w:line="240" w:lineRule="auto"/>
        <w:rPr>
          <w:rFonts w:ascii="Arial" w:eastAsia="Times New Roman" w:hAnsi="Arial" w:cs="Arial"/>
          <w:sz w:val="24"/>
          <w:szCs w:val="24"/>
          <w:lang w:eastAsia="pl-PL"/>
        </w:rPr>
      </w:pPr>
    </w:p>
    <w:p w14:paraId="442781FD" w14:textId="018A135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Dotychczas - jak wynika z przeprowadzonego przez nas rekonesansu - mieliśmy wrażenie, że niewiele podejmuje się starań sanacyjnych w tym zakresie w Gminach</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 ad exemplum: płyny dezynfekcyjne stosowane w gminach - często posiadają jedynie certyfikaty czasowe, </w:t>
      </w:r>
      <w:proofErr w:type="spellStart"/>
      <w:r w:rsidRPr="00D65DA4">
        <w:rPr>
          <w:rFonts w:ascii="Arial" w:eastAsia="Times New Roman" w:hAnsi="Arial" w:cs="Arial"/>
          <w:sz w:val="24"/>
          <w:szCs w:val="24"/>
          <w:lang w:eastAsia="pl-PL"/>
        </w:rPr>
        <w:t>etc</w:t>
      </w:r>
      <w:proofErr w:type="spellEnd"/>
      <w:r w:rsidRPr="00D65DA4">
        <w:rPr>
          <w:rFonts w:ascii="Arial" w:eastAsia="Times New Roman" w:hAnsi="Arial" w:cs="Arial"/>
          <w:sz w:val="24"/>
          <w:szCs w:val="24"/>
          <w:lang w:eastAsia="pl-PL"/>
        </w:rPr>
        <w:t> </w:t>
      </w:r>
    </w:p>
    <w:p w14:paraId="3AB2AF5C" w14:textId="1A4D53A8"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Pierwsze działania (marzec/kwiecień 2020 r)</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z konieczności prowadzone ad hoc - siłą rzeczy </w:t>
      </w:r>
      <w:proofErr w:type="spellStart"/>
      <w:r w:rsidRPr="00D65DA4">
        <w:rPr>
          <w:rFonts w:ascii="Arial" w:eastAsia="Times New Roman" w:hAnsi="Arial" w:cs="Arial"/>
          <w:sz w:val="24"/>
          <w:szCs w:val="24"/>
          <w:lang w:eastAsia="pl-PL"/>
        </w:rPr>
        <w:t>byly</w:t>
      </w:r>
      <w:proofErr w:type="spellEnd"/>
      <w:r w:rsidRPr="00D65DA4">
        <w:rPr>
          <w:rFonts w:ascii="Arial" w:eastAsia="Times New Roman" w:hAnsi="Arial" w:cs="Arial"/>
          <w:sz w:val="24"/>
          <w:szCs w:val="24"/>
          <w:lang w:eastAsia="pl-PL"/>
        </w:rPr>
        <w:t xml:space="preserve"> obarczone wieloma nieprawidłowościami, </w:t>
      </w:r>
      <w:proofErr w:type="spellStart"/>
      <w:r w:rsidRPr="00D65DA4">
        <w:rPr>
          <w:rFonts w:ascii="Arial" w:eastAsia="Times New Roman" w:hAnsi="Arial" w:cs="Arial"/>
          <w:sz w:val="24"/>
          <w:szCs w:val="24"/>
          <w:lang w:eastAsia="pl-PL"/>
        </w:rPr>
        <w:t>etc</w:t>
      </w:r>
      <w:proofErr w:type="spellEnd"/>
      <w:r w:rsidR="00966A54" w:rsidRPr="00D65DA4">
        <w:rPr>
          <w:rFonts w:ascii="Arial" w:eastAsia="Times New Roman" w:hAnsi="Arial" w:cs="Arial"/>
          <w:sz w:val="24"/>
          <w:szCs w:val="24"/>
          <w:lang w:eastAsia="pl-PL"/>
        </w:rPr>
        <w:t xml:space="preserve"> </w:t>
      </w:r>
    </w:p>
    <w:p w14:paraId="73FE3E33"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7BA52C4D" w14:textId="40A45476"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W urzędach szczebla administracji rządowej - sytuacja - w naszym mniemaniu - jest o wiele lepsza i ciągle ulega dalszej optymalizacji.</w:t>
      </w:r>
      <w:r w:rsidR="00966A54" w:rsidRPr="00D65DA4">
        <w:rPr>
          <w:rFonts w:ascii="Arial" w:eastAsia="Times New Roman" w:hAnsi="Arial" w:cs="Arial"/>
          <w:b/>
          <w:bCs/>
          <w:sz w:val="24"/>
          <w:szCs w:val="24"/>
          <w:lang w:eastAsia="pl-PL"/>
        </w:rPr>
        <w:t xml:space="preserve"> </w:t>
      </w:r>
    </w:p>
    <w:p w14:paraId="0AA176E5"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6F5AD879" w14:textId="77777777" w:rsidR="001F031B" w:rsidRPr="00D65DA4" w:rsidRDefault="001F031B" w:rsidP="001F031B">
      <w:pPr>
        <w:spacing w:after="0" w:line="240" w:lineRule="auto"/>
        <w:rPr>
          <w:rFonts w:ascii="Arial" w:eastAsia="Times New Roman" w:hAnsi="Arial" w:cs="Arial"/>
          <w:sz w:val="24"/>
          <w:szCs w:val="24"/>
          <w:lang w:eastAsia="pl-PL"/>
        </w:rPr>
      </w:pPr>
    </w:p>
    <w:p w14:paraId="0B2F9D63" w14:textId="10CD5A7F"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Chcąc również - pro </w:t>
      </w:r>
      <w:proofErr w:type="spellStart"/>
      <w:r w:rsidRPr="00D65DA4">
        <w:rPr>
          <w:rFonts w:ascii="Arial" w:eastAsia="Times New Roman" w:hAnsi="Arial" w:cs="Arial"/>
          <w:sz w:val="24"/>
          <w:szCs w:val="24"/>
          <w:lang w:eastAsia="pl-PL"/>
        </w:rPr>
        <w:t>publico</w:t>
      </w:r>
      <w:proofErr w:type="spellEnd"/>
      <w:r w:rsidRPr="00D65DA4">
        <w:rPr>
          <w:rFonts w:ascii="Arial" w:eastAsia="Times New Roman" w:hAnsi="Arial" w:cs="Arial"/>
          <w:sz w:val="24"/>
          <w:szCs w:val="24"/>
          <w:lang w:eastAsia="pl-PL"/>
        </w:rPr>
        <w:t xml:space="preserve"> bono - uczestniczyć w procesie zwracania uwagi na rzeczoną problematykę</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nawi</w:t>
      </w:r>
      <w:r w:rsidR="00966A54" w:rsidRPr="00D65DA4">
        <w:rPr>
          <w:rFonts w:ascii="Arial" w:eastAsia="Times New Roman" w:hAnsi="Arial" w:cs="Arial"/>
          <w:sz w:val="24"/>
          <w:szCs w:val="24"/>
          <w:lang w:eastAsia="pl-PL"/>
        </w:rPr>
        <w:t>ą</w:t>
      </w:r>
      <w:r w:rsidRPr="00D65DA4">
        <w:rPr>
          <w:rFonts w:ascii="Arial" w:eastAsia="Times New Roman" w:hAnsi="Arial" w:cs="Arial"/>
          <w:sz w:val="24"/>
          <w:szCs w:val="24"/>
          <w:lang w:eastAsia="pl-PL"/>
        </w:rPr>
        <w:t>zując do uprzednio dostarczanych do JST naszych wniosków również dot. innych obszarów</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 oraz korespondując z </w:t>
      </w:r>
      <w:r w:rsidRPr="00D65DA4">
        <w:rPr>
          <w:rFonts w:ascii="Arial" w:eastAsia="Times New Roman" w:hAnsi="Arial" w:cs="Arial"/>
          <w:b/>
          <w:bCs/>
          <w:sz w:val="24"/>
          <w:szCs w:val="24"/>
          <w:lang w:eastAsia="pl-PL"/>
        </w:rPr>
        <w:t>art. 241 KPA</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 scilicet: "...przedmiotem wniosku mogą być</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w szczególności sprawy dot. (…) lepszego zaspokajania potrzeb ludności,…”</w:t>
      </w:r>
      <w:r w:rsidR="00966A54" w:rsidRPr="00D65DA4">
        <w:rPr>
          <w:rFonts w:ascii="Arial" w:eastAsia="Times New Roman" w:hAnsi="Arial" w:cs="Arial"/>
          <w:b/>
          <w:bCs/>
          <w:sz w:val="24"/>
          <w:szCs w:val="24"/>
          <w:lang w:eastAsia="pl-PL"/>
        </w:rPr>
        <w:t xml:space="preserve"> </w:t>
      </w:r>
      <w:proofErr w:type="spellStart"/>
      <w:r w:rsidRPr="00D65DA4">
        <w:rPr>
          <w:rFonts w:ascii="Arial" w:eastAsia="Times New Roman" w:hAnsi="Arial" w:cs="Arial"/>
          <w:b/>
          <w:bCs/>
          <w:sz w:val="24"/>
          <w:szCs w:val="24"/>
          <w:lang w:eastAsia="pl-PL"/>
        </w:rPr>
        <w:t>etc</w:t>
      </w:r>
      <w:proofErr w:type="spellEnd"/>
      <w:r w:rsidRPr="00D65DA4">
        <w:rPr>
          <w:rFonts w:ascii="Arial" w:eastAsia="Times New Roman" w:hAnsi="Arial" w:cs="Arial"/>
          <w:b/>
          <w:bCs/>
          <w:sz w:val="24"/>
          <w:szCs w:val="24"/>
          <w:lang w:eastAsia="pl-PL"/>
        </w:rPr>
        <w:t xml:space="preserve"> - wnosimy jak poniżej: </w:t>
      </w:r>
    </w:p>
    <w:p w14:paraId="1A75651C" w14:textId="77777777" w:rsidR="001F031B" w:rsidRPr="00D65DA4" w:rsidRDefault="001F031B" w:rsidP="001F031B">
      <w:pPr>
        <w:spacing w:after="0" w:line="240" w:lineRule="auto"/>
        <w:rPr>
          <w:rFonts w:ascii="Arial" w:eastAsia="Times New Roman" w:hAnsi="Arial" w:cs="Arial"/>
          <w:sz w:val="24"/>
          <w:szCs w:val="24"/>
          <w:lang w:eastAsia="pl-PL"/>
        </w:rPr>
      </w:pPr>
    </w:p>
    <w:p w14:paraId="24B492E7" w14:textId="77777777" w:rsidR="001F031B" w:rsidRPr="00D65DA4" w:rsidRDefault="001F031B" w:rsidP="001F031B">
      <w:pPr>
        <w:spacing w:after="0" w:line="240" w:lineRule="auto"/>
        <w:rPr>
          <w:rFonts w:ascii="Arial" w:eastAsia="Times New Roman" w:hAnsi="Arial" w:cs="Arial"/>
          <w:sz w:val="24"/>
          <w:szCs w:val="24"/>
          <w:lang w:eastAsia="pl-PL"/>
        </w:rPr>
      </w:pPr>
    </w:p>
    <w:p w14:paraId="3E747671" w14:textId="77777777" w:rsidR="001F031B" w:rsidRPr="00923C2F" w:rsidRDefault="001F031B" w:rsidP="00923C2F">
      <w:pPr>
        <w:pStyle w:val="Nagwek2"/>
      </w:pPr>
      <w:r w:rsidRPr="00923C2F">
        <w:t>Treść Wniosku </w:t>
      </w:r>
    </w:p>
    <w:p w14:paraId="14F0B4AE" w14:textId="67285F9C"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Na mocy art. 61 Konstytucji RP w związku z art. 6 ust. 1 pkt. lit. c Ustawy z dnia 6 września 2001 r. o dostępie do informacji publicznej</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(Dz.U.2015.2058 z dnia 2015.12.07) - wnosimy o udzielenie informacji publicznej w przedmiocie określonym w poniższych punktach. </w:t>
      </w:r>
    </w:p>
    <w:p w14:paraId="715032B4" w14:textId="77777777" w:rsidR="001F031B" w:rsidRPr="00D65DA4" w:rsidRDefault="001F031B" w:rsidP="001F031B">
      <w:pPr>
        <w:spacing w:after="0" w:line="240" w:lineRule="auto"/>
        <w:rPr>
          <w:rFonts w:ascii="Arial" w:eastAsia="Times New Roman" w:hAnsi="Arial" w:cs="Arial"/>
          <w:sz w:val="24"/>
          <w:szCs w:val="24"/>
          <w:lang w:eastAsia="pl-PL"/>
        </w:rPr>
      </w:pPr>
    </w:p>
    <w:p w14:paraId="2CB605C6" w14:textId="0B4F5518"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Wzmiankowane przekazanie do Zakład</w:t>
      </w:r>
      <w:r w:rsidR="00966A54" w:rsidRPr="00D65DA4">
        <w:rPr>
          <w:rFonts w:ascii="Arial" w:eastAsia="Times New Roman" w:hAnsi="Arial" w:cs="Arial"/>
          <w:sz w:val="24"/>
          <w:szCs w:val="24"/>
          <w:lang w:eastAsia="pl-PL"/>
        </w:rPr>
        <w:t>u</w:t>
      </w:r>
      <w:r w:rsidRPr="00D65DA4">
        <w:rPr>
          <w:rFonts w:ascii="Arial" w:eastAsia="Times New Roman" w:hAnsi="Arial" w:cs="Arial"/>
          <w:sz w:val="24"/>
          <w:szCs w:val="24"/>
          <w:lang w:eastAsia="pl-PL"/>
        </w:rPr>
        <w:t xml:space="preserve"> Komunalnego / Spółki Komunalnej / Oczyszczalni Ścieków lub innej jednostki organizacyjnej - może nastąpić na podstawie art. 65 Ustawy z dnia 14 czerwca 1960 r. Kodeks postępowania administracyjnego ( t.j. Dz. U. z 2020 r. poz. 256, 695)</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lub innej podstawy - lege artis - zastosowanej przez Urząd.</w:t>
      </w:r>
      <w:r w:rsidR="00966A54" w:rsidRPr="00D65DA4">
        <w:rPr>
          <w:rFonts w:ascii="Arial" w:eastAsia="Times New Roman" w:hAnsi="Arial" w:cs="Arial"/>
          <w:sz w:val="24"/>
          <w:szCs w:val="24"/>
          <w:lang w:eastAsia="pl-PL"/>
        </w:rPr>
        <w:t xml:space="preserve"> </w:t>
      </w:r>
    </w:p>
    <w:p w14:paraId="5E084370" w14:textId="77777777" w:rsidR="001F031B" w:rsidRPr="00D65DA4" w:rsidRDefault="001F031B" w:rsidP="001F031B">
      <w:pPr>
        <w:spacing w:after="0" w:line="240" w:lineRule="auto"/>
        <w:rPr>
          <w:rFonts w:ascii="Arial" w:eastAsia="Times New Roman" w:hAnsi="Arial" w:cs="Arial"/>
          <w:sz w:val="24"/>
          <w:szCs w:val="24"/>
          <w:lang w:eastAsia="pl-PL"/>
        </w:rPr>
      </w:pPr>
    </w:p>
    <w:p w14:paraId="7E0FF69A" w14:textId="7FE35362"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§1) </w:t>
      </w:r>
      <w:r w:rsidRPr="00D65DA4">
        <w:rPr>
          <w:rFonts w:ascii="Arial" w:eastAsia="Times New Roman" w:hAnsi="Arial" w:cs="Arial"/>
          <w:b/>
          <w:bCs/>
          <w:sz w:val="24"/>
          <w:szCs w:val="24"/>
          <w:lang w:eastAsia="pl-PL"/>
        </w:rPr>
        <w:t>Jaką kwotę w ciągu ostatnich 5 miesięcy wydatkowała gmina na zakup środków do dezynfekcji rąk - tzw. metodą wcierania?</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Wnioskodawca ma na myśli w tym przypadku wszystkie - chemiczne środki dezynfekcyjne i antyseptyczne - stosowane przez Urząd do higienicznej dezynfekcji rąk metodą wcierania.</w:t>
      </w:r>
    </w:p>
    <w:p w14:paraId="457466C2" w14:textId="77777777" w:rsidR="001F031B" w:rsidRPr="00D65DA4" w:rsidRDefault="001F031B" w:rsidP="001F031B">
      <w:pPr>
        <w:spacing w:after="0" w:line="240" w:lineRule="auto"/>
        <w:rPr>
          <w:rFonts w:ascii="Arial" w:eastAsia="Times New Roman" w:hAnsi="Arial" w:cs="Arial"/>
          <w:sz w:val="24"/>
          <w:szCs w:val="24"/>
          <w:lang w:eastAsia="pl-PL"/>
        </w:rPr>
      </w:pPr>
    </w:p>
    <w:p w14:paraId="1D970136" w14:textId="69A1BACB"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lastRenderedPageBreak/>
        <w:t>§2)</w:t>
      </w:r>
      <w:r w:rsidR="00966A54" w:rsidRPr="00D65DA4">
        <w:rPr>
          <w:rFonts w:ascii="Arial" w:eastAsia="Times New Roman" w:hAnsi="Arial" w:cs="Arial"/>
          <w:sz w:val="24"/>
          <w:szCs w:val="24"/>
          <w:lang w:eastAsia="pl-PL"/>
        </w:rPr>
        <w:t xml:space="preserve"> </w:t>
      </w:r>
      <w:r w:rsidRPr="00D65DA4">
        <w:rPr>
          <w:rFonts w:ascii="Arial" w:eastAsia="Times New Roman" w:hAnsi="Arial" w:cs="Arial"/>
          <w:b/>
          <w:bCs/>
          <w:sz w:val="24"/>
          <w:szCs w:val="24"/>
          <w:lang w:eastAsia="pl-PL"/>
        </w:rPr>
        <w:t xml:space="preserve">W trybie wyżej podanych podstaw prawnych wnosimy o udzielnie informacji publicznej kto jest ostatecznym użytkownikiem, płynów do dezynfekcji zakupywanych przez Urząd Gminy? Wnioskodawca ma na myśli w tym przypadku </w:t>
      </w:r>
      <w:r w:rsidR="00D65DA4" w:rsidRPr="00D65DA4">
        <w:rPr>
          <w:rFonts w:ascii="Arial" w:eastAsia="Times New Roman" w:hAnsi="Arial" w:cs="Arial"/>
          <w:b/>
          <w:bCs/>
          <w:sz w:val="24"/>
          <w:szCs w:val="24"/>
          <w:lang w:eastAsia="pl-PL"/>
        </w:rPr>
        <w:t>intern</w:t>
      </w:r>
      <w:r w:rsidRPr="00D65DA4">
        <w:rPr>
          <w:rFonts w:ascii="Arial" w:eastAsia="Times New Roman" w:hAnsi="Arial" w:cs="Arial"/>
          <w:b/>
          <w:bCs/>
          <w:sz w:val="24"/>
          <w:szCs w:val="24"/>
          <w:lang w:eastAsia="pl-PL"/>
        </w:rPr>
        <w:t xml:space="preserve"> </w:t>
      </w:r>
      <w:proofErr w:type="spellStart"/>
      <w:r w:rsidRPr="00D65DA4">
        <w:rPr>
          <w:rFonts w:ascii="Arial" w:eastAsia="Times New Roman" w:hAnsi="Arial" w:cs="Arial"/>
          <w:b/>
          <w:bCs/>
          <w:sz w:val="24"/>
          <w:szCs w:val="24"/>
          <w:lang w:eastAsia="pl-PL"/>
        </w:rPr>
        <w:t>alia</w:t>
      </w:r>
      <w:proofErr w:type="spellEnd"/>
      <w:r w:rsidRPr="00D65DA4">
        <w:rPr>
          <w:rFonts w:ascii="Arial" w:eastAsia="Times New Roman" w:hAnsi="Arial" w:cs="Arial"/>
          <w:b/>
          <w:bCs/>
          <w:sz w:val="24"/>
          <w:szCs w:val="24"/>
          <w:lang w:eastAsia="pl-PL"/>
        </w:rPr>
        <w:t>: Urzędników, Interesantów, Uczniów w szkołach (czasami szkoły realizują tego typu zakupy samoistnie z pominięciem Urz</w:t>
      </w:r>
      <w:r w:rsidR="00D65DA4" w:rsidRPr="00D65DA4">
        <w:rPr>
          <w:rFonts w:ascii="Arial" w:eastAsia="Times New Roman" w:hAnsi="Arial" w:cs="Arial"/>
          <w:b/>
          <w:bCs/>
          <w:sz w:val="24"/>
          <w:szCs w:val="24"/>
          <w:lang w:eastAsia="pl-PL"/>
        </w:rPr>
        <w:t>ę</w:t>
      </w:r>
      <w:r w:rsidRPr="00D65DA4">
        <w:rPr>
          <w:rFonts w:ascii="Arial" w:eastAsia="Times New Roman" w:hAnsi="Arial" w:cs="Arial"/>
          <w:b/>
          <w:bCs/>
          <w:sz w:val="24"/>
          <w:szCs w:val="24"/>
          <w:lang w:eastAsia="pl-PL"/>
        </w:rPr>
        <w:t>du Gminy), Osoby odwiedzające jednostki kultury, Pensjonariusze gminnych domów pomocy społecznej, Innych odbiorców</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 xml:space="preserve">- jakich? </w:t>
      </w:r>
      <w:r w:rsidR="00D65DA4" w:rsidRPr="00D65DA4">
        <w:rPr>
          <w:rFonts w:ascii="Arial" w:eastAsia="Times New Roman" w:hAnsi="Arial" w:cs="Arial"/>
          <w:b/>
          <w:bCs/>
          <w:sz w:val="24"/>
          <w:szCs w:val="24"/>
          <w:lang w:eastAsia="pl-PL"/>
        </w:rPr>
        <w:t>etc.</w:t>
      </w:r>
      <w:r w:rsidRPr="00D65DA4">
        <w:rPr>
          <w:rFonts w:ascii="Arial" w:eastAsia="Times New Roman" w:hAnsi="Arial" w:cs="Arial"/>
          <w:b/>
          <w:bCs/>
          <w:sz w:val="24"/>
          <w:szCs w:val="24"/>
          <w:lang w:eastAsia="pl-PL"/>
        </w:rPr>
        <w:t> </w:t>
      </w:r>
    </w:p>
    <w:p w14:paraId="45163B33" w14:textId="77777777" w:rsidR="001F031B" w:rsidRPr="00D65DA4" w:rsidRDefault="001F031B" w:rsidP="001F031B">
      <w:pPr>
        <w:spacing w:after="0" w:line="240" w:lineRule="auto"/>
        <w:rPr>
          <w:rFonts w:ascii="Arial" w:eastAsia="Times New Roman" w:hAnsi="Arial" w:cs="Arial"/>
          <w:sz w:val="24"/>
          <w:szCs w:val="24"/>
          <w:lang w:eastAsia="pl-PL"/>
        </w:rPr>
      </w:pPr>
    </w:p>
    <w:p w14:paraId="00E9F16B"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§3) </w:t>
      </w:r>
      <w:r w:rsidRPr="00D65DA4">
        <w:rPr>
          <w:rFonts w:ascii="Arial" w:eastAsia="Times New Roman" w:hAnsi="Arial" w:cs="Arial"/>
          <w:b/>
          <w:bCs/>
          <w:sz w:val="24"/>
          <w:szCs w:val="24"/>
          <w:lang w:eastAsia="pl-PL"/>
        </w:rPr>
        <w:t>Czy wszystkie zakupywane środki dezynfekcyjne spełniają normy PN-EN 1500:2013 ? </w:t>
      </w:r>
    </w:p>
    <w:p w14:paraId="29DF39D7" w14:textId="77777777" w:rsidR="001F031B" w:rsidRPr="00D65DA4" w:rsidRDefault="001F031B" w:rsidP="001F031B">
      <w:pPr>
        <w:spacing w:after="0" w:line="240" w:lineRule="auto"/>
        <w:rPr>
          <w:rFonts w:ascii="Arial" w:eastAsia="Times New Roman" w:hAnsi="Arial" w:cs="Arial"/>
          <w:sz w:val="24"/>
          <w:szCs w:val="24"/>
          <w:lang w:eastAsia="pl-PL"/>
        </w:rPr>
      </w:pPr>
    </w:p>
    <w:p w14:paraId="73BAA7C6"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§4) </w:t>
      </w:r>
      <w:r w:rsidRPr="00D65DA4">
        <w:rPr>
          <w:rFonts w:ascii="Arial" w:eastAsia="Times New Roman" w:hAnsi="Arial" w:cs="Arial"/>
          <w:b/>
          <w:bCs/>
          <w:sz w:val="24"/>
          <w:szCs w:val="24"/>
          <w:lang w:eastAsia="pl-PL"/>
        </w:rPr>
        <w:t>Czy urząd dba o komfort Osób/Dzieci dezynfekujących permanentnie dłonie wymagając aby w płynach do dezynfekcji znajdowały się odpowiedniej jakości środki nawilżające ? </w:t>
      </w:r>
    </w:p>
    <w:p w14:paraId="5AC344E3" w14:textId="77777777" w:rsidR="001F031B" w:rsidRPr="00D65DA4" w:rsidRDefault="001F031B" w:rsidP="001F031B">
      <w:pPr>
        <w:spacing w:after="0" w:line="240" w:lineRule="auto"/>
        <w:rPr>
          <w:rFonts w:ascii="Arial" w:eastAsia="Times New Roman" w:hAnsi="Arial" w:cs="Arial"/>
          <w:sz w:val="24"/>
          <w:szCs w:val="24"/>
          <w:lang w:eastAsia="pl-PL"/>
        </w:rPr>
      </w:pPr>
    </w:p>
    <w:p w14:paraId="1036948E" w14:textId="5B9CABE3"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§5) </w:t>
      </w:r>
      <w:r w:rsidRPr="00D65DA4">
        <w:rPr>
          <w:rFonts w:ascii="Arial" w:eastAsia="Times New Roman" w:hAnsi="Arial" w:cs="Arial"/>
          <w:b/>
          <w:bCs/>
          <w:sz w:val="24"/>
          <w:szCs w:val="24"/>
          <w:lang w:eastAsia="pl-PL"/>
        </w:rPr>
        <w:t>W kontekście wyżej powołanego pytania - jeżeli odbiorcami płynów dezynfekcyjnych są r</w:t>
      </w:r>
      <w:r w:rsidR="00D65DA4" w:rsidRPr="00D65DA4">
        <w:rPr>
          <w:rFonts w:ascii="Arial" w:eastAsia="Times New Roman" w:hAnsi="Arial" w:cs="Arial"/>
          <w:b/>
          <w:bCs/>
          <w:sz w:val="24"/>
          <w:szCs w:val="24"/>
          <w:lang w:eastAsia="pl-PL"/>
        </w:rPr>
        <w:t>ó</w:t>
      </w:r>
      <w:r w:rsidRPr="00D65DA4">
        <w:rPr>
          <w:rFonts w:ascii="Arial" w:eastAsia="Times New Roman" w:hAnsi="Arial" w:cs="Arial"/>
          <w:b/>
          <w:bCs/>
          <w:sz w:val="24"/>
          <w:szCs w:val="24"/>
          <w:lang w:eastAsia="pl-PL"/>
        </w:rPr>
        <w:t>wnież</w:t>
      </w:r>
      <w:r w:rsidR="00D65DA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uczniowie szkół lub dzieci w przedszkolu nadzorowanym przez Gminę - czy Zamawiający (Gmina) stosuje jakieś inne dodatkowe kryteria doboru płynów dezynfekujących - tak aby zapobiegać niepożądanym skutkom permanentnego stosowania środków do dezynfekcji rąk</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u odbiorców szczególnie wrażliwych ? </w:t>
      </w:r>
    </w:p>
    <w:p w14:paraId="18EDC821" w14:textId="77777777" w:rsidR="001F031B" w:rsidRPr="00D65DA4" w:rsidRDefault="001F031B" w:rsidP="001F031B">
      <w:pPr>
        <w:spacing w:after="0" w:line="240" w:lineRule="auto"/>
        <w:rPr>
          <w:rFonts w:ascii="Arial" w:eastAsia="Times New Roman" w:hAnsi="Arial" w:cs="Arial"/>
          <w:sz w:val="24"/>
          <w:szCs w:val="24"/>
          <w:lang w:eastAsia="pl-PL"/>
        </w:rPr>
      </w:pPr>
    </w:p>
    <w:p w14:paraId="75236AD5"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§6) </w:t>
      </w:r>
      <w:r w:rsidRPr="00D65DA4">
        <w:rPr>
          <w:rFonts w:ascii="Arial" w:eastAsia="Times New Roman" w:hAnsi="Arial" w:cs="Arial"/>
          <w:b/>
          <w:bCs/>
          <w:sz w:val="24"/>
          <w:szCs w:val="24"/>
          <w:lang w:eastAsia="pl-PL"/>
        </w:rPr>
        <w:t>Czy zakupywane przez Gminę środki do dezynfekcji posiadają pozwolenie na wprowadzenie do obrotu (..) standardowe czy tymczasowe ?</w:t>
      </w:r>
    </w:p>
    <w:p w14:paraId="6AC66D34" w14:textId="71C0F57D"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Pytając o ten aspekt - wnioskodawca ma na myśli stan w którym z uwagi na wystąpienie w Polsce stanu zagrożenia dla zdrowia publicznego - Prezes Urzędu Rejestracji Produktów Leczniczych Wyrobów Medycznych i Produktów Biobójczych</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14:paraId="59585F99"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2E58463A"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W mniemaniu wnioskodawcy rzetelna odpowiedź na powyższe pytania ma skłonić Decydentów do przeprowadzenia rekonesansu w tym obszarze zadań własnych gminy tak aby - w uzasadnionym interesie pro </w:t>
      </w:r>
      <w:proofErr w:type="spellStart"/>
      <w:r w:rsidRPr="00D65DA4">
        <w:rPr>
          <w:rFonts w:ascii="Arial" w:eastAsia="Times New Roman" w:hAnsi="Arial" w:cs="Arial"/>
          <w:sz w:val="24"/>
          <w:szCs w:val="24"/>
          <w:lang w:eastAsia="pl-PL"/>
        </w:rPr>
        <w:t>publico</w:t>
      </w:r>
      <w:proofErr w:type="spellEnd"/>
      <w:r w:rsidRPr="00D65DA4">
        <w:rPr>
          <w:rFonts w:ascii="Arial" w:eastAsia="Times New Roman" w:hAnsi="Arial" w:cs="Arial"/>
          <w:sz w:val="24"/>
          <w:szCs w:val="24"/>
          <w:lang w:eastAsia="pl-PL"/>
        </w:rPr>
        <w:t xml:space="preserve"> bono - ewentualnie wdrożyć procedury sanacyjne w tym obszarze w Gminach. </w:t>
      </w:r>
    </w:p>
    <w:p w14:paraId="0B8AEA27" w14:textId="77777777" w:rsidR="001F031B" w:rsidRPr="00D65DA4" w:rsidRDefault="001F031B" w:rsidP="001F031B">
      <w:pPr>
        <w:spacing w:after="0" w:line="240" w:lineRule="auto"/>
        <w:rPr>
          <w:rFonts w:ascii="Arial" w:eastAsia="Times New Roman" w:hAnsi="Arial" w:cs="Arial"/>
          <w:sz w:val="24"/>
          <w:szCs w:val="24"/>
          <w:lang w:eastAsia="pl-PL"/>
        </w:rPr>
      </w:pPr>
    </w:p>
    <w:p w14:paraId="6B458DCB" w14:textId="43A9537E"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§7) Aby zachować pełną jawność i transparentność naszych działań fakultatywnie wnosimy</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o publikację naszego wniosku oraz odnośnej odpowiedzi udzielonej przez Gminę (Jednostkę Organizacyjną Gminy) w Biuletynie Informacji Publicznej Gminy lub w Oficjalnej Stronie Internetowej Gminy.</w:t>
      </w:r>
      <w:r w:rsidR="00966A54" w:rsidRPr="00D65DA4">
        <w:rPr>
          <w:rFonts w:ascii="Arial" w:eastAsia="Times New Roman" w:hAnsi="Arial" w:cs="Arial"/>
          <w:sz w:val="24"/>
          <w:szCs w:val="24"/>
          <w:lang w:eastAsia="pl-PL"/>
        </w:rPr>
        <w:t xml:space="preserve"> </w:t>
      </w:r>
    </w:p>
    <w:p w14:paraId="665D845A" w14:textId="77777777" w:rsidR="001F031B" w:rsidRPr="00D65DA4" w:rsidRDefault="001F031B" w:rsidP="001F031B">
      <w:pPr>
        <w:spacing w:after="0" w:line="240" w:lineRule="auto"/>
        <w:rPr>
          <w:rFonts w:ascii="Arial" w:eastAsia="Times New Roman" w:hAnsi="Arial" w:cs="Arial"/>
          <w:sz w:val="24"/>
          <w:szCs w:val="24"/>
          <w:lang w:eastAsia="pl-PL"/>
        </w:rPr>
      </w:pPr>
    </w:p>
    <w:p w14:paraId="2CAB6835" w14:textId="77777777" w:rsidR="001F031B" w:rsidRPr="00D65DA4" w:rsidRDefault="001F031B" w:rsidP="001F031B">
      <w:pPr>
        <w:spacing w:after="0" w:line="240" w:lineRule="auto"/>
        <w:rPr>
          <w:rFonts w:ascii="Arial" w:eastAsia="Times New Roman" w:hAnsi="Arial" w:cs="Arial"/>
          <w:sz w:val="24"/>
          <w:szCs w:val="24"/>
          <w:lang w:eastAsia="pl-PL"/>
        </w:rPr>
      </w:pPr>
    </w:p>
    <w:p w14:paraId="46C9883A"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Osnowa Wniosku: </w:t>
      </w:r>
    </w:p>
    <w:p w14:paraId="3C7C0425"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 xml:space="preserve">Ex </w:t>
      </w:r>
      <w:proofErr w:type="spellStart"/>
      <w:r w:rsidRPr="00D65DA4">
        <w:rPr>
          <w:rFonts w:ascii="Arial" w:eastAsia="Times New Roman" w:hAnsi="Arial" w:cs="Arial"/>
          <w:b/>
          <w:bCs/>
          <w:sz w:val="24"/>
          <w:szCs w:val="24"/>
          <w:lang w:eastAsia="pl-PL"/>
        </w:rPr>
        <w:t>professo</w:t>
      </w:r>
      <w:proofErr w:type="spellEnd"/>
      <w:r w:rsidRPr="00D65DA4">
        <w:rPr>
          <w:rFonts w:ascii="Arial" w:eastAsia="Times New Roman" w:hAnsi="Arial" w:cs="Arial"/>
          <w:b/>
          <w:bCs/>
          <w:sz w:val="24"/>
          <w:szCs w:val="24"/>
          <w:lang w:eastAsia="pl-PL"/>
        </w:rPr>
        <w:t xml:space="preserve"> - w uzasadnionym interesie pro </w:t>
      </w:r>
      <w:proofErr w:type="spellStart"/>
      <w:r w:rsidRPr="00D65DA4">
        <w:rPr>
          <w:rFonts w:ascii="Arial" w:eastAsia="Times New Roman" w:hAnsi="Arial" w:cs="Arial"/>
          <w:b/>
          <w:bCs/>
          <w:sz w:val="24"/>
          <w:szCs w:val="24"/>
          <w:lang w:eastAsia="pl-PL"/>
        </w:rPr>
        <w:t>publico</w:t>
      </w:r>
      <w:proofErr w:type="spellEnd"/>
      <w:r w:rsidRPr="00D65DA4">
        <w:rPr>
          <w:rFonts w:ascii="Arial" w:eastAsia="Times New Roman" w:hAnsi="Arial" w:cs="Arial"/>
          <w:b/>
          <w:bCs/>
          <w:sz w:val="24"/>
          <w:szCs w:val="24"/>
          <w:lang w:eastAsia="pl-PL"/>
        </w:rPr>
        <w:t xml:space="preserve"> bono - zobowiązani jesteśmy zasygnalizować - zagrożenia związane z korzystaniem z produktów biobójczych - bazujących na pozwoleniach tymczasowych - wytworzonych często w oparciu o surowce dopuszczone do obrotu ad hoc na bazie art. 55 </w:t>
      </w:r>
      <w:r w:rsidRPr="00D65DA4">
        <w:rPr>
          <w:rFonts w:ascii="Arial" w:eastAsia="Times New Roman" w:hAnsi="Arial" w:cs="Arial"/>
          <w:b/>
          <w:bCs/>
          <w:sz w:val="24"/>
          <w:szCs w:val="24"/>
          <w:lang w:eastAsia="pl-PL"/>
        </w:rPr>
        <w:lastRenderedPageBreak/>
        <w:t>Rozporządzenia w sprawie produktów biobójczych (BPR, rozporządzenie (UE) nr 528/2012)</w:t>
      </w:r>
    </w:p>
    <w:p w14:paraId="7CB7C891" w14:textId="77777777" w:rsidR="001F031B" w:rsidRPr="00D65DA4" w:rsidRDefault="001F031B" w:rsidP="001F031B">
      <w:pPr>
        <w:spacing w:after="0" w:line="240" w:lineRule="auto"/>
        <w:rPr>
          <w:rFonts w:ascii="Arial" w:eastAsia="Times New Roman" w:hAnsi="Arial" w:cs="Arial"/>
          <w:sz w:val="24"/>
          <w:szCs w:val="24"/>
          <w:lang w:eastAsia="pl-PL"/>
        </w:rPr>
      </w:pPr>
    </w:p>
    <w:p w14:paraId="31966DAB" w14:textId="743B96F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Z</w:t>
      </w:r>
      <w:r w:rsidRPr="00D65DA4">
        <w:rPr>
          <w:rFonts w:ascii="Arial" w:eastAsia="Times New Roman" w:hAnsi="Arial" w:cs="Arial"/>
          <w:b/>
          <w:bCs/>
          <w:sz w:val="24"/>
          <w:szCs w:val="24"/>
          <w:lang w:eastAsia="pl-PL"/>
        </w:rPr>
        <w:t xml:space="preserve">wrócenie na ten aspekt uwagi Decydentów - staje się szczególnie istotne w przypadku korzystania z płynów dezynfekujących przez Uczniów w szkołach publicznych oraz przez osoby z nadmiernie wrażliwą skórą </w:t>
      </w:r>
      <w:r w:rsidRPr="00D65DA4">
        <w:rPr>
          <w:rFonts w:ascii="Arial" w:eastAsia="Times New Roman" w:hAnsi="Arial" w:cs="Arial"/>
          <w:sz w:val="24"/>
          <w:szCs w:val="24"/>
          <w:lang w:eastAsia="pl-PL"/>
        </w:rPr>
        <w:t>(szacuje się, że problem ten może dotyczyć</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nawet 50 proc. kobiet i 38 proc mężczyzn)</w:t>
      </w:r>
      <w:r w:rsidR="00966A54" w:rsidRPr="00D65DA4">
        <w:rPr>
          <w:rFonts w:ascii="Arial" w:eastAsia="Times New Roman" w:hAnsi="Arial" w:cs="Arial"/>
          <w:sz w:val="24"/>
          <w:szCs w:val="24"/>
          <w:lang w:eastAsia="pl-PL"/>
        </w:rPr>
        <w:t xml:space="preserve"> </w:t>
      </w:r>
    </w:p>
    <w:p w14:paraId="72FA10DC" w14:textId="77777777" w:rsidR="001F031B" w:rsidRPr="00D65DA4" w:rsidRDefault="001F031B" w:rsidP="001F031B">
      <w:pPr>
        <w:spacing w:after="0" w:line="240" w:lineRule="auto"/>
        <w:rPr>
          <w:rFonts w:ascii="Arial" w:eastAsia="Times New Roman" w:hAnsi="Arial" w:cs="Arial"/>
          <w:sz w:val="24"/>
          <w:szCs w:val="24"/>
          <w:lang w:eastAsia="pl-PL"/>
        </w:rPr>
      </w:pPr>
    </w:p>
    <w:p w14:paraId="7E65BCA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D65DA4">
        <w:rPr>
          <w:rFonts w:ascii="Arial" w:eastAsia="Times New Roman" w:hAnsi="Arial" w:cs="Arial"/>
          <w:b/>
          <w:bCs/>
          <w:sz w:val="24"/>
          <w:szCs w:val="24"/>
          <w:lang w:eastAsia="pl-PL"/>
        </w:rPr>
        <w:t>zezwala - w sytuacjach kryzysowych - wyżej wzmiankowane Rozporządzenie. </w:t>
      </w:r>
    </w:p>
    <w:p w14:paraId="2003793C"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14:paraId="404EC48B" w14:textId="77777777" w:rsidR="001F031B" w:rsidRPr="00D65DA4" w:rsidRDefault="001F031B" w:rsidP="001F031B">
      <w:pPr>
        <w:spacing w:after="0" w:line="240" w:lineRule="auto"/>
        <w:rPr>
          <w:rFonts w:ascii="Arial" w:eastAsia="Times New Roman" w:hAnsi="Arial" w:cs="Arial"/>
          <w:sz w:val="24"/>
          <w:szCs w:val="24"/>
          <w:lang w:eastAsia="pl-PL"/>
        </w:rPr>
      </w:pPr>
    </w:p>
    <w:p w14:paraId="28D6E8DB"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14:paraId="57AFE3A9" w14:textId="77777777" w:rsidR="001F031B" w:rsidRPr="00D65DA4" w:rsidRDefault="001F031B" w:rsidP="001F031B">
      <w:pPr>
        <w:spacing w:after="0" w:line="240" w:lineRule="auto"/>
        <w:rPr>
          <w:rFonts w:ascii="Arial" w:eastAsia="Times New Roman" w:hAnsi="Arial" w:cs="Arial"/>
          <w:sz w:val="24"/>
          <w:szCs w:val="24"/>
          <w:lang w:eastAsia="pl-PL"/>
        </w:rPr>
      </w:pPr>
    </w:p>
    <w:p w14:paraId="11BDBCE3" w14:textId="468AF4B3"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Pozwolenia tymczasowe wydawane przez Urząd Rejestracji Produktów Leczniczych, Wyrobów Medycznych i Produktów Biobójczych były wydawane</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“na szybko” i były</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uzasadnione w momencie braku dostępności dezynfekcji na rynku. Obecnie nie ma problemu z dostępem do profesjonalnych preparatów i takie Urząd w naszym mniemaniu powinien wybierać.</w:t>
      </w:r>
    </w:p>
    <w:p w14:paraId="370418EC" w14:textId="77777777" w:rsidR="001F031B" w:rsidRPr="00D65DA4" w:rsidRDefault="001F031B" w:rsidP="001F031B">
      <w:pPr>
        <w:spacing w:after="0" w:line="240" w:lineRule="auto"/>
        <w:rPr>
          <w:rFonts w:ascii="Arial" w:eastAsia="Times New Roman" w:hAnsi="Arial" w:cs="Arial"/>
          <w:sz w:val="24"/>
          <w:szCs w:val="24"/>
          <w:lang w:eastAsia="pl-PL"/>
        </w:rPr>
      </w:pPr>
    </w:p>
    <w:p w14:paraId="333CE203"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Skuteczność </w:t>
      </w:r>
      <w:proofErr w:type="spellStart"/>
      <w:r w:rsidRPr="00D65DA4">
        <w:rPr>
          <w:rFonts w:ascii="Arial" w:eastAsia="Times New Roman" w:hAnsi="Arial" w:cs="Arial"/>
          <w:sz w:val="24"/>
          <w:szCs w:val="24"/>
          <w:lang w:eastAsia="pl-PL"/>
        </w:rPr>
        <w:t>bójcza</w:t>
      </w:r>
      <w:proofErr w:type="spellEnd"/>
      <w:r w:rsidRPr="00D65DA4">
        <w:rPr>
          <w:rFonts w:ascii="Arial" w:eastAsia="Times New Roman" w:hAnsi="Arial" w:cs="Arial"/>
          <w:sz w:val="24"/>
          <w:szCs w:val="24"/>
          <w:lang w:eastAsia="pl-PL"/>
        </w:rPr>
        <w:t xml:space="preserve">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w:t>
      </w:r>
      <w:proofErr w:type="spellStart"/>
      <w:r w:rsidRPr="00D65DA4">
        <w:rPr>
          <w:rFonts w:ascii="Arial" w:eastAsia="Times New Roman" w:hAnsi="Arial" w:cs="Arial"/>
          <w:sz w:val="24"/>
          <w:szCs w:val="24"/>
          <w:lang w:eastAsia="pl-PL"/>
        </w:rPr>
        <w:t>adeno</w:t>
      </w:r>
      <w:proofErr w:type="spellEnd"/>
      <w:r w:rsidRPr="00D65DA4">
        <w:rPr>
          <w:rFonts w:ascii="Arial" w:eastAsia="Times New Roman" w:hAnsi="Arial" w:cs="Arial"/>
          <w:sz w:val="24"/>
          <w:szCs w:val="24"/>
          <w:lang w:eastAsia="pl-PL"/>
        </w:rPr>
        <w:t>, rota, noro). </w:t>
      </w:r>
    </w:p>
    <w:p w14:paraId="41B7637B" w14:textId="60B38DF3"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Zatem wykonany przez Urzędników powtórny rekonesans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w tym obszarze (już nie ad hoc - w warunkach spokojniejszych niż miało miejsce 4 miesiące temu) wydaje się szczególnie istotny - choćby z punktu widzenia zachowania zasad uczciwej konkurencji przy wydatkowaniu środków publicznych, </w:t>
      </w:r>
      <w:proofErr w:type="spellStart"/>
      <w:r w:rsidRPr="00D65DA4">
        <w:rPr>
          <w:rFonts w:ascii="Arial" w:eastAsia="Times New Roman" w:hAnsi="Arial" w:cs="Arial"/>
          <w:sz w:val="24"/>
          <w:szCs w:val="24"/>
          <w:lang w:eastAsia="pl-PL"/>
        </w:rPr>
        <w:t>etc</w:t>
      </w:r>
      <w:proofErr w:type="spellEnd"/>
      <w:r w:rsidRPr="00D65DA4">
        <w:rPr>
          <w:rFonts w:ascii="Arial" w:eastAsia="Times New Roman" w:hAnsi="Arial" w:cs="Arial"/>
          <w:sz w:val="24"/>
          <w:szCs w:val="24"/>
          <w:lang w:eastAsia="pl-PL"/>
        </w:rPr>
        <w:t> </w:t>
      </w:r>
    </w:p>
    <w:p w14:paraId="33705015" w14:textId="77777777" w:rsidR="001F031B" w:rsidRPr="00D65DA4" w:rsidRDefault="001F031B" w:rsidP="001F031B">
      <w:pPr>
        <w:spacing w:after="0" w:line="240" w:lineRule="auto"/>
        <w:rPr>
          <w:rFonts w:ascii="Arial" w:eastAsia="Times New Roman" w:hAnsi="Arial" w:cs="Arial"/>
          <w:sz w:val="24"/>
          <w:szCs w:val="24"/>
          <w:lang w:eastAsia="pl-PL"/>
        </w:rPr>
      </w:pPr>
    </w:p>
    <w:p w14:paraId="76BD0CC4"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Chcąc uzasadnić poniżej zawartą petycję - nadmieniamy ponadto, że środek do dezynfekcji powinien zawierać opis co do czasu działania oraz dozy, bo tylko wskazany sposób użycia pozwala osiągnąć pożądane spectrum </w:t>
      </w:r>
      <w:proofErr w:type="spellStart"/>
      <w:r w:rsidRPr="00D65DA4">
        <w:rPr>
          <w:rFonts w:ascii="Arial" w:eastAsia="Times New Roman" w:hAnsi="Arial" w:cs="Arial"/>
          <w:sz w:val="24"/>
          <w:szCs w:val="24"/>
          <w:lang w:eastAsia="pl-PL"/>
        </w:rPr>
        <w:t>bójcze</w:t>
      </w:r>
      <w:proofErr w:type="spellEnd"/>
      <w:r w:rsidRPr="00D65DA4">
        <w:rPr>
          <w:rFonts w:ascii="Arial" w:eastAsia="Times New Roman" w:hAnsi="Arial" w:cs="Arial"/>
          <w:sz w:val="24"/>
          <w:szCs w:val="24"/>
          <w:lang w:eastAsia="pl-PL"/>
        </w:rPr>
        <w:t xml:space="preserve"> – produkty z tymczasowymi pozwoleniami (ponieważ bazują na literaturze) nie podają dokładnie czasu i ilości jaką należy </w:t>
      </w:r>
      <w:proofErr w:type="spellStart"/>
      <w:r w:rsidRPr="00D65DA4">
        <w:rPr>
          <w:rFonts w:ascii="Arial" w:eastAsia="Times New Roman" w:hAnsi="Arial" w:cs="Arial"/>
          <w:sz w:val="24"/>
          <w:szCs w:val="24"/>
          <w:lang w:eastAsia="pl-PL"/>
        </w:rPr>
        <w:t>zadozować</w:t>
      </w:r>
      <w:proofErr w:type="spellEnd"/>
      <w:r w:rsidRPr="00D65DA4">
        <w:rPr>
          <w:rFonts w:ascii="Arial" w:eastAsia="Times New Roman" w:hAnsi="Arial" w:cs="Arial"/>
          <w:sz w:val="24"/>
          <w:szCs w:val="24"/>
          <w:lang w:eastAsia="pl-PL"/>
        </w:rPr>
        <w:t xml:space="preserve"> na dłonie w celu skutecznej dezynfekcji. </w:t>
      </w:r>
    </w:p>
    <w:p w14:paraId="4D9FC4EC"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Profesjonalni dostawcy - uczciwie konkurujący na rynku - podają takie informacje w oparciu o dokładne badania, dzięki czemu użytkownik ma pewność że produkt faktycznie niszczy mikroorganizmy chorobotwórcze.</w:t>
      </w:r>
    </w:p>
    <w:p w14:paraId="0552662F" w14:textId="5F2E6F0C"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lastRenderedPageBreak/>
        <w:t>Profesjonalni dostawcy - specjalizujący się w tym obszarze od lat kierują się bezpieczeństwem używania: badaniami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dermatologicznymi, bezpieczeństwem stosowania na różnego rodzaju</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tworzywach (badania tolerancji materiałowej, </w:t>
      </w:r>
      <w:proofErr w:type="spellStart"/>
      <w:r w:rsidRPr="00D65DA4">
        <w:rPr>
          <w:rFonts w:ascii="Arial" w:eastAsia="Times New Roman" w:hAnsi="Arial" w:cs="Arial"/>
          <w:sz w:val="24"/>
          <w:szCs w:val="24"/>
          <w:lang w:eastAsia="pl-PL"/>
        </w:rPr>
        <w:t>etc</w:t>
      </w:r>
      <w:proofErr w:type="spellEnd"/>
      <w:r w:rsidRPr="00D65DA4">
        <w:rPr>
          <w:rFonts w:ascii="Arial" w:eastAsia="Times New Roman" w:hAnsi="Arial" w:cs="Arial"/>
          <w:sz w:val="24"/>
          <w:szCs w:val="24"/>
          <w:lang w:eastAsia="pl-PL"/>
        </w:rPr>
        <w:t xml:space="preserve">),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w:t>
      </w:r>
      <w:proofErr w:type="spellStart"/>
      <w:r w:rsidRPr="00D65DA4">
        <w:rPr>
          <w:rFonts w:ascii="Arial" w:eastAsia="Times New Roman" w:hAnsi="Arial" w:cs="Arial"/>
          <w:sz w:val="24"/>
          <w:szCs w:val="24"/>
          <w:lang w:eastAsia="pl-PL"/>
        </w:rPr>
        <w:t>etc</w:t>
      </w:r>
      <w:proofErr w:type="spellEnd"/>
      <w:r w:rsidRPr="00D65DA4">
        <w:rPr>
          <w:rFonts w:ascii="Arial" w:eastAsia="Times New Roman" w:hAnsi="Arial" w:cs="Arial"/>
          <w:sz w:val="24"/>
          <w:szCs w:val="24"/>
          <w:lang w:eastAsia="pl-PL"/>
        </w:rPr>
        <w:t> </w:t>
      </w:r>
    </w:p>
    <w:p w14:paraId="4526C163" w14:textId="77777777" w:rsidR="001F031B" w:rsidRPr="00D65DA4" w:rsidRDefault="001F031B" w:rsidP="001F031B">
      <w:pPr>
        <w:spacing w:after="0" w:line="240" w:lineRule="auto"/>
        <w:rPr>
          <w:rFonts w:ascii="Arial" w:eastAsia="Times New Roman" w:hAnsi="Arial" w:cs="Arial"/>
          <w:sz w:val="24"/>
          <w:szCs w:val="24"/>
          <w:lang w:eastAsia="pl-PL"/>
        </w:rPr>
      </w:pPr>
    </w:p>
    <w:p w14:paraId="7AD5C229"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14:paraId="75869EDE" w14:textId="77777777" w:rsidR="001F031B" w:rsidRPr="00D65DA4" w:rsidRDefault="001F031B" w:rsidP="001F031B">
      <w:pPr>
        <w:spacing w:after="0" w:line="240" w:lineRule="auto"/>
        <w:rPr>
          <w:rFonts w:ascii="Arial" w:eastAsia="Times New Roman" w:hAnsi="Arial" w:cs="Arial"/>
          <w:sz w:val="24"/>
          <w:szCs w:val="24"/>
          <w:lang w:eastAsia="pl-PL"/>
        </w:rPr>
      </w:pPr>
    </w:p>
    <w:p w14:paraId="4889B424" w14:textId="1C469FDF"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Oczywiście w przepisach prawa nie ma expressis verbis zaznaczonego zakazu stosowania pozwoleń tymczasowych - jednak trudno odmówić racjonalności powyższej argumentacji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i nie zgodzić się z tym że przedmiotowe pozwolenie powinno obejmować okres dłuższy - scilicet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1 rok, </w:t>
      </w:r>
      <w:proofErr w:type="spellStart"/>
      <w:r w:rsidRPr="00D65DA4">
        <w:rPr>
          <w:rFonts w:ascii="Arial" w:eastAsia="Times New Roman" w:hAnsi="Arial" w:cs="Arial"/>
          <w:sz w:val="24"/>
          <w:szCs w:val="24"/>
          <w:lang w:eastAsia="pl-PL"/>
        </w:rPr>
        <w:t>etc</w:t>
      </w:r>
      <w:proofErr w:type="spellEnd"/>
      <w:r w:rsidR="00966A54" w:rsidRPr="00D65DA4">
        <w:rPr>
          <w:rFonts w:ascii="Arial" w:eastAsia="Times New Roman" w:hAnsi="Arial" w:cs="Arial"/>
          <w:sz w:val="24"/>
          <w:szCs w:val="24"/>
          <w:lang w:eastAsia="pl-PL"/>
        </w:rPr>
        <w:t xml:space="preserve"> </w:t>
      </w:r>
    </w:p>
    <w:p w14:paraId="65D0AEE7"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niniejszym piśmie powołujemy kilka ważnych norm - jednak nie sposób nie wspomnieć i nie odwołać się również do normy dotyczącej działania wirusobójczego chemicznych środków dezynfekcyjnych i antyseptycznych EN 14476. </w:t>
      </w:r>
    </w:p>
    <w:p w14:paraId="11D2CE5B"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5F4324E4" w14:textId="4BD6C252"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Odrębną kwestią jest stosowanie tzw. preparatów dual </w:t>
      </w:r>
      <w:proofErr w:type="spellStart"/>
      <w:r w:rsidRPr="00D65DA4">
        <w:rPr>
          <w:rFonts w:ascii="Arial" w:eastAsia="Times New Roman" w:hAnsi="Arial" w:cs="Arial"/>
          <w:sz w:val="24"/>
          <w:szCs w:val="24"/>
          <w:lang w:eastAsia="pl-PL"/>
        </w:rPr>
        <w:t>use</w:t>
      </w:r>
      <w:proofErr w:type="spellEnd"/>
      <w:r w:rsidRPr="00D65DA4">
        <w:rPr>
          <w:rFonts w:ascii="Arial" w:eastAsia="Times New Roman" w:hAnsi="Arial" w:cs="Arial"/>
          <w:sz w:val="24"/>
          <w:szCs w:val="24"/>
          <w:lang w:eastAsia="pl-PL"/>
        </w:rPr>
        <w:t xml:space="preserve"> – notabene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wyroby medyczne muszą być dezynfekowane preparatem zarejestrowanym jako wyrób medyczny. </w:t>
      </w:r>
    </w:p>
    <w:p w14:paraId="2DEB22A2" w14:textId="08701736"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gabinetach profilaktyki zdrowotnej i pomocy przedlekarskiej w szkołach publicznych nie zawsze jest to stosowane w empirii - a oczywiście jakikolwiek sprzęt medyczny - wg. przepisów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powinien być dezynfekowany środkami zarejestrowanymi jako wyroby medyczne. </w:t>
      </w:r>
    </w:p>
    <w:p w14:paraId="309C7898" w14:textId="77777777" w:rsidR="001F031B" w:rsidRPr="00D65DA4" w:rsidRDefault="001F031B" w:rsidP="001F031B">
      <w:pPr>
        <w:spacing w:after="0" w:line="240" w:lineRule="auto"/>
        <w:rPr>
          <w:rFonts w:ascii="Arial" w:eastAsia="Times New Roman" w:hAnsi="Arial" w:cs="Arial"/>
          <w:sz w:val="24"/>
          <w:szCs w:val="24"/>
          <w:lang w:eastAsia="pl-PL"/>
        </w:rPr>
      </w:pPr>
    </w:p>
    <w:p w14:paraId="7DCB2D97"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zarejestrowane jako wyrób medyczny oraz produkt biobójczy (rejestracja podwójna – „dual </w:t>
      </w:r>
      <w:proofErr w:type="spellStart"/>
      <w:r w:rsidRPr="00D65DA4">
        <w:rPr>
          <w:rFonts w:ascii="Arial" w:eastAsia="Times New Roman" w:hAnsi="Arial" w:cs="Arial"/>
          <w:sz w:val="24"/>
          <w:szCs w:val="24"/>
          <w:lang w:eastAsia="pl-PL"/>
        </w:rPr>
        <w:t>use</w:t>
      </w:r>
      <w:proofErr w:type="spellEnd"/>
      <w:r w:rsidRPr="00D65DA4">
        <w:rPr>
          <w:rFonts w:ascii="Arial" w:eastAsia="Times New Roman" w:hAnsi="Arial" w:cs="Arial"/>
          <w:sz w:val="24"/>
          <w:szCs w:val="24"/>
          <w:lang w:eastAsia="pl-PL"/>
        </w:rPr>
        <w:t>”). Produkt zarejestrowany jako wyrób medyczny i jednocześnie produkt biobójczy pozwala na uniwersalne zastosowanie do wszelkich powierzchni bez konieczności stosowania dwóch oddzielnych produktów do dezynfekcji powierzchni.</w:t>
      </w:r>
    </w:p>
    <w:p w14:paraId="76A0F9E8" w14:textId="77777777" w:rsidR="001F031B" w:rsidRPr="00D65DA4" w:rsidRDefault="001F031B" w:rsidP="001F031B">
      <w:pPr>
        <w:spacing w:after="0" w:line="240" w:lineRule="auto"/>
        <w:rPr>
          <w:rFonts w:ascii="Arial" w:eastAsia="Times New Roman" w:hAnsi="Arial" w:cs="Arial"/>
          <w:sz w:val="24"/>
          <w:szCs w:val="24"/>
          <w:lang w:eastAsia="pl-PL"/>
        </w:rPr>
      </w:pPr>
    </w:p>
    <w:p w14:paraId="18A02375" w14:textId="77777777" w:rsidR="001F031B" w:rsidRPr="00D65DA4" w:rsidRDefault="001F031B" w:rsidP="001F031B">
      <w:pPr>
        <w:spacing w:after="0" w:line="240" w:lineRule="auto"/>
        <w:rPr>
          <w:rFonts w:ascii="Arial" w:eastAsia="Times New Roman" w:hAnsi="Arial" w:cs="Arial"/>
          <w:sz w:val="24"/>
          <w:szCs w:val="24"/>
          <w:lang w:eastAsia="pl-PL"/>
        </w:rPr>
      </w:pPr>
    </w:p>
    <w:p w14:paraId="527D01D1"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Zapach niedestylowanego alkoholu w produktach na tymczasowych pozwoleniach wynika z zakupu taniego surowca. Produkty profesjonalne bazują na certyfikowanych dostawcach, gdzie alkohol jest najwyższej jakości. Zapach przekłada się </w:t>
      </w:r>
      <w:r w:rsidRPr="00D65DA4">
        <w:rPr>
          <w:rFonts w:ascii="Arial" w:eastAsia="Times New Roman" w:hAnsi="Arial" w:cs="Arial"/>
          <w:sz w:val="24"/>
          <w:szCs w:val="24"/>
          <w:lang w:eastAsia="pl-PL"/>
        </w:rPr>
        <w:lastRenderedPageBreak/>
        <w:t>bezpośrednio na chęć stosowania dezynfekcji, a to w konsekwencji wpływa na bezpieczeństwo całej placówki</w:t>
      </w:r>
    </w:p>
    <w:p w14:paraId="20BB7F40" w14:textId="50DFC70C"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Produkty niebezpieczne (a do takich zalicza się wysokoalkoholowe preparaty do rąk i powierzchni) wymagają szkolenia dla użytkownika profesjonalnego. Szkolenia z bezpieczeństwa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użytkowania produktu powinny odbywać się w każdej placówce w oparciu o prawidłowo skonstruowaną kartę charakterystyki - należy pamiętać, że w przypadku produktów tego typu - scilicet: niebezpiecznych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im wyższe stężenie alkoholu tym bardziej niebezpieczne.</w:t>
      </w:r>
    </w:p>
    <w:p w14:paraId="540D894C" w14:textId="77777777" w:rsidR="001F031B" w:rsidRPr="00D65DA4" w:rsidRDefault="001F031B" w:rsidP="001F031B">
      <w:pPr>
        <w:spacing w:after="0" w:line="240" w:lineRule="auto"/>
        <w:rPr>
          <w:rFonts w:ascii="Arial" w:eastAsia="Times New Roman" w:hAnsi="Arial" w:cs="Arial"/>
          <w:sz w:val="24"/>
          <w:szCs w:val="24"/>
          <w:lang w:eastAsia="pl-PL"/>
        </w:rPr>
      </w:pPr>
    </w:p>
    <w:p w14:paraId="26591AA7" w14:textId="50A77D8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szkołach publicznych często nieznana jest r</w:t>
      </w:r>
      <w:r w:rsidR="00923C2F">
        <w:rPr>
          <w:rFonts w:ascii="Arial" w:eastAsia="Times New Roman" w:hAnsi="Arial" w:cs="Arial"/>
          <w:sz w:val="24"/>
          <w:szCs w:val="24"/>
          <w:lang w:eastAsia="pl-PL"/>
        </w:rPr>
        <w:t>ó</w:t>
      </w:r>
      <w:r w:rsidRPr="00D65DA4">
        <w:rPr>
          <w:rFonts w:ascii="Arial" w:eastAsia="Times New Roman" w:hAnsi="Arial" w:cs="Arial"/>
          <w:sz w:val="24"/>
          <w:szCs w:val="24"/>
          <w:lang w:eastAsia="pl-PL"/>
        </w:rPr>
        <w:t>wnież tematyka dezynfekcji dużych powierzchni - a Stosujący (zamawiający)</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w:t>
      </w:r>
      <w:r w:rsidR="00923C2F" w:rsidRPr="00D65DA4">
        <w:rPr>
          <w:rFonts w:ascii="Arial" w:eastAsia="Times New Roman" w:hAnsi="Arial" w:cs="Arial"/>
          <w:sz w:val="24"/>
          <w:szCs w:val="24"/>
          <w:lang w:eastAsia="pl-PL"/>
        </w:rPr>
        <w:t>rozpuszczone</w:t>
      </w:r>
      <w:r w:rsidRPr="00D65DA4">
        <w:rPr>
          <w:rFonts w:ascii="Arial" w:eastAsia="Times New Roman" w:hAnsi="Arial" w:cs="Arial"/>
          <w:sz w:val="24"/>
          <w:szCs w:val="24"/>
          <w:lang w:eastAsia="pl-PL"/>
        </w:rPr>
        <w:t xml:space="preserve"> w wodzie jako roztwór są skuteczne wobec wirusa SARS a jednocześnie bezpieczne dla dzieci i osób starszych</w:t>
      </w:r>
    </w:p>
    <w:p w14:paraId="43603DAD" w14:textId="77777777" w:rsidR="001F031B" w:rsidRPr="00D65DA4" w:rsidRDefault="001F031B" w:rsidP="001F031B">
      <w:pPr>
        <w:spacing w:after="0" w:line="240" w:lineRule="auto"/>
        <w:rPr>
          <w:rFonts w:ascii="Arial" w:eastAsia="Times New Roman" w:hAnsi="Arial" w:cs="Arial"/>
          <w:sz w:val="24"/>
          <w:szCs w:val="24"/>
          <w:lang w:eastAsia="pl-PL"/>
        </w:rPr>
      </w:pPr>
    </w:p>
    <w:p w14:paraId="5E2AFAD9" w14:textId="77777777" w:rsidR="001F031B" w:rsidRPr="00D65DA4" w:rsidRDefault="001F031B" w:rsidP="001F031B">
      <w:pPr>
        <w:spacing w:after="0" w:line="240" w:lineRule="auto"/>
        <w:rPr>
          <w:rFonts w:ascii="Arial" w:eastAsia="Times New Roman" w:hAnsi="Arial" w:cs="Arial"/>
          <w:sz w:val="24"/>
          <w:szCs w:val="24"/>
          <w:lang w:eastAsia="pl-PL"/>
        </w:rPr>
      </w:pPr>
    </w:p>
    <w:p w14:paraId="31E65157" w14:textId="1EA54CD3"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To tylko wybrane zagadnienia związane z problematyką dezynfekcji, a permanentna dezynfekcja stała się od kilku miesięcy nieodłącznym elementem naszego życia i towarzyszy wszystkim jego aspektom, zatem</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urzędy publiczne powinny dawać przykład i być wzorcem - właściwego ich stosowania.</w:t>
      </w:r>
      <w:r w:rsidR="00966A54" w:rsidRPr="00D65DA4">
        <w:rPr>
          <w:rFonts w:ascii="Arial" w:eastAsia="Times New Roman" w:hAnsi="Arial" w:cs="Arial"/>
          <w:sz w:val="24"/>
          <w:szCs w:val="24"/>
          <w:lang w:eastAsia="pl-PL"/>
        </w:rPr>
        <w:t xml:space="preserve"> </w:t>
      </w:r>
    </w:p>
    <w:p w14:paraId="6BCB4FC5" w14:textId="77777777" w:rsidR="001F031B" w:rsidRPr="00D65DA4" w:rsidRDefault="001F031B" w:rsidP="001F031B">
      <w:pPr>
        <w:spacing w:after="0" w:line="240" w:lineRule="auto"/>
        <w:rPr>
          <w:rFonts w:ascii="Arial" w:eastAsia="Times New Roman" w:hAnsi="Arial" w:cs="Arial"/>
          <w:sz w:val="24"/>
          <w:szCs w:val="24"/>
          <w:lang w:eastAsia="pl-PL"/>
        </w:rPr>
      </w:pPr>
    </w:p>
    <w:p w14:paraId="71C0183F"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Jak wynika z przeprowadzonego przez nas rekonesansu - w administracji szczebla rządowego - sytuacja w tym obszarze stale ulega poprawie i widać rosnący profesjonalizm w działaniu Decydentów - realizujących procedury zamówień publicznych. </w:t>
      </w:r>
    </w:p>
    <w:p w14:paraId="716F2770" w14:textId="5BF9F120"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Natomiast w gminach i Jednostkach Organizacyjnych Gmin jest jeszcze - w naszym mniemaniu - dużo do zrobienia w tym obszarze.</w:t>
      </w:r>
      <w:r w:rsidR="00966A54" w:rsidRPr="00D65DA4">
        <w:rPr>
          <w:rFonts w:ascii="Arial" w:eastAsia="Times New Roman" w:hAnsi="Arial" w:cs="Arial"/>
          <w:sz w:val="24"/>
          <w:szCs w:val="24"/>
          <w:lang w:eastAsia="pl-PL"/>
        </w:rPr>
        <w:t xml:space="preserve"> </w:t>
      </w:r>
    </w:p>
    <w:p w14:paraId="5048EBF2" w14:textId="77777777" w:rsidR="001F031B" w:rsidRPr="00D65DA4" w:rsidRDefault="001F031B" w:rsidP="001F031B">
      <w:pPr>
        <w:spacing w:after="0" w:line="240" w:lineRule="auto"/>
        <w:rPr>
          <w:rFonts w:ascii="Arial" w:eastAsia="Times New Roman" w:hAnsi="Arial" w:cs="Arial"/>
          <w:sz w:val="24"/>
          <w:szCs w:val="24"/>
          <w:lang w:eastAsia="pl-PL"/>
        </w:rPr>
      </w:pPr>
    </w:p>
    <w:p w14:paraId="18909149" w14:textId="1F8A7A0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Pomimo, że nie wnioskujemy o informację przetworzoną w zakresie wymagającym znacznych nakładów pracy, uzasadniamy nasze pytania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stosownie do brzmienia art. 3 ust. 1 pkt. 1 Ustawy o dostępie do informacji publicznej</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tym, że przedmiotowa informacja oraz ewentualna późniejsza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próba optymalizacji tego obszaru wydaje się szczególnie istotna z punktu widzenia uzasadnionego Interesu Społecznego, o czym świadczy szereg doniesień medialnych. </w:t>
      </w:r>
    </w:p>
    <w:p w14:paraId="7D226659" w14:textId="144BEA2B"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To jak ważne jest stosowanie odpowiednich zabezpieczających procedur, pojemników, atestów, weryfikacji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 świadczą liczne doniesienia prasowe - vide </w:t>
      </w:r>
      <w:hyperlink r:id="rId4" w:history="1">
        <w:r w:rsidRPr="00D65DA4">
          <w:rPr>
            <w:rFonts w:ascii="Arial" w:eastAsia="Times New Roman" w:hAnsi="Arial" w:cs="Arial"/>
            <w:color w:val="0000FF"/>
            <w:sz w:val="24"/>
            <w:szCs w:val="24"/>
            <w:u w:val="single"/>
            <w:lang w:eastAsia="pl-PL"/>
          </w:rPr>
          <w:t>https://polskiobserwator.de/aktualnosci/klienci-marketu-poparzeni/</w:t>
        </w:r>
      </w:hyperlink>
      <w:r w:rsidRPr="00D65DA4">
        <w:rPr>
          <w:rFonts w:ascii="Arial" w:eastAsia="Times New Roman" w:hAnsi="Arial" w:cs="Arial"/>
          <w:sz w:val="24"/>
          <w:szCs w:val="24"/>
          <w:lang w:eastAsia="pl-PL"/>
        </w:rPr>
        <w:t xml:space="preserve"> (Osoby poparzone płynem dezynfekującym w Ikei) </w:t>
      </w:r>
    </w:p>
    <w:p w14:paraId="2BBD5374" w14:textId="5CF9180F" w:rsidR="001F031B" w:rsidRPr="00D65DA4" w:rsidRDefault="00966A54"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 </w:t>
      </w:r>
    </w:p>
    <w:p w14:paraId="19374B01" w14:textId="77777777" w:rsidR="001F031B" w:rsidRPr="00D65DA4" w:rsidRDefault="001F031B" w:rsidP="001F031B">
      <w:pPr>
        <w:spacing w:after="0" w:line="240" w:lineRule="auto"/>
        <w:rPr>
          <w:rFonts w:ascii="Arial" w:eastAsia="Times New Roman" w:hAnsi="Arial" w:cs="Arial"/>
          <w:sz w:val="24"/>
          <w:szCs w:val="24"/>
          <w:lang w:eastAsia="pl-PL"/>
        </w:rPr>
      </w:pPr>
    </w:p>
    <w:p w14:paraId="7945323D" w14:textId="7D89FF0C"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Mamy nadzieję, że Urzędy stosując zasady uczciwej konkurencji oraz racjonalnego wydatkowania środków publicznych -</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wdrożą odpowiednie procedury - dzięki którym osiągnięte zostaną kolejne cele określone w powołanych aktach prawnych.</w:t>
      </w:r>
    </w:p>
    <w:p w14:paraId="6EA535EF" w14:textId="3220415F"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 xml:space="preserve">Zdaniem wnioskodawców dbałość o oszczędne, racjonalne i najbardziej efektywne </w:t>
      </w:r>
      <w:r w:rsidR="00CB0C91" w:rsidRPr="00D65DA4">
        <w:rPr>
          <w:rFonts w:ascii="Arial" w:eastAsia="Times New Roman" w:hAnsi="Arial" w:cs="Arial"/>
          <w:b/>
          <w:bCs/>
          <w:sz w:val="24"/>
          <w:szCs w:val="24"/>
          <w:lang w:eastAsia="pl-PL"/>
        </w:rPr>
        <w:t>wydatkowanie</w:t>
      </w:r>
      <w:r w:rsidRPr="00D65DA4">
        <w:rPr>
          <w:rFonts w:ascii="Arial" w:eastAsia="Times New Roman" w:hAnsi="Arial" w:cs="Arial"/>
          <w:b/>
          <w:bCs/>
          <w:sz w:val="24"/>
          <w:szCs w:val="24"/>
          <w:lang w:eastAsia="pl-PL"/>
        </w:rPr>
        <w:t xml:space="preserve"> środków publicznych w oparciu o zasady uczciwej </w:t>
      </w:r>
      <w:r w:rsidRPr="00D65DA4">
        <w:rPr>
          <w:rFonts w:ascii="Arial" w:eastAsia="Times New Roman" w:hAnsi="Arial" w:cs="Arial"/>
          <w:b/>
          <w:bCs/>
          <w:sz w:val="24"/>
          <w:szCs w:val="24"/>
          <w:lang w:eastAsia="pl-PL"/>
        </w:rPr>
        <w:lastRenderedPageBreak/>
        <w:t>konkurencji -</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powinna być nadrzędnym warunkiem sine qua non</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ewentualnego wydatkowania środków publicznych.</w:t>
      </w:r>
    </w:p>
    <w:p w14:paraId="531301B1" w14:textId="324E65B8"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Przykładem w analizowanym obszarze może być stosowanie najwyższych norm - w doborze środków dezynfekujących -w. obecnym czasie, kiedy Urzędy nie muszą już działać ad hoc - pod presją czasu.</w:t>
      </w:r>
      <w:r w:rsidR="00966A54" w:rsidRPr="00D65DA4">
        <w:rPr>
          <w:rFonts w:ascii="Arial" w:eastAsia="Times New Roman" w:hAnsi="Arial" w:cs="Arial"/>
          <w:b/>
          <w:bCs/>
          <w:sz w:val="24"/>
          <w:szCs w:val="24"/>
          <w:lang w:eastAsia="pl-PL"/>
        </w:rPr>
        <w:t xml:space="preserve"> </w:t>
      </w:r>
    </w:p>
    <w:p w14:paraId="1B34C47C" w14:textId="240F4F29"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 xml:space="preserve">W mniemaniu wnioskodawcy - podejmując ewentualne procedury sanacyjne i optymalizacyjne w gminach, do których choćby w minimalnym stopniu ewentualnie przyczyni się niniejszy wniosek - należy pamiętać, </w:t>
      </w:r>
      <w:r w:rsidR="00CB0C91" w:rsidRPr="00D65DA4">
        <w:rPr>
          <w:rFonts w:ascii="Arial" w:eastAsia="Times New Roman" w:hAnsi="Arial" w:cs="Arial"/>
          <w:b/>
          <w:bCs/>
          <w:sz w:val="24"/>
          <w:szCs w:val="24"/>
          <w:lang w:eastAsia="pl-PL"/>
        </w:rPr>
        <w:t>że</w:t>
      </w:r>
      <w:r w:rsidRPr="00D65DA4">
        <w:rPr>
          <w:rFonts w:ascii="Arial" w:eastAsia="Times New Roman" w:hAnsi="Arial" w:cs="Arial"/>
          <w:b/>
          <w:bCs/>
          <w:sz w:val="24"/>
          <w:szCs w:val="24"/>
          <w:lang w:eastAsia="pl-PL"/>
        </w:rPr>
        <w:t xml:space="preserve"> celem optymalizacji ma być efektywniejsze i racjonalniejsze wydatkowanie środków publicznych powierzonych Gminom przez Podatników i budżet Państwa oraz lepsze zaspokajanie żywotnych potrzeb mieszkańców Gminy w tym prawa do odpowiedniej jakości, atestowanych</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środków dezynfekujących</w:t>
      </w:r>
    </w:p>
    <w:p w14:paraId="52629313" w14:textId="77777777" w:rsidR="001F031B" w:rsidRPr="00D65DA4" w:rsidRDefault="001F031B" w:rsidP="001F031B">
      <w:pPr>
        <w:spacing w:after="0" w:line="240" w:lineRule="auto"/>
        <w:rPr>
          <w:rFonts w:ascii="Arial" w:eastAsia="Times New Roman" w:hAnsi="Arial" w:cs="Arial"/>
          <w:sz w:val="24"/>
          <w:szCs w:val="24"/>
          <w:lang w:eastAsia="pl-PL"/>
        </w:rPr>
      </w:pPr>
    </w:p>
    <w:p w14:paraId="2AB12B6D" w14:textId="31A0EF68"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II - Petycja Odrębna</w:t>
      </w:r>
      <w:r w:rsidRPr="00D65DA4">
        <w:rPr>
          <w:rFonts w:ascii="Arial" w:eastAsia="Times New Roman" w:hAnsi="Arial" w:cs="Arial"/>
          <w:sz w:val="24"/>
          <w:szCs w:val="24"/>
          <w:lang w:eastAsia="pl-PL"/>
        </w:rPr>
        <w:t xml:space="preserve"> - procedowana w trybie Ustawy o petycjach (Dz.U.2018.870 t.j. z dnia 2018.05.10) - dla ułatwienia i zmniejszenia biurokracji dołączamy ją do niniejszego wniosku. Nie jest to łączenie trybów - zatem prosimy kwalifikować niniejsze pisma jako dwa środki prawne - wniosek oznaczony jako</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I</w:t>
      </w:r>
      <w:r w:rsidR="00966A54" w:rsidRPr="00D65DA4">
        <w:rPr>
          <w:rFonts w:ascii="Arial" w:eastAsia="Times New Roman" w:hAnsi="Arial" w:cs="Arial"/>
          <w:sz w:val="24"/>
          <w:szCs w:val="24"/>
          <w:lang w:eastAsia="pl-PL"/>
        </w:rPr>
        <w:t xml:space="preserve"> </w:t>
      </w:r>
      <w:proofErr w:type="spellStart"/>
      <w:r w:rsidRPr="00D65DA4">
        <w:rPr>
          <w:rFonts w:ascii="Arial" w:eastAsia="Times New Roman" w:hAnsi="Arial" w:cs="Arial"/>
          <w:sz w:val="24"/>
          <w:szCs w:val="24"/>
          <w:lang w:eastAsia="pl-PL"/>
        </w:rPr>
        <w:t>i</w:t>
      </w:r>
      <w:proofErr w:type="spellEnd"/>
      <w:r w:rsidRPr="00D65DA4">
        <w:rPr>
          <w:rFonts w:ascii="Arial" w:eastAsia="Times New Roman" w:hAnsi="Arial" w:cs="Arial"/>
          <w:sz w:val="24"/>
          <w:szCs w:val="24"/>
          <w:lang w:eastAsia="pl-PL"/>
        </w:rPr>
        <w:t xml:space="preserve"> odrębną petycję oznaczoną II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vide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J. Borkowski (w:) B. Adamiak, J. Borkowski, Kodeks postępowania…, s. 668; por. także art. 12 ust. 1 komentowanej ustawy - dostępne w sieci Internet.</w:t>
      </w:r>
      <w:r w:rsidR="00966A54" w:rsidRPr="00D65DA4">
        <w:rPr>
          <w:rFonts w:ascii="Arial" w:eastAsia="Times New Roman" w:hAnsi="Arial" w:cs="Arial"/>
          <w:sz w:val="24"/>
          <w:szCs w:val="24"/>
          <w:lang w:eastAsia="pl-PL"/>
        </w:rPr>
        <w:t xml:space="preserve"> </w:t>
      </w:r>
    </w:p>
    <w:p w14:paraId="69DBC12C"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2E8EA740" w14:textId="2A76F241"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trybie Ustawy o petycjach (Dz.U.2018.870 tj. z dnia 2018.05.10)</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biorąc pod uwagę, iż dbałość o zdrowie i komfort Interesantów, Pracowników Urzędu, uczniów w szkołach publicznych, </w:t>
      </w:r>
      <w:proofErr w:type="spellStart"/>
      <w:r w:rsidRPr="00D65DA4">
        <w:rPr>
          <w:rFonts w:ascii="Arial" w:eastAsia="Times New Roman" w:hAnsi="Arial" w:cs="Arial"/>
          <w:sz w:val="24"/>
          <w:szCs w:val="24"/>
          <w:lang w:eastAsia="pl-PL"/>
        </w:rPr>
        <w:t>etc</w:t>
      </w:r>
      <w:proofErr w:type="spellEnd"/>
      <w:r w:rsidRPr="00D65DA4">
        <w:rPr>
          <w:rFonts w:ascii="Arial" w:eastAsia="Times New Roman" w:hAnsi="Arial" w:cs="Arial"/>
          <w:sz w:val="24"/>
          <w:szCs w:val="24"/>
          <w:lang w:eastAsia="pl-PL"/>
        </w:rPr>
        <w:t xml:space="preserve">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należy z pewnością do wartości wymagających szczególnej ochrony w imię dobra wspólnego, mieszczących się w zakresie zadań i kompetencji adresata petycji - wnosimy o: </w:t>
      </w:r>
    </w:p>
    <w:p w14:paraId="31B31C2A" w14:textId="77777777" w:rsidR="001F031B" w:rsidRPr="00D65DA4" w:rsidRDefault="001F031B" w:rsidP="001F031B">
      <w:pPr>
        <w:spacing w:after="0" w:line="240" w:lineRule="auto"/>
        <w:rPr>
          <w:rFonts w:ascii="Arial" w:eastAsia="Times New Roman" w:hAnsi="Arial" w:cs="Arial"/>
          <w:sz w:val="24"/>
          <w:szCs w:val="24"/>
          <w:lang w:eastAsia="pl-PL"/>
        </w:rPr>
      </w:pPr>
    </w:p>
    <w:p w14:paraId="3F4C4FE6"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II.1) </w:t>
      </w:r>
      <w:r w:rsidRPr="00D65DA4">
        <w:rPr>
          <w:rFonts w:ascii="Arial" w:eastAsia="Times New Roman" w:hAnsi="Arial" w:cs="Arial"/>
          <w:b/>
          <w:bCs/>
          <w:sz w:val="24"/>
          <w:szCs w:val="24"/>
          <w:lang w:eastAsia="pl-PL"/>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14:paraId="6DA1FFD2" w14:textId="77777777" w:rsidR="001F031B" w:rsidRPr="00D65DA4" w:rsidRDefault="001F031B" w:rsidP="001F031B">
      <w:pPr>
        <w:spacing w:after="0" w:line="240" w:lineRule="auto"/>
        <w:rPr>
          <w:rFonts w:ascii="Arial" w:eastAsia="Times New Roman" w:hAnsi="Arial" w:cs="Arial"/>
          <w:sz w:val="24"/>
          <w:szCs w:val="24"/>
          <w:lang w:eastAsia="pl-PL"/>
        </w:rPr>
      </w:pPr>
    </w:p>
    <w:p w14:paraId="7AE01040" w14:textId="6B15621C"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II.2)</w:t>
      </w:r>
      <w:r w:rsidR="00966A54" w:rsidRPr="00D65DA4">
        <w:rPr>
          <w:rFonts w:ascii="Arial" w:eastAsia="Times New Roman" w:hAnsi="Arial" w:cs="Arial"/>
          <w:sz w:val="24"/>
          <w:szCs w:val="24"/>
          <w:lang w:eastAsia="pl-PL"/>
        </w:rPr>
        <w:t xml:space="preserve"> </w:t>
      </w:r>
      <w:r w:rsidRPr="00D65DA4">
        <w:rPr>
          <w:rFonts w:ascii="Arial" w:eastAsia="Times New Roman" w:hAnsi="Arial" w:cs="Arial"/>
          <w:b/>
          <w:bCs/>
          <w:sz w:val="24"/>
          <w:szCs w:val="24"/>
          <w:lang w:eastAsia="pl-PL"/>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w:t>
      </w:r>
      <w:r w:rsidR="00966A54" w:rsidRPr="00D65DA4">
        <w:rPr>
          <w:rFonts w:ascii="Arial" w:eastAsia="Times New Roman" w:hAnsi="Arial" w:cs="Arial"/>
          <w:b/>
          <w:bCs/>
          <w:sz w:val="24"/>
          <w:szCs w:val="24"/>
          <w:lang w:eastAsia="pl-PL"/>
        </w:rPr>
        <w:t xml:space="preserve"> </w:t>
      </w:r>
    </w:p>
    <w:p w14:paraId="00DC55EC"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1FD8FD27" w14:textId="4326BD70"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Oczywiście ABY NASZA PETYCJA NIE BYŁA W ŻADNYM RAZIE ŁĄCZONA Z PÓŹNIEJSZYM trybem zamówienia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nie musimy dodawać, że jesteśmy przekonani, iż postępowanie będzie prowadzone z uwzględnieniem zasad uczciwej konkurencji - i o wyborze oferenta będą decydować jedynie</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ustalone przez decydentów kryteria związane </w:t>
      </w:r>
      <w:proofErr w:type="spellStart"/>
      <w:r w:rsidRPr="00D65DA4">
        <w:rPr>
          <w:rFonts w:ascii="Arial" w:eastAsia="Times New Roman" w:hAnsi="Arial" w:cs="Arial"/>
          <w:sz w:val="24"/>
          <w:szCs w:val="24"/>
          <w:lang w:eastAsia="pl-PL"/>
        </w:rPr>
        <w:t>inter</w:t>
      </w:r>
      <w:proofErr w:type="spellEnd"/>
      <w:r w:rsidRPr="00D65DA4">
        <w:rPr>
          <w:rFonts w:ascii="Arial" w:eastAsia="Times New Roman" w:hAnsi="Arial" w:cs="Arial"/>
          <w:sz w:val="24"/>
          <w:szCs w:val="24"/>
          <w:lang w:eastAsia="pl-PL"/>
        </w:rPr>
        <w:t xml:space="preserve"> </w:t>
      </w:r>
      <w:proofErr w:type="spellStart"/>
      <w:r w:rsidRPr="00D65DA4">
        <w:rPr>
          <w:rFonts w:ascii="Arial" w:eastAsia="Times New Roman" w:hAnsi="Arial" w:cs="Arial"/>
          <w:sz w:val="24"/>
          <w:szCs w:val="24"/>
          <w:lang w:eastAsia="pl-PL"/>
        </w:rPr>
        <w:t>alia</w:t>
      </w:r>
      <w:proofErr w:type="spellEnd"/>
      <w:r w:rsidRPr="00D65DA4">
        <w:rPr>
          <w:rFonts w:ascii="Arial" w:eastAsia="Times New Roman" w:hAnsi="Arial" w:cs="Arial"/>
          <w:sz w:val="24"/>
          <w:szCs w:val="24"/>
          <w:lang w:eastAsia="pl-PL"/>
        </w:rPr>
        <w:t xml:space="preserve"> z aktualnym stanem prawnym, bezpieczeństwem oraz racjonalnym wydatkowaniem środków publicznych.</w:t>
      </w:r>
      <w:r w:rsidR="00966A54" w:rsidRPr="00D65DA4">
        <w:rPr>
          <w:rFonts w:ascii="Arial" w:eastAsia="Times New Roman" w:hAnsi="Arial" w:cs="Arial"/>
          <w:sz w:val="24"/>
          <w:szCs w:val="24"/>
          <w:lang w:eastAsia="pl-PL"/>
        </w:rPr>
        <w:t xml:space="preserve"> </w:t>
      </w:r>
    </w:p>
    <w:p w14:paraId="6274806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w:t>
      </w:r>
    </w:p>
    <w:p w14:paraId="2A6F06D0" w14:textId="306011A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II.3) </w:t>
      </w:r>
      <w:r w:rsidRPr="00D65DA4">
        <w:rPr>
          <w:rFonts w:ascii="Arial" w:eastAsia="Times New Roman" w:hAnsi="Arial" w:cs="Arial"/>
          <w:b/>
          <w:bCs/>
          <w:sz w:val="24"/>
          <w:szCs w:val="24"/>
          <w:lang w:eastAsia="pl-PL"/>
        </w:rPr>
        <w:t>Aby zachować pełną jawność i transparentność działań - wnosimy o opublikowanie treści petycji na stronie internetowej podmiotu rozpatrującego petycję lub urzędu go obsługującego (Adresata)</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 xml:space="preserve">- na podstawie art. 8 ust. 1 ww. </w:t>
      </w:r>
      <w:r w:rsidRPr="00D65DA4">
        <w:rPr>
          <w:rFonts w:ascii="Arial" w:eastAsia="Times New Roman" w:hAnsi="Arial" w:cs="Arial"/>
          <w:b/>
          <w:bCs/>
          <w:sz w:val="24"/>
          <w:szCs w:val="24"/>
          <w:lang w:eastAsia="pl-PL"/>
        </w:rPr>
        <w:lastRenderedPageBreak/>
        <w:t>Ustawy o petycjach</w:t>
      </w:r>
      <w:r w:rsidR="00966A54" w:rsidRPr="00D65DA4">
        <w:rPr>
          <w:rFonts w:ascii="Arial" w:eastAsia="Times New Roman" w:hAnsi="Arial" w:cs="Arial"/>
          <w:b/>
          <w:bCs/>
          <w:sz w:val="24"/>
          <w:szCs w:val="24"/>
          <w:lang w:eastAsia="pl-PL"/>
        </w:rPr>
        <w:t xml:space="preserve"> </w:t>
      </w:r>
      <w:r w:rsidRPr="00D65DA4">
        <w:rPr>
          <w:rFonts w:ascii="Arial" w:eastAsia="Times New Roman" w:hAnsi="Arial" w:cs="Arial"/>
          <w:b/>
          <w:bCs/>
          <w:sz w:val="24"/>
          <w:szCs w:val="24"/>
          <w:lang w:eastAsia="pl-PL"/>
        </w:rPr>
        <w:t>- co jest jednoznaczne z wyrażeniem zgody na publikację wszystkich danych. Chcemy działać w pełni jawnie i transparentnie.</w:t>
      </w:r>
      <w:r w:rsidRPr="00D65DA4">
        <w:rPr>
          <w:rFonts w:ascii="Arial" w:eastAsia="Times New Roman" w:hAnsi="Arial" w:cs="Arial"/>
          <w:sz w:val="24"/>
          <w:szCs w:val="24"/>
          <w:lang w:eastAsia="pl-PL"/>
        </w:rPr>
        <w:t> </w:t>
      </w:r>
    </w:p>
    <w:p w14:paraId="00652073" w14:textId="77777777" w:rsidR="001F031B" w:rsidRPr="00D65DA4" w:rsidRDefault="001F031B" w:rsidP="001F031B">
      <w:pPr>
        <w:spacing w:after="0" w:line="240" w:lineRule="auto"/>
        <w:rPr>
          <w:rFonts w:ascii="Arial" w:eastAsia="Times New Roman" w:hAnsi="Arial" w:cs="Arial"/>
          <w:sz w:val="24"/>
          <w:szCs w:val="24"/>
          <w:lang w:eastAsia="pl-PL"/>
        </w:rPr>
      </w:pPr>
    </w:p>
    <w:p w14:paraId="429A88CF"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Osnowa Petycji:</w:t>
      </w:r>
    </w:p>
    <w:p w14:paraId="3D7F4D69"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b/>
          <w:bCs/>
          <w:sz w:val="24"/>
          <w:szCs w:val="24"/>
          <w:lang w:eastAsia="pl-PL"/>
        </w:rPr>
        <w:t>Jak powyżej w osnowie wniosku. </w:t>
      </w:r>
    </w:p>
    <w:p w14:paraId="57C97FB2" w14:textId="77777777" w:rsidR="001F031B" w:rsidRPr="00D65DA4" w:rsidRDefault="001F031B" w:rsidP="001F031B">
      <w:pPr>
        <w:spacing w:after="0" w:line="240" w:lineRule="auto"/>
        <w:rPr>
          <w:rFonts w:ascii="Arial" w:eastAsia="Times New Roman" w:hAnsi="Arial" w:cs="Arial"/>
          <w:sz w:val="24"/>
          <w:szCs w:val="24"/>
          <w:lang w:eastAsia="pl-PL"/>
        </w:rPr>
      </w:pPr>
    </w:p>
    <w:p w14:paraId="6834C599" w14:textId="6A6B09F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§8) Wnosimy o zwrotne potwierdzenie otrzymania niniejszego wniosku w trybie §7</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Rozporządzenia Prezesa Rady Ministrów z dnia 8 stycznia 2002 r. w sprawie organizacji przyjmowania i rozpatrywania s. i wniosków. (Dz. U. z dnia 22 styczna 2002 r. Nr 5, poz. 46)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na adres </w:t>
      </w:r>
      <w:hyperlink r:id="rId5" w:history="1">
        <w:r w:rsidRPr="00D65DA4">
          <w:rPr>
            <w:rFonts w:ascii="Arial" w:eastAsia="Times New Roman" w:hAnsi="Arial" w:cs="Arial"/>
            <w:color w:val="0000FF"/>
            <w:sz w:val="24"/>
            <w:szCs w:val="24"/>
            <w:u w:val="single"/>
            <w:lang w:eastAsia="pl-PL"/>
          </w:rPr>
          <w:t>e-mail: dezynfekcja@samorzad.pl</w:t>
        </w:r>
      </w:hyperlink>
    </w:p>
    <w:p w14:paraId="4B8D7B0A" w14:textId="2B4D8124"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§11) Wnosimy o to, aby odpowiedź w</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przedmiocie powyższych pytań i petycji złożonych na mocy art. 63 Konstytucji RP - w związku z art.</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241 KPA, została udzielona - zwrotnie na adres </w:t>
      </w:r>
      <w:hyperlink r:id="rId6" w:history="1">
        <w:r w:rsidRPr="00D65DA4">
          <w:rPr>
            <w:rFonts w:ascii="Arial" w:eastAsia="Times New Roman" w:hAnsi="Arial" w:cs="Arial"/>
            <w:color w:val="0000FF"/>
            <w:sz w:val="24"/>
            <w:szCs w:val="24"/>
            <w:u w:val="single"/>
            <w:lang w:eastAsia="pl-PL"/>
          </w:rPr>
          <w:t>e-mail dezynfekcja@samorzad.pl</w:t>
        </w:r>
      </w:hyperlink>
      <w:r w:rsidRPr="00D65DA4">
        <w:rPr>
          <w:rFonts w:ascii="Arial" w:eastAsia="Times New Roman" w:hAnsi="Arial" w:cs="Arial"/>
          <w:sz w:val="24"/>
          <w:szCs w:val="24"/>
          <w:lang w:eastAsia="pl-PL"/>
        </w:rPr>
        <w:t> </w:t>
      </w:r>
    </w:p>
    <w:p w14:paraId="0DB5FD29"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§12) Wniosek został sygnowany bezpiecznym, kwalifikowanym podpisem elektronicznym - stosownie do wytycznych Ustawy z dnia 5 września 2016 r. o usługach zaufania oraz identyfikacji elektronicznej (Dz.U.2016.1579 dnia 2016.09.29)</w:t>
      </w:r>
    </w:p>
    <w:p w14:paraId="19BDCF29" w14:textId="77777777" w:rsidR="001F031B" w:rsidRPr="00D65DA4" w:rsidRDefault="001F031B" w:rsidP="001F031B">
      <w:pPr>
        <w:spacing w:after="0" w:line="240" w:lineRule="auto"/>
        <w:rPr>
          <w:rFonts w:ascii="Arial" w:eastAsia="Times New Roman" w:hAnsi="Arial" w:cs="Arial"/>
          <w:sz w:val="24"/>
          <w:szCs w:val="24"/>
          <w:lang w:eastAsia="pl-PL"/>
        </w:rPr>
      </w:pPr>
    </w:p>
    <w:p w14:paraId="21C11364"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Wnioskodawca:</w:t>
      </w:r>
    </w:p>
    <w:p w14:paraId="07119F59"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Osoba Prawna</w:t>
      </w:r>
    </w:p>
    <w:p w14:paraId="4A1ADFC4"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Szulc-Efekt sp. z o. o.</w:t>
      </w:r>
    </w:p>
    <w:p w14:paraId="0407322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Prezes Zarządu - Adam Szulc </w:t>
      </w:r>
    </w:p>
    <w:p w14:paraId="231BD4BE"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ul. Poligonowa 1</w:t>
      </w:r>
    </w:p>
    <w:p w14:paraId="7DBD36F1"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04-051 Warszawa</w:t>
      </w:r>
    </w:p>
    <w:p w14:paraId="5EF1A50C"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nr KRS: 0000059459</w:t>
      </w:r>
    </w:p>
    <w:p w14:paraId="7755B3F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Kapitał Zakładowy: 222.000,00 </w:t>
      </w:r>
      <w:proofErr w:type="spellStart"/>
      <w:r w:rsidRPr="00D65DA4">
        <w:rPr>
          <w:rFonts w:ascii="Arial" w:eastAsia="Times New Roman" w:hAnsi="Arial" w:cs="Arial"/>
          <w:sz w:val="24"/>
          <w:szCs w:val="24"/>
          <w:lang w:eastAsia="pl-PL"/>
        </w:rPr>
        <w:t>pln</w:t>
      </w:r>
      <w:proofErr w:type="spellEnd"/>
      <w:r w:rsidRPr="00D65DA4">
        <w:rPr>
          <w:rFonts w:ascii="Arial" w:eastAsia="Times New Roman" w:hAnsi="Arial" w:cs="Arial"/>
          <w:sz w:val="24"/>
          <w:szCs w:val="24"/>
          <w:lang w:eastAsia="pl-PL"/>
        </w:rPr>
        <w:t> </w:t>
      </w:r>
    </w:p>
    <w:p w14:paraId="2DE61F8A" w14:textId="3EF4C3E9" w:rsidR="001F031B" w:rsidRPr="00D65DA4" w:rsidRDefault="00F4492F" w:rsidP="001F031B">
      <w:pPr>
        <w:spacing w:after="0" w:line="240" w:lineRule="auto"/>
        <w:rPr>
          <w:rFonts w:ascii="Arial" w:eastAsia="Times New Roman" w:hAnsi="Arial" w:cs="Arial"/>
          <w:sz w:val="24"/>
          <w:szCs w:val="24"/>
          <w:lang w:eastAsia="pl-PL"/>
        </w:rPr>
      </w:pPr>
      <w:hyperlink r:id="rId7" w:history="1">
        <w:r w:rsidR="001F031B" w:rsidRPr="00D65DA4">
          <w:rPr>
            <w:rFonts w:ascii="Arial" w:eastAsia="Times New Roman" w:hAnsi="Arial" w:cs="Arial"/>
            <w:color w:val="0000FF"/>
            <w:sz w:val="24"/>
            <w:szCs w:val="24"/>
            <w:u w:val="single"/>
            <w:lang w:eastAsia="pl-PL"/>
          </w:rPr>
          <w:t>www.gmina.pl</w:t>
        </w:r>
      </w:hyperlink>
      <w:r w:rsidR="00966A54" w:rsidRPr="00D65DA4">
        <w:rPr>
          <w:rFonts w:ascii="Arial" w:eastAsia="Times New Roman" w:hAnsi="Arial" w:cs="Arial"/>
          <w:sz w:val="24"/>
          <w:szCs w:val="24"/>
          <w:lang w:eastAsia="pl-PL"/>
        </w:rPr>
        <w:t xml:space="preserve"> </w:t>
      </w:r>
      <w:hyperlink r:id="rId8" w:history="1">
        <w:r w:rsidR="001F031B" w:rsidRPr="00D65DA4">
          <w:rPr>
            <w:rFonts w:ascii="Arial" w:eastAsia="Times New Roman" w:hAnsi="Arial" w:cs="Arial"/>
            <w:color w:val="0000FF"/>
            <w:sz w:val="24"/>
            <w:szCs w:val="24"/>
            <w:u w:val="single"/>
            <w:lang w:eastAsia="pl-PL"/>
          </w:rPr>
          <w:t>www.samorzad.pl</w:t>
        </w:r>
      </w:hyperlink>
      <w:r w:rsidR="001F031B" w:rsidRPr="00D65DA4">
        <w:rPr>
          <w:rFonts w:ascii="Arial" w:eastAsia="Times New Roman" w:hAnsi="Arial" w:cs="Arial"/>
          <w:sz w:val="24"/>
          <w:szCs w:val="24"/>
          <w:lang w:eastAsia="pl-PL"/>
        </w:rPr>
        <w:t> </w:t>
      </w:r>
    </w:p>
    <w:p w14:paraId="7054C114" w14:textId="77777777" w:rsidR="001F031B" w:rsidRPr="00D65DA4" w:rsidRDefault="001F031B" w:rsidP="001F031B">
      <w:pPr>
        <w:spacing w:after="0" w:line="240" w:lineRule="auto"/>
        <w:rPr>
          <w:rFonts w:ascii="Arial" w:eastAsia="Times New Roman" w:hAnsi="Arial" w:cs="Arial"/>
          <w:sz w:val="24"/>
          <w:szCs w:val="24"/>
          <w:lang w:eastAsia="pl-PL"/>
        </w:rPr>
      </w:pPr>
    </w:p>
    <w:p w14:paraId="7E801532" w14:textId="77777777" w:rsidR="001F031B" w:rsidRPr="00D65DA4" w:rsidRDefault="001F031B" w:rsidP="001F031B">
      <w:pPr>
        <w:spacing w:after="0" w:line="240" w:lineRule="auto"/>
        <w:rPr>
          <w:rFonts w:ascii="Arial" w:eastAsia="Times New Roman" w:hAnsi="Arial" w:cs="Arial"/>
          <w:sz w:val="24"/>
          <w:szCs w:val="24"/>
          <w:lang w:eastAsia="pl-PL"/>
        </w:rPr>
      </w:pPr>
    </w:p>
    <w:p w14:paraId="12BA25F7" w14:textId="77777777" w:rsidR="001F031B" w:rsidRPr="00D65DA4" w:rsidRDefault="001F031B" w:rsidP="001F031B">
      <w:pPr>
        <w:spacing w:after="0" w:line="240" w:lineRule="auto"/>
        <w:rPr>
          <w:rFonts w:ascii="Arial" w:eastAsia="Times New Roman" w:hAnsi="Arial" w:cs="Arial"/>
          <w:sz w:val="24"/>
          <w:szCs w:val="24"/>
          <w:lang w:eastAsia="pl-PL"/>
        </w:rPr>
      </w:pPr>
    </w:p>
    <w:p w14:paraId="0A4F1F85"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Dodatkowe informacje:</w:t>
      </w:r>
    </w:p>
    <w:p w14:paraId="1878D9EE" w14:textId="482AD020"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Stosownie do art. 4 ust. 2 pkt. 1 Ustawy o petycjach (Dz.U.2018.870 t.j. z dnia 2018.05.10)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osobą reprezentująca Podmiot wnoszący petycję - jest Prezes Zarządu Adam Szulc</w:t>
      </w:r>
    </w:p>
    <w:p w14:paraId="6F4D442B"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Stosownie do art. 4 ust. 2 pkt. 5 ww. Ustawy - petycja niniejsza została złożona za pomocą środków komunikacji elektronicznej - a wskazanym zwrotnym adresem poczty elektronicznej jest: </w:t>
      </w:r>
      <w:hyperlink r:id="rId9" w:history="1">
        <w:r w:rsidRPr="00D65DA4">
          <w:rPr>
            <w:rFonts w:ascii="Arial" w:eastAsia="Times New Roman" w:hAnsi="Arial" w:cs="Arial"/>
            <w:color w:val="0000FF"/>
            <w:sz w:val="24"/>
            <w:szCs w:val="24"/>
            <w:u w:val="single"/>
            <w:lang w:eastAsia="pl-PL"/>
          </w:rPr>
          <w:t>dezynfekcja@samorzad.pl</w:t>
        </w:r>
      </w:hyperlink>
    </w:p>
    <w:p w14:paraId="023D151E" w14:textId="0391EF26"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Adresatem Petycji - jest Organ ujawniony w komparycji - jednoznacznie identyfikowalny</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za pomocą uzyskanego z Biuletynu Informacji Publicznej Urzędu - adresu e-mail !</w:t>
      </w:r>
    </w:p>
    <w:p w14:paraId="7C5FDE29" w14:textId="77777777" w:rsidR="001F031B" w:rsidRPr="00D65DA4" w:rsidRDefault="001F031B" w:rsidP="001F031B">
      <w:pPr>
        <w:spacing w:after="0" w:line="240" w:lineRule="auto"/>
        <w:rPr>
          <w:rFonts w:ascii="Arial" w:eastAsia="Times New Roman" w:hAnsi="Arial" w:cs="Arial"/>
          <w:sz w:val="24"/>
          <w:szCs w:val="24"/>
          <w:lang w:eastAsia="pl-PL"/>
        </w:rPr>
      </w:pPr>
    </w:p>
    <w:p w14:paraId="04DAC8EE" w14:textId="77777777" w:rsidR="001F031B" w:rsidRPr="00D65DA4" w:rsidRDefault="001F031B" w:rsidP="001F031B">
      <w:pPr>
        <w:spacing w:after="0" w:line="240" w:lineRule="auto"/>
        <w:rPr>
          <w:rFonts w:ascii="Arial" w:eastAsia="Times New Roman" w:hAnsi="Arial" w:cs="Arial"/>
          <w:sz w:val="24"/>
          <w:szCs w:val="24"/>
          <w:lang w:eastAsia="pl-PL"/>
        </w:rPr>
      </w:pPr>
    </w:p>
    <w:p w14:paraId="585B0A95" w14:textId="77777777" w:rsidR="001F031B" w:rsidRPr="00D65DA4" w:rsidRDefault="001F031B" w:rsidP="00705727">
      <w:pPr>
        <w:pStyle w:val="Nagwek2"/>
      </w:pPr>
      <w:r w:rsidRPr="00D65DA4">
        <w:t>Komentarz do Wniosku: </w:t>
      </w:r>
    </w:p>
    <w:p w14:paraId="37B1D1D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Adresat jest jednoznacznie identyfikowany - na podstawie - unikalnego adresu e-mail opublikowanego w Biuletynie Informacji Publicznej Jednostki i przypisanego do odnośnego Organu.</w:t>
      </w:r>
    </w:p>
    <w:p w14:paraId="3BCC0B8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Rzeczony adres e-mail - zgodnie z dyspozycją art. 1 i 8 ustawy o dostępie do informacji publicznej - stanowiąc informację pewną i potwierdzoną - jednoznacznie oznacza adresata petycji/wniosku. (Oznaczenie adresata petycji/wniosku) </w:t>
      </w:r>
    </w:p>
    <w:p w14:paraId="1DE345DD" w14:textId="1EE7356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Pomimo, iż w rzeczonym wniosku powołujemy się na art. 241 Ustawy z dnia 14 czerwca 1960 r. Kodeks postępowania administracyjnego (Dz.U.2016.23 t.j. z dnia </w:t>
      </w:r>
      <w:r w:rsidRPr="00D65DA4">
        <w:rPr>
          <w:rFonts w:ascii="Arial" w:eastAsia="Times New Roman" w:hAnsi="Arial" w:cs="Arial"/>
          <w:sz w:val="24"/>
          <w:szCs w:val="24"/>
          <w:lang w:eastAsia="pl-PL"/>
        </w:rPr>
        <w:lastRenderedPageBreak/>
        <w:t>2016.01.07)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 naszym mniemaniu - nie oznacza to, że Urząd powinien rozpatrywać niniejsze wnioski w trybie KPA</w:t>
      </w:r>
      <w:r w:rsidR="00966A54" w:rsidRPr="00D65DA4">
        <w:rPr>
          <w:rFonts w:ascii="Arial" w:eastAsia="Times New Roman" w:hAnsi="Arial" w:cs="Arial"/>
          <w:sz w:val="24"/>
          <w:szCs w:val="24"/>
          <w:lang w:eastAsia="pl-PL"/>
        </w:rPr>
        <w:t xml:space="preserve"> </w:t>
      </w:r>
    </w:p>
    <w:p w14:paraId="32FBE084" w14:textId="0F0D714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opinii Wnioskodawcy Urząd powinien w zależności od dokonanej interpretacji treści pisma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procedować nasze wnioski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 trybie Ustawy o petycjach (Dz.U.2014.1195 z dnia 2014.09.05)</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lub odpowiednio Ustawy o dostępie do informacji publicznej (wynika to zazwyczaj z jego treści i powołanych podstaw prawnych). </w:t>
      </w:r>
    </w:p>
    <w:p w14:paraId="03E0E865"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Zatem - wg. Wnioskodawcy niniejszy wniosek może być jedynie fakultatywnie rozpatrywany - jako optymalizacyjny w związku z art. 241 KPA. </w:t>
      </w:r>
    </w:p>
    <w:p w14:paraId="66402642" w14:textId="15E29D7B"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naszych wnioskach/petycjach</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często powołujemy si</w:t>
      </w:r>
      <w:r w:rsidR="0075256C">
        <w:rPr>
          <w:rFonts w:ascii="Arial" w:eastAsia="Times New Roman" w:hAnsi="Arial" w:cs="Arial"/>
          <w:sz w:val="24"/>
          <w:szCs w:val="24"/>
          <w:lang w:eastAsia="pl-PL"/>
        </w:rPr>
        <w:t>ę</w:t>
      </w:r>
      <w:r w:rsidRPr="00D65DA4">
        <w:rPr>
          <w:rFonts w:ascii="Arial" w:eastAsia="Times New Roman" w:hAnsi="Arial" w:cs="Arial"/>
          <w:sz w:val="24"/>
          <w:szCs w:val="24"/>
          <w:lang w:eastAsia="pl-PL"/>
        </w:rPr>
        <w:t xml:space="preserve"> na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46089B53"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Każdy Podmiot mający styczność z Urzędem - ma prawo i obowiązek - usprawniać struktury administracji samorządowej. </w:t>
      </w:r>
    </w:p>
    <w:p w14:paraId="533BA7D4" w14:textId="384053BD"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Zatem pomimo formy zewnętrznej - Decydenci mogą/powinni dokonać własnej interpretacji</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zgodnie z brzmieniem art. 222 KPA. </w:t>
      </w:r>
    </w:p>
    <w:p w14:paraId="32A24057" w14:textId="77777777" w:rsidR="001F031B" w:rsidRPr="00D65DA4" w:rsidRDefault="001F031B" w:rsidP="001F031B">
      <w:pPr>
        <w:spacing w:after="0" w:line="240" w:lineRule="auto"/>
        <w:rPr>
          <w:rFonts w:ascii="Arial" w:eastAsia="Times New Roman" w:hAnsi="Arial" w:cs="Arial"/>
          <w:sz w:val="24"/>
          <w:szCs w:val="24"/>
          <w:lang w:eastAsia="pl-PL"/>
        </w:rPr>
      </w:pPr>
    </w:p>
    <w:p w14:paraId="158B18A8"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Nazwa Wnioskodawca - jest dla uproszczenia stosowna jako synonim nazwy “Podmiot Wnoszący Petycję” - w rozumieniu art. 4 ust. 4 Ustawy o petycjach (Dz.U.2014.1195 z dnia 2014.09.05) </w:t>
      </w:r>
    </w:p>
    <w:p w14:paraId="143DB0B6" w14:textId="77777777" w:rsidR="001F031B" w:rsidRPr="00D65DA4" w:rsidRDefault="001F031B" w:rsidP="001F031B">
      <w:pPr>
        <w:spacing w:after="0" w:line="240" w:lineRule="auto"/>
        <w:rPr>
          <w:rFonts w:ascii="Arial" w:eastAsia="Times New Roman" w:hAnsi="Arial" w:cs="Arial"/>
          <w:sz w:val="24"/>
          <w:szCs w:val="24"/>
          <w:lang w:eastAsia="pl-PL"/>
        </w:rPr>
      </w:pPr>
    </w:p>
    <w:p w14:paraId="1DB0FB21" w14:textId="29C42E6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Pozwalamy sobie również przypomnieć, że</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ipso iure art. 2 ust. 2 Ustawy o dostępie do informacji publicznej “ (…) Od osoby wykonującej prawo do informacji publicznej nie wolno żądać wykazania interesu prawnego lub faktycznego.</w:t>
      </w:r>
    </w:p>
    <w:p w14:paraId="299EDFA1" w14:textId="77777777" w:rsidR="001F031B" w:rsidRPr="00D65DA4" w:rsidRDefault="001F031B" w:rsidP="001F031B">
      <w:pPr>
        <w:spacing w:after="0" w:line="240" w:lineRule="auto"/>
        <w:rPr>
          <w:rFonts w:ascii="Arial" w:eastAsia="Times New Roman" w:hAnsi="Arial" w:cs="Arial"/>
          <w:sz w:val="24"/>
          <w:szCs w:val="24"/>
          <w:lang w:eastAsia="pl-PL"/>
        </w:rPr>
      </w:pPr>
    </w:p>
    <w:p w14:paraId="4EF5F7A2" w14:textId="30E6BF08"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Wnioskodawca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pro forma podpisał - niniejszy wniosek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bezpiecznym kwalifikowanym podpisem elektronicznym</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 załączeniu stosowne pliki) - choć według aktualnego orzecznictwa brak podpisu elektronicznego nie powoduje bezprzedmiotowości wniosku, stosownie do orzeczenia: Naczelnego Sądu Administracyjnego w Warszawie I OSK 1277/08.</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Podkreślamy jednocześnie, iż przedmiotowy wniosek traktujemy jako próbę usprawnienia organizacji działania Jednostek Administracji Publicznej</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w celu lepszego zaspokajania potrzeb ludności. Do wniosku dołączono plik podpisany bezpiecznym kwalifikowanym podpisem elektronicznym, zawiera on taką samą treść, jak ta która znajduje się w niniejszej wiadomości e-mail.</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Weryfikacja podpisu i odczytanie pliku wymaga posiadania oprogramowania, które bez ponoszenia opłat, można uzyskać na stronach WWW podmiotów - zgodnie z ustawą, świadczących usługi certyfikacyjne. </w:t>
      </w:r>
    </w:p>
    <w:p w14:paraId="4D29DB04" w14:textId="77777777" w:rsidR="001F031B" w:rsidRPr="00D65DA4" w:rsidRDefault="001F031B" w:rsidP="001F031B">
      <w:pPr>
        <w:spacing w:after="0" w:line="240" w:lineRule="auto"/>
        <w:rPr>
          <w:rFonts w:ascii="Arial" w:eastAsia="Times New Roman" w:hAnsi="Arial" w:cs="Arial"/>
          <w:sz w:val="24"/>
          <w:szCs w:val="24"/>
          <w:lang w:eastAsia="pl-PL"/>
        </w:rPr>
      </w:pPr>
    </w:p>
    <w:p w14:paraId="59C40823" w14:textId="6925E1BA"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Celem naszych wniosków jest - sensu largo - usprawnienie, naprawa - na miarę istniejących możliwości - funkcjonowania struktur Administracji Publicznej - głownie w Gminach/Miastach</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gdzie jak wynika z naszych wniosków - stan faktyczny wymaga wszczęcia procedur sanacyjnych. </w:t>
      </w:r>
    </w:p>
    <w:p w14:paraId="5078FED4" w14:textId="77777777" w:rsidR="001F031B" w:rsidRPr="00D65DA4" w:rsidRDefault="001F031B" w:rsidP="001F031B">
      <w:pPr>
        <w:spacing w:after="0" w:line="240" w:lineRule="auto"/>
        <w:rPr>
          <w:rFonts w:ascii="Arial" w:eastAsia="Times New Roman" w:hAnsi="Arial" w:cs="Arial"/>
          <w:sz w:val="24"/>
          <w:szCs w:val="24"/>
          <w:lang w:eastAsia="pl-PL"/>
        </w:rPr>
      </w:pPr>
    </w:p>
    <w:p w14:paraId="4CD4FC3B" w14:textId="6A6EDDD9"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W Jednostkach Pionu Administracji Rządowej - stan faktyczny jest o wiele lepszy.</w:t>
      </w:r>
      <w:r w:rsidR="00966A54" w:rsidRPr="00D65DA4">
        <w:rPr>
          <w:rFonts w:ascii="Arial" w:eastAsia="Times New Roman" w:hAnsi="Arial" w:cs="Arial"/>
          <w:sz w:val="24"/>
          <w:szCs w:val="24"/>
          <w:lang w:eastAsia="pl-PL"/>
        </w:rPr>
        <w:t xml:space="preserve"> </w:t>
      </w:r>
    </w:p>
    <w:p w14:paraId="21DD4EE2" w14:textId="77777777" w:rsidR="001F031B" w:rsidRPr="00D65DA4" w:rsidRDefault="001F031B" w:rsidP="001F031B">
      <w:pPr>
        <w:spacing w:after="0" w:line="240" w:lineRule="auto"/>
        <w:rPr>
          <w:rFonts w:ascii="Arial" w:eastAsia="Times New Roman" w:hAnsi="Arial" w:cs="Arial"/>
          <w:sz w:val="24"/>
          <w:szCs w:val="24"/>
          <w:lang w:eastAsia="pl-PL"/>
        </w:rPr>
      </w:pPr>
    </w:p>
    <w:p w14:paraId="4227F9B6" w14:textId="0609294B"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Zwracamy uwagę, że Ustawodawca do tego stopnia stara się - poszerzyć spektrum możliwości porównywania cen i wyboru różnych opcji rynkowych oraz przeciwdziałać korupcji w Administracji Publicznej - że nakazał w §6 ust. 2 pkt. 2 załącznika nr 1 do </w:t>
      </w:r>
      <w:r w:rsidRPr="00D65DA4">
        <w:rPr>
          <w:rFonts w:ascii="Arial" w:eastAsia="Times New Roman" w:hAnsi="Arial" w:cs="Arial"/>
          <w:sz w:val="24"/>
          <w:szCs w:val="24"/>
          <w:lang w:eastAsia="pl-PL"/>
        </w:rPr>
        <w:lastRenderedPageBreak/>
        <w:t>Rozporządzenia Prezesa Rady Ministrów z dnia 18 stycznia 2011 r. w sprawie instrukcji kancelaryjnej, (…) (Dz. U. z dnia 20 stycznia 2011 r.)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archiwizowanie, również wszystkich niezamówionych ofert, a co dopiero petycji i wniosków optymalizacyjnych. Cieszy nas ten fakt niemiernie, przyczyni się z pewnością do większej rozwagi w wydatkowaniu środków publicznych. </w:t>
      </w:r>
    </w:p>
    <w:p w14:paraId="12A38B25"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Duża ilość powoływanych przepisów prawa w przedmiotowym wniosku, wiąże się z tym, że chcemy uniknąć wyjaśniania intencji i podstaw prawnych w rozmowach telefonicznych - co rzadko, ale jednak, ciągle ma miejsce w przypadku nielicznych JST.</w:t>
      </w:r>
    </w:p>
    <w:p w14:paraId="271DBD9F"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Jeżeli JST nie zgada się z powołanymi przepisami prawa, prosimy aby zastosowano podstawy prawne akceptowane przez JST.</w:t>
      </w:r>
    </w:p>
    <w:p w14:paraId="3B003290"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11A081D3" w14:textId="77777777" w:rsidR="001F031B" w:rsidRPr="00D65DA4" w:rsidRDefault="001F031B" w:rsidP="001F031B">
      <w:pPr>
        <w:spacing w:after="0" w:line="240" w:lineRule="auto"/>
        <w:rPr>
          <w:rFonts w:ascii="Arial" w:eastAsia="Times New Roman" w:hAnsi="Arial" w:cs="Arial"/>
          <w:sz w:val="24"/>
          <w:szCs w:val="24"/>
          <w:lang w:eastAsia="pl-PL"/>
        </w:rPr>
      </w:pPr>
    </w:p>
    <w:p w14:paraId="55A14861"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 xml:space="preserve">Pamiętajmy również o przepisach zawartych </w:t>
      </w:r>
      <w:proofErr w:type="spellStart"/>
      <w:r w:rsidRPr="00D65DA4">
        <w:rPr>
          <w:rFonts w:ascii="Arial" w:eastAsia="Times New Roman" w:hAnsi="Arial" w:cs="Arial"/>
          <w:sz w:val="24"/>
          <w:szCs w:val="24"/>
          <w:lang w:eastAsia="pl-PL"/>
        </w:rPr>
        <w:t>inter</w:t>
      </w:r>
      <w:proofErr w:type="spellEnd"/>
      <w:r w:rsidRPr="00D65DA4">
        <w:rPr>
          <w:rFonts w:ascii="Arial" w:eastAsia="Times New Roman" w:hAnsi="Arial" w:cs="Arial"/>
          <w:sz w:val="24"/>
          <w:szCs w:val="24"/>
          <w:lang w:eastAsia="pl-PL"/>
        </w:rPr>
        <w:t xml:space="preserve"> </w:t>
      </w:r>
      <w:proofErr w:type="spellStart"/>
      <w:r w:rsidRPr="00D65DA4">
        <w:rPr>
          <w:rFonts w:ascii="Arial" w:eastAsia="Times New Roman" w:hAnsi="Arial" w:cs="Arial"/>
          <w:sz w:val="24"/>
          <w:szCs w:val="24"/>
          <w:lang w:eastAsia="pl-PL"/>
        </w:rPr>
        <w:t>alia</w:t>
      </w:r>
      <w:proofErr w:type="spellEnd"/>
      <w:r w:rsidRPr="00D65DA4">
        <w:rPr>
          <w:rFonts w:ascii="Arial" w:eastAsia="Times New Roman" w:hAnsi="Arial" w:cs="Arial"/>
          <w:sz w:val="24"/>
          <w:szCs w:val="24"/>
          <w:lang w:eastAsia="pl-PL"/>
        </w:rPr>
        <w:t>: w art. 225 KPA: "§ 1.</w:t>
      </w:r>
      <w:r w:rsidRPr="00D65DA4">
        <w:rPr>
          <w:rFonts w:ascii="Arial" w:eastAsia="Times New Roman" w:hAnsi="Arial" w:cs="Arial"/>
          <w:b/>
          <w:bCs/>
          <w:sz w:val="24"/>
          <w:szCs w:val="24"/>
          <w:lang w:eastAsia="pl-PL"/>
        </w:rPr>
        <w:t xml:space="preserve"> Nikt nie może być narażony na jakikolwiek uszczerbek lub zarzut z powodu złożenia skargi lub wniosku albo z powodu dostarczenia materiału do publikacji o znamionach skargi lub wniosku, jeżeli działał w granicach prawem dozwolonych.</w:t>
      </w:r>
      <w:r w:rsidRPr="00D65DA4">
        <w:rPr>
          <w:rFonts w:ascii="Arial" w:eastAsia="Times New Roman" w:hAnsi="Arial" w:cs="Arial"/>
          <w:sz w:val="24"/>
          <w:szCs w:val="24"/>
          <w:lang w:eastAsia="pl-PL"/>
        </w:rPr>
        <w:t xml:space="preserve">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27628B14" w14:textId="7777777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0A7E4FF1" w14:textId="77777777" w:rsidR="001F031B" w:rsidRPr="00D65DA4" w:rsidRDefault="001F031B" w:rsidP="001F031B">
      <w:pPr>
        <w:spacing w:after="0" w:line="240" w:lineRule="auto"/>
        <w:rPr>
          <w:rFonts w:ascii="Arial" w:eastAsia="Times New Roman" w:hAnsi="Arial" w:cs="Arial"/>
          <w:sz w:val="24"/>
          <w:szCs w:val="24"/>
          <w:lang w:eastAsia="pl-PL"/>
        </w:rPr>
      </w:pPr>
    </w:p>
    <w:p w14:paraId="2ACD8394" w14:textId="3612C487"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Postulujemy, ABY NASZA PETYCJA NIE BYŁA W ŻADNYM RAZIE ŁĄCZONA Z PÓŹNIEJSZYM jakimkolwiek trybem zamówienia</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nie musimy dodawać, że mamy nadzieję, iż wszelkie postępowania będą</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 xml:space="preserve">prowadzone z uwzględnieniem zasad uczciwej konkurencji - i o wyborze oferenta będą decydować jedynie ustalone przez decydentów kryteria związane </w:t>
      </w:r>
      <w:proofErr w:type="spellStart"/>
      <w:r w:rsidRPr="00D65DA4">
        <w:rPr>
          <w:rFonts w:ascii="Arial" w:eastAsia="Times New Roman" w:hAnsi="Arial" w:cs="Arial"/>
          <w:sz w:val="24"/>
          <w:szCs w:val="24"/>
          <w:lang w:eastAsia="pl-PL"/>
        </w:rPr>
        <w:t>inter</w:t>
      </w:r>
      <w:proofErr w:type="spellEnd"/>
      <w:r w:rsidRPr="00D65DA4">
        <w:rPr>
          <w:rFonts w:ascii="Arial" w:eastAsia="Times New Roman" w:hAnsi="Arial" w:cs="Arial"/>
          <w:sz w:val="24"/>
          <w:szCs w:val="24"/>
          <w:lang w:eastAsia="pl-PL"/>
        </w:rPr>
        <w:t xml:space="preserve"> </w:t>
      </w:r>
      <w:proofErr w:type="spellStart"/>
      <w:r w:rsidRPr="00D65DA4">
        <w:rPr>
          <w:rFonts w:ascii="Arial" w:eastAsia="Times New Roman" w:hAnsi="Arial" w:cs="Arial"/>
          <w:sz w:val="24"/>
          <w:szCs w:val="24"/>
          <w:lang w:eastAsia="pl-PL"/>
        </w:rPr>
        <w:t>alia</w:t>
      </w:r>
      <w:proofErr w:type="spellEnd"/>
      <w:r w:rsidRPr="00D65DA4">
        <w:rPr>
          <w:rFonts w:ascii="Arial" w:eastAsia="Times New Roman" w:hAnsi="Arial" w:cs="Arial"/>
          <w:sz w:val="24"/>
          <w:szCs w:val="24"/>
          <w:lang w:eastAsia="pl-PL"/>
        </w:rPr>
        <w:t xml:space="preserve"> z parametrami ofert oraz ceną. </w:t>
      </w:r>
    </w:p>
    <w:p w14:paraId="293D92FE" w14:textId="77777777" w:rsidR="001F031B" w:rsidRPr="00D65DA4" w:rsidRDefault="001F031B" w:rsidP="001F031B">
      <w:pPr>
        <w:spacing w:after="0" w:line="240" w:lineRule="auto"/>
        <w:rPr>
          <w:rFonts w:ascii="Arial" w:eastAsia="Times New Roman" w:hAnsi="Arial" w:cs="Arial"/>
          <w:sz w:val="24"/>
          <w:szCs w:val="24"/>
          <w:lang w:eastAsia="pl-PL"/>
        </w:rPr>
      </w:pPr>
    </w:p>
    <w:p w14:paraId="351F0BBD" w14:textId="77777777" w:rsidR="0075256C" w:rsidRDefault="0075256C">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3A3CE607" w14:textId="31C030DB" w:rsidR="001F031B" w:rsidRPr="00D65DA4" w:rsidRDefault="001F031B" w:rsidP="001F031B">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lastRenderedPageBreak/>
        <w:t>Oczywiście - wszelkie ewentualne postępowania - ogłoszone przez Jednostkę Administracji Publicznej - będące następstwem niniejszego wniosku - należy przeprowadzić zgodnie z rygorystycznymi zasadami wydatkowania środków publicznych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z uwzględnieniem stosowania zasad uczciwej konkurencji, przejrzystości i transparentności -</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zatem w pełni lege artis. </w:t>
      </w:r>
    </w:p>
    <w:p w14:paraId="6595F308" w14:textId="247B15BC" w:rsidR="00D83871" w:rsidRPr="00D65DA4" w:rsidRDefault="001F031B" w:rsidP="00D65DA4">
      <w:pPr>
        <w:spacing w:after="0" w:line="240" w:lineRule="auto"/>
        <w:rPr>
          <w:rFonts w:ascii="Arial" w:eastAsia="Times New Roman" w:hAnsi="Arial" w:cs="Arial"/>
          <w:sz w:val="24"/>
          <w:szCs w:val="24"/>
          <w:lang w:eastAsia="pl-PL"/>
        </w:rPr>
      </w:pPr>
      <w:r w:rsidRPr="00D65DA4">
        <w:rPr>
          <w:rFonts w:ascii="Arial" w:eastAsia="Times New Roman" w:hAnsi="Arial" w:cs="Arial"/>
          <w:sz w:val="24"/>
          <w:szCs w:val="24"/>
          <w:lang w:eastAsia="pl-PL"/>
        </w:rPr>
        <w:t>Ponownie sygnalizujemy, że do wniosku dołączono plik podpisany bezpiecznym kwalifikowanym podpisem elektronicznym.</w:t>
      </w:r>
      <w:r w:rsidR="00966A54" w:rsidRPr="00D65DA4">
        <w:rPr>
          <w:rFonts w:ascii="Arial" w:eastAsia="Times New Roman" w:hAnsi="Arial" w:cs="Arial"/>
          <w:sz w:val="24"/>
          <w:szCs w:val="24"/>
          <w:lang w:eastAsia="pl-PL"/>
        </w:rPr>
        <w:t xml:space="preserve"> </w:t>
      </w:r>
      <w:r w:rsidRPr="00D65DA4">
        <w:rPr>
          <w:rFonts w:ascii="Arial" w:eastAsia="Times New Roman" w:hAnsi="Arial" w:cs="Arial"/>
          <w:sz w:val="24"/>
          <w:szCs w:val="24"/>
          <w:lang w:eastAsia="pl-PL"/>
        </w:rPr>
        <w:t>Weryfikacja podpisu i odczytanie pliku wymaga posiadania oprogramowania, które bez ponoszenia opłat, można uzyskać na stronach WWW podmiotów - zgodnie z ustawą, świadczących usługi certyfikacyjne.</w:t>
      </w:r>
    </w:p>
    <w:sectPr w:rsidR="00D83871" w:rsidRPr="00D6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1B"/>
    <w:rsid w:val="001F031B"/>
    <w:rsid w:val="006444A0"/>
    <w:rsid w:val="00705727"/>
    <w:rsid w:val="0075256C"/>
    <w:rsid w:val="00923C2F"/>
    <w:rsid w:val="00966A54"/>
    <w:rsid w:val="00CB0C91"/>
    <w:rsid w:val="00CE1848"/>
    <w:rsid w:val="00D65DA4"/>
    <w:rsid w:val="00D83871"/>
    <w:rsid w:val="00F44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B1FB"/>
  <w15:chartTrackingRefBased/>
  <w15:docId w15:val="{01FCC390-73CD-4778-835A-ABE3932C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1848"/>
    <w:pPr>
      <w:spacing w:after="0" w:line="240" w:lineRule="auto"/>
      <w:outlineLvl w:val="0"/>
    </w:pPr>
    <w:rPr>
      <w:rFonts w:ascii="Arial" w:eastAsia="Times New Roman" w:hAnsi="Arial" w:cs="Arial"/>
      <w:sz w:val="24"/>
      <w:szCs w:val="24"/>
      <w:lang w:eastAsia="pl-PL"/>
    </w:rPr>
  </w:style>
  <w:style w:type="paragraph" w:styleId="Nagwek2">
    <w:name w:val="heading 2"/>
    <w:basedOn w:val="Normalny"/>
    <w:next w:val="Normalny"/>
    <w:link w:val="Nagwek2Znak"/>
    <w:uiPriority w:val="9"/>
    <w:unhideWhenUsed/>
    <w:qFormat/>
    <w:rsid w:val="00923C2F"/>
    <w:pPr>
      <w:spacing w:after="0" w:line="240" w:lineRule="auto"/>
      <w:outlineLvl w:val="1"/>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1848"/>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923C2F"/>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rzad.pl/" TargetMode="External"/><Relationship Id="rId3" Type="http://schemas.openxmlformats.org/officeDocument/2006/relationships/webSettings" Target="webSettings.xml"/><Relationship Id="rId7" Type="http://schemas.openxmlformats.org/officeDocument/2006/relationships/hyperlink" Target="http://www.gmin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zynfekcja@samorzad.pl" TargetMode="External"/><Relationship Id="rId11" Type="http://schemas.openxmlformats.org/officeDocument/2006/relationships/theme" Target="theme/theme1.xml"/><Relationship Id="rId5" Type="http://schemas.openxmlformats.org/officeDocument/2006/relationships/hyperlink" Target="mailto:dezynfekcja@samorzad.pl" TargetMode="External"/><Relationship Id="rId10" Type="http://schemas.openxmlformats.org/officeDocument/2006/relationships/fontTable" Target="fontTable.xml"/><Relationship Id="rId4" Type="http://schemas.openxmlformats.org/officeDocument/2006/relationships/hyperlink" Target="https://polskiobserwator.de/aktualnosci/klienci-marketu-poparzeni/" TargetMode="External"/><Relationship Id="rId9" Type="http://schemas.openxmlformats.org/officeDocument/2006/relationships/hyperlink" Target="mailto:dezynfekcja@samorz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4231</Words>
  <Characters>25389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Petycja w sprawie środków do dezynfekcji rąk</dc:title>
  <dc:subject/>
  <dc:creator>Małgorzata Wichlińska</dc:creator>
  <cp:keywords>Petycja</cp:keywords>
  <dc:description/>
  <cp:lastModifiedBy>Łukasz Stolarski</cp:lastModifiedBy>
  <cp:revision>7</cp:revision>
  <dcterms:created xsi:type="dcterms:W3CDTF">2020-09-02T08:14:00Z</dcterms:created>
  <dcterms:modified xsi:type="dcterms:W3CDTF">2020-09-02T08:27:00Z</dcterms:modified>
</cp:coreProperties>
</file>