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21018" w14:textId="77777777"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E675C6">
        <w:rPr>
          <w:rFonts w:ascii="Arial Narrow" w:hAnsi="Arial Narrow" w:cs="Times New Roman"/>
          <w:sz w:val="24"/>
          <w:szCs w:val="24"/>
        </w:rPr>
        <w:t>, 21</w:t>
      </w:r>
      <w:r w:rsidR="0097205A">
        <w:rPr>
          <w:rFonts w:ascii="Arial Narrow" w:hAnsi="Arial Narrow" w:cs="Times New Roman"/>
          <w:sz w:val="24"/>
          <w:szCs w:val="24"/>
        </w:rPr>
        <w:t xml:space="preserve"> stycznia 2021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14:paraId="74103FDC" w14:textId="77777777"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274F37">
        <w:rPr>
          <w:rFonts w:ascii="Arial Narrow" w:hAnsi="Arial Narrow" w:cs="Times New Roman"/>
          <w:sz w:val="24"/>
          <w:szCs w:val="24"/>
        </w:rPr>
        <w:t>125.2020</w:t>
      </w:r>
    </w:p>
    <w:p w14:paraId="2E6EBE47" w14:textId="77777777"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9867E3C" w14:textId="77777777"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67A5B8D5" w14:textId="77777777"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5BB0B8F1" w14:textId="77777777" w:rsidR="00C75CA1" w:rsidRPr="00A91A4E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ci położonych we Włocławku przy </w:t>
      </w:r>
      <w:r w:rsidRPr="00A91A4E">
        <w:rPr>
          <w:rFonts w:ascii="Arial Narrow" w:hAnsi="Arial Narrow"/>
          <w:b/>
          <w:sz w:val="24"/>
          <w:szCs w:val="24"/>
        </w:rPr>
        <w:t>ul. Dziewińskiej i ul. Kaliskiej, oznaczonych jako działki nr 22/36, 22/37, 22/38, 40/9, 42/27, 42/28, 42/29, 38/29, 38/30, 38/31, 40/12 (obręb Włocławek KM 75) o pow. 100,00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14:paraId="25B3CF2B" w14:textId="77777777"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E1F6162" w14:textId="77777777"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 xml:space="preserve">ci (Dz. U. z 2014 r. poz. </w:t>
      </w:r>
      <w:r w:rsidR="00474804">
        <w:rPr>
          <w:rFonts w:ascii="Arial Narrow" w:hAnsi="Arial Narrow" w:cs="Times New Roman"/>
          <w:sz w:val="24"/>
          <w:szCs w:val="24"/>
        </w:rPr>
        <w:t>1490)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14:paraId="14E7F8B8" w14:textId="77777777" w:rsidR="00474804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przewodnicząca,</w:t>
      </w:r>
    </w:p>
    <w:p w14:paraId="223D7819" w14:textId="77777777"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14:paraId="2B3514F9" w14:textId="77777777"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14:paraId="2E726FA5" w14:textId="77777777" w:rsidR="004F3F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Dorota Gembicka – członek,</w:t>
      </w:r>
    </w:p>
    <w:p w14:paraId="7731E8F3" w14:textId="77777777"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14:paraId="50C2B494" w14:textId="77777777"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5571DC">
        <w:rPr>
          <w:rFonts w:ascii="Arial Narrow" w:hAnsi="Arial Narrow" w:cs="Times New Roman"/>
          <w:sz w:val="24"/>
          <w:szCs w:val="24"/>
        </w:rPr>
        <w:t xml:space="preserve">: </w:t>
      </w:r>
      <w:r w:rsidR="007A0586">
        <w:rPr>
          <w:rFonts w:ascii="Arial Narrow" w:hAnsi="Arial Narrow" w:cs="Times New Roman"/>
          <w:sz w:val="24"/>
          <w:szCs w:val="24"/>
        </w:rPr>
        <w:t>„</w:t>
      </w:r>
      <w:r w:rsidR="00227302">
        <w:rPr>
          <w:rFonts w:ascii="Arial Narrow" w:hAnsi="Arial Narrow" w:cs="Times New Roman"/>
          <w:sz w:val="24"/>
          <w:szCs w:val="24"/>
        </w:rPr>
        <w:t>Zarzadzani</w:t>
      </w:r>
      <w:r w:rsidR="007A0586">
        <w:rPr>
          <w:rFonts w:ascii="Arial Narrow" w:hAnsi="Arial Narrow" w:cs="Times New Roman"/>
          <w:sz w:val="24"/>
          <w:szCs w:val="24"/>
        </w:rPr>
        <w:t>e i Obrót Nieruchomościami ZARZĄ</w:t>
      </w:r>
      <w:r w:rsidR="00227302">
        <w:rPr>
          <w:rFonts w:ascii="Arial Narrow" w:hAnsi="Arial Narrow" w:cs="Times New Roman"/>
          <w:sz w:val="24"/>
          <w:szCs w:val="24"/>
        </w:rPr>
        <w:t>DCA</w:t>
      </w:r>
      <w:r w:rsidR="007A0586">
        <w:rPr>
          <w:rFonts w:ascii="Arial Narrow" w:hAnsi="Arial Narrow" w:cs="Times New Roman"/>
          <w:sz w:val="24"/>
          <w:szCs w:val="24"/>
        </w:rPr>
        <w:t>”</w:t>
      </w:r>
      <w:r w:rsidR="00227302">
        <w:rPr>
          <w:rFonts w:ascii="Arial Narrow" w:hAnsi="Arial Narrow" w:cs="Times New Roman"/>
          <w:sz w:val="24"/>
          <w:szCs w:val="24"/>
        </w:rPr>
        <w:t xml:space="preserve"> Sp. z o.o.</w:t>
      </w:r>
      <w:r w:rsidR="007A0586">
        <w:rPr>
          <w:rFonts w:ascii="Arial Narrow" w:hAnsi="Arial Narrow" w:cs="Times New Roman"/>
          <w:sz w:val="24"/>
          <w:szCs w:val="24"/>
        </w:rPr>
        <w:t>,</w:t>
      </w:r>
      <w:r w:rsidR="00227302">
        <w:rPr>
          <w:rFonts w:ascii="Arial Narrow" w:hAnsi="Arial Narrow" w:cs="Times New Roman"/>
          <w:sz w:val="24"/>
          <w:szCs w:val="24"/>
        </w:rPr>
        <w:t xml:space="preserve">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227302">
        <w:rPr>
          <w:rFonts w:ascii="Arial Narrow" w:hAnsi="Arial Narrow" w:cs="Times New Roman"/>
          <w:sz w:val="24"/>
          <w:szCs w:val="24"/>
        </w:rPr>
        <w:t>ul. Piaski 9, 87-800 Włocławek.</w:t>
      </w:r>
    </w:p>
    <w:p w14:paraId="589666CF" w14:textId="77777777"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1CF2F342" w14:textId="77777777"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A74F5B">
        <w:rPr>
          <w:rFonts w:ascii="Arial Narrow" w:hAnsi="Arial Narrow"/>
          <w:sz w:val="24"/>
          <w:szCs w:val="24"/>
        </w:rPr>
        <w:t xml:space="preserve">25 stycznia 2021 r. o godz. 10 </w:t>
      </w:r>
      <w:r w:rsidR="00A74F5B">
        <w:rPr>
          <w:rFonts w:ascii="Arial Narrow" w:hAnsi="Arial Narrow"/>
          <w:sz w:val="24"/>
          <w:szCs w:val="24"/>
          <w:vertAlign w:val="superscript"/>
        </w:rPr>
        <w:t>00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14:paraId="2F6AFF92" w14:textId="77777777" w:rsidR="00E16921" w:rsidRDefault="00E16921" w:rsidP="002D4296">
      <w:pPr>
        <w:rPr>
          <w:rFonts w:ascii="Arial Narrow" w:hAnsi="Arial Narrow"/>
          <w:sz w:val="24"/>
          <w:szCs w:val="24"/>
        </w:rPr>
      </w:pPr>
    </w:p>
    <w:p w14:paraId="36DB60A7" w14:textId="77777777" w:rsidR="00121CBD" w:rsidRDefault="00121CBD" w:rsidP="002D4296">
      <w:pPr>
        <w:rPr>
          <w:rFonts w:ascii="Arial Narrow" w:hAnsi="Arial Narrow"/>
          <w:sz w:val="24"/>
          <w:szCs w:val="24"/>
        </w:rPr>
      </w:pPr>
    </w:p>
    <w:p w14:paraId="1917ADA1" w14:textId="77777777"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14:paraId="3C6CAD7D" w14:textId="77777777"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14:paraId="30487080" w14:textId="77777777"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14:paraId="66109B0A" w14:textId="77777777"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14:paraId="2618C5D8" w14:textId="77777777" w:rsidR="00084686" w:rsidRPr="00094981" w:rsidRDefault="00560FB0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14:paraId="1F6AC8EF" w14:textId="77777777" w:rsidR="00084686" w:rsidRPr="00094981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Dorota Gembicka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14:paraId="5EAB4E04" w14:textId="77777777" w:rsidR="00084686" w:rsidRPr="00094981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</w:t>
      </w:r>
      <w:r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14:paraId="2A966B5E" w14:textId="77777777"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462AD7"/>
    <w:rsid w:val="00474804"/>
    <w:rsid w:val="00496F45"/>
    <w:rsid w:val="004C1E89"/>
    <w:rsid w:val="004E7BE8"/>
    <w:rsid w:val="004F3FD7"/>
    <w:rsid w:val="005571DC"/>
    <w:rsid w:val="00560FB0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23A1C"/>
    <w:rsid w:val="00947AE5"/>
    <w:rsid w:val="0097205A"/>
    <w:rsid w:val="00993532"/>
    <w:rsid w:val="009975EE"/>
    <w:rsid w:val="00A74F5B"/>
    <w:rsid w:val="00A91A4E"/>
    <w:rsid w:val="00AC3E7D"/>
    <w:rsid w:val="00AF0425"/>
    <w:rsid w:val="00B50DAF"/>
    <w:rsid w:val="00B5518A"/>
    <w:rsid w:val="00BB5A0C"/>
    <w:rsid w:val="00BD1410"/>
    <w:rsid w:val="00C75CA1"/>
    <w:rsid w:val="00D26B61"/>
    <w:rsid w:val="00DF01F5"/>
    <w:rsid w:val="00DF726D"/>
    <w:rsid w:val="00E16921"/>
    <w:rsid w:val="00E675C6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A426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</dc:title>
  <dc:subject/>
  <dc:creator>Aleksandra Kiełbasa</dc:creator>
  <cp:keywords/>
  <dc:description/>
  <cp:lastModifiedBy>Łukasz Stolarski</cp:lastModifiedBy>
  <cp:revision>15</cp:revision>
  <cp:lastPrinted>2021-01-22T06:27:00Z</cp:lastPrinted>
  <dcterms:created xsi:type="dcterms:W3CDTF">2020-12-17T13:37:00Z</dcterms:created>
  <dcterms:modified xsi:type="dcterms:W3CDTF">2021-01-22T10:14:00Z</dcterms:modified>
</cp:coreProperties>
</file>