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C8A0" w14:textId="77777777" w:rsidR="007B09D2" w:rsidRPr="007B09D2" w:rsidRDefault="00E10B29" w:rsidP="00255EF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Zarządzenie nr </w:t>
      </w:r>
      <w:r w:rsidR="00D83A1D">
        <w:rPr>
          <w:rFonts w:ascii="Arial" w:hAnsi="Arial" w:cs="Arial"/>
          <w:b/>
          <w:sz w:val="24"/>
        </w:rPr>
        <w:t xml:space="preserve">73 </w:t>
      </w:r>
      <w:r w:rsidR="007B09D2" w:rsidRPr="007B09D2">
        <w:rPr>
          <w:rFonts w:ascii="Arial" w:hAnsi="Arial" w:cs="Arial"/>
          <w:b/>
          <w:sz w:val="24"/>
        </w:rPr>
        <w:t>/ 2021</w:t>
      </w:r>
    </w:p>
    <w:p w14:paraId="7C10907E" w14:textId="77777777" w:rsidR="007B09D2" w:rsidRPr="007B09D2" w:rsidRDefault="007B09D2" w:rsidP="00255EF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B09D2">
        <w:rPr>
          <w:rFonts w:ascii="Arial" w:hAnsi="Arial" w:cs="Arial"/>
          <w:b/>
          <w:sz w:val="24"/>
        </w:rPr>
        <w:t>Prezydenta Miasta Włocławek</w:t>
      </w:r>
    </w:p>
    <w:p w14:paraId="22842C6F" w14:textId="77777777" w:rsidR="007B09D2" w:rsidRPr="007B09D2" w:rsidRDefault="007B09D2" w:rsidP="00255EF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B09D2">
        <w:rPr>
          <w:rFonts w:ascii="Arial" w:hAnsi="Arial" w:cs="Arial"/>
          <w:b/>
          <w:sz w:val="24"/>
        </w:rPr>
        <w:t>jako starosty, wykonującego zadanie z zakresu administracji rządowej</w:t>
      </w:r>
      <w:r w:rsidR="00E10B29">
        <w:rPr>
          <w:rFonts w:ascii="Arial" w:hAnsi="Arial" w:cs="Arial"/>
          <w:b/>
          <w:sz w:val="24"/>
        </w:rPr>
        <w:t xml:space="preserve"> </w:t>
      </w:r>
      <w:r w:rsidRPr="007B09D2">
        <w:rPr>
          <w:rFonts w:ascii="Arial" w:hAnsi="Arial" w:cs="Arial"/>
          <w:b/>
          <w:sz w:val="24"/>
        </w:rPr>
        <w:t xml:space="preserve">z dnia </w:t>
      </w:r>
      <w:r w:rsidR="00D83A1D">
        <w:rPr>
          <w:rFonts w:ascii="Arial" w:hAnsi="Arial" w:cs="Arial"/>
          <w:b/>
          <w:sz w:val="24"/>
        </w:rPr>
        <w:t>03 marca 2021 r.</w:t>
      </w:r>
    </w:p>
    <w:p w14:paraId="43A95F23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b/>
          <w:sz w:val="24"/>
        </w:rPr>
      </w:pPr>
    </w:p>
    <w:p w14:paraId="53B3A020" w14:textId="77777777" w:rsidR="007B09D2" w:rsidRPr="007B09D2" w:rsidRDefault="007B09D2" w:rsidP="00255EFA">
      <w:pPr>
        <w:rPr>
          <w:rFonts w:ascii="Arial" w:hAnsi="Arial" w:cs="Arial"/>
          <w:b/>
          <w:sz w:val="24"/>
          <w:szCs w:val="24"/>
        </w:rPr>
      </w:pPr>
      <w:r w:rsidRPr="007B09D2">
        <w:rPr>
          <w:rFonts w:ascii="Arial" w:hAnsi="Arial" w:cs="Arial"/>
          <w:b/>
          <w:sz w:val="24"/>
          <w:szCs w:val="24"/>
        </w:rPr>
        <w:t xml:space="preserve">w sprawie obciążenia służebnością przesyłu dotyczącą gazociągu ś/c </w:t>
      </w:r>
      <w:proofErr w:type="spellStart"/>
      <w:r w:rsidRPr="007B09D2">
        <w:rPr>
          <w:rFonts w:ascii="Arial" w:hAnsi="Arial" w:cs="Arial"/>
          <w:b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b/>
          <w:sz w:val="24"/>
          <w:szCs w:val="24"/>
        </w:rPr>
        <w:t xml:space="preserve"> 355 PE o długości 24 m z przyłączem ś/c </w:t>
      </w:r>
      <w:proofErr w:type="spellStart"/>
      <w:r w:rsidRPr="007B09D2">
        <w:rPr>
          <w:rFonts w:ascii="Arial" w:hAnsi="Arial" w:cs="Arial"/>
          <w:b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b/>
          <w:sz w:val="24"/>
          <w:szCs w:val="24"/>
        </w:rPr>
        <w:t xml:space="preserve"> 32 PE o długości 0,50 m, oznaczonych jako działki ewidencyjne o nr 1/5 o pow. 0,3635 ha, nr 3/18 o pow. 1,1967 ha gazociągu ś/c </w:t>
      </w:r>
      <w:proofErr w:type="spellStart"/>
      <w:r w:rsidRPr="007B09D2">
        <w:rPr>
          <w:rFonts w:ascii="Arial" w:hAnsi="Arial" w:cs="Arial"/>
          <w:b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b/>
          <w:sz w:val="24"/>
          <w:szCs w:val="24"/>
        </w:rPr>
        <w:t xml:space="preserve"> 355 PE o długości 33,50 m oraz nr 4/1 o pow. 0,7755 ha o długości 29 m, będących własnością Polskiej Spółki Gazownictwa sp. z o.o. z siedzibą w Tarnowie, Oddział Zakład Gazowniczy w Bydgoszczy, umieszczonej na nieruchomościach stanowiących własność Skarbu Państwa, położonych przy ulicy Okrężnej 25 we Włocławku (obręb Włocławek KM 83), będących w trwałym zarządzie Komendy Wojewódzkiej Policji w Bydgoszczy.</w:t>
      </w:r>
    </w:p>
    <w:p w14:paraId="2D12C05F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6AC0B2" w14:textId="456D6B69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 xml:space="preserve">Na podstawie art. 11 ust. 1, art. 11a, art. 13 ust. 1 oraz art. 23 ust. 1 ustawy z dnia 21 sierpnia 1997 </w:t>
      </w:r>
      <w:proofErr w:type="spellStart"/>
      <w:r w:rsidRPr="007B09D2">
        <w:rPr>
          <w:rFonts w:ascii="Arial" w:hAnsi="Arial" w:cs="Arial"/>
          <w:sz w:val="24"/>
          <w:szCs w:val="24"/>
        </w:rPr>
        <w:t>r.o</w:t>
      </w:r>
      <w:proofErr w:type="spellEnd"/>
      <w:r w:rsidRPr="007B09D2">
        <w:rPr>
          <w:rFonts w:ascii="Arial" w:hAnsi="Arial" w:cs="Arial"/>
          <w:sz w:val="24"/>
          <w:szCs w:val="24"/>
        </w:rPr>
        <w:t xml:space="preserve"> gospodarce nieruchomościami (Dz. U. z 2020 r. poz. 1990, z 2021 r. poz. 11 i poz. 234) oraz w związku z art. 92 ust. 1 pkt 2 ustawy z dnia 5 czerwca 1998 r. o samorządzie powiatowym (Dz. U. z 2020 r. poz. 920). </w:t>
      </w:r>
    </w:p>
    <w:p w14:paraId="716F51BD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9FC123" w14:textId="6DCE5F3A" w:rsidR="007B09D2" w:rsidRPr="007B09D2" w:rsidRDefault="00255EFA" w:rsidP="00255E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b/>
          <w:sz w:val="24"/>
          <w:szCs w:val="24"/>
        </w:rPr>
        <w:t>Z</w:t>
      </w:r>
      <w:r w:rsidR="007B09D2" w:rsidRPr="007B09D2">
        <w:rPr>
          <w:rFonts w:ascii="Arial" w:hAnsi="Arial" w:cs="Arial"/>
          <w:b/>
          <w:sz w:val="24"/>
          <w:szCs w:val="24"/>
        </w:rPr>
        <w:t>arządza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09D2" w:rsidRPr="007B09D2">
        <w:rPr>
          <w:rFonts w:ascii="Arial" w:hAnsi="Arial" w:cs="Arial"/>
          <w:b/>
          <w:sz w:val="24"/>
          <w:szCs w:val="24"/>
        </w:rPr>
        <w:t>się co następuje:</w:t>
      </w:r>
    </w:p>
    <w:p w14:paraId="49C130C2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78628A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 xml:space="preserve">§ 1. 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Zezwala się na obciążenie służebnością przesyłu </w:t>
      </w:r>
      <w:r w:rsidRPr="007B09D2">
        <w:rPr>
          <w:rFonts w:ascii="Arial" w:hAnsi="Arial" w:cs="Arial"/>
          <w:sz w:val="24"/>
          <w:szCs w:val="24"/>
        </w:rPr>
        <w:t xml:space="preserve">gazociągu ś/c </w:t>
      </w:r>
      <w:proofErr w:type="spellStart"/>
      <w:r w:rsidRPr="007B09D2">
        <w:rPr>
          <w:rFonts w:ascii="Arial" w:hAnsi="Arial" w:cs="Arial"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sz w:val="24"/>
          <w:szCs w:val="24"/>
        </w:rPr>
        <w:t xml:space="preserve"> 355 PE o długości 24,00 m z przyłączem ś/c </w:t>
      </w:r>
      <w:proofErr w:type="spellStart"/>
      <w:r w:rsidRPr="007B09D2">
        <w:rPr>
          <w:rFonts w:ascii="Arial" w:hAnsi="Arial" w:cs="Arial"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sz w:val="24"/>
          <w:szCs w:val="24"/>
        </w:rPr>
        <w:t xml:space="preserve"> 32 PE o długości 0,50 m, w odniesieniu do nieruchomości oznaczonych jako działki ewidencyjne o nr 1/5 o pow. 0,3635 ha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7B09D2">
        <w:rPr>
          <w:rFonts w:ascii="Arial" w:hAnsi="Arial" w:cs="Arial"/>
          <w:sz w:val="24"/>
          <w:szCs w:val="24"/>
        </w:rPr>
        <w:t xml:space="preserve">nr 3/18 o pow. 1,1967 ha gazociągu ś/c </w:t>
      </w:r>
      <w:proofErr w:type="spellStart"/>
      <w:r w:rsidRPr="007B09D2">
        <w:rPr>
          <w:rFonts w:ascii="Arial" w:hAnsi="Arial" w:cs="Arial"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sz w:val="24"/>
          <w:szCs w:val="24"/>
        </w:rPr>
        <w:t xml:space="preserve"> 355 PE o długości 33,50 m oraz nr 4/1 o pow. 0,7755 ha o długości 29 m, będących własnością Polskiej Spółki Gazownictwa sp. z o.o. z siedzibą w Tarnowie, Oddział Zakład Gazowniczy w Bydgoszczy,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 na czas nieoznaczony, na nieruchomościach stanowiących własność Skarbu Państwa</w:t>
      </w:r>
      <w:r w:rsidRPr="007B09D2">
        <w:rPr>
          <w:rFonts w:ascii="Arial" w:hAnsi="Arial" w:cs="Arial"/>
          <w:sz w:val="24"/>
          <w:szCs w:val="24"/>
        </w:rPr>
        <w:t xml:space="preserve"> położonych przy ulicy Okrężnej 25 we Włocławku (obręb Włocławek KM 83).</w:t>
      </w:r>
    </w:p>
    <w:p w14:paraId="0C68F65E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02A66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 xml:space="preserve">§ 2. 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Ustala się jednorazowe wynagrodzenie za ustanowienie danej służebności przesyłu gazociągu, dla działki o nr ewidencyjnym 1/5 </w:t>
      </w:r>
      <w:r w:rsidRPr="007B09D2">
        <w:rPr>
          <w:rFonts w:ascii="Arial" w:hAnsi="Arial" w:cs="Arial"/>
          <w:sz w:val="24"/>
          <w:szCs w:val="24"/>
        </w:rPr>
        <w:t xml:space="preserve">w wysokości 3 111,90 zł (słownie złotych: trzy tysiące sto jedenaście 90/100), w tym 23% podatku VAT, o nr 3/18 w wysokości 4 452,60 zł (słownie złotych: cztery tysiące czterysta pięćdziesiąt dwa 60/100), w tym 23% podatku VAT oraz o nr 4/1 w wysokości 3 640,80 zł (słownie złotych: trzy tysiące sześćset czterdzieści 80/100), w tym 23% podatku VAT. </w:t>
      </w:r>
    </w:p>
    <w:p w14:paraId="34275203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9D2">
        <w:rPr>
          <w:rFonts w:ascii="Arial" w:eastAsia="Times New Roman" w:hAnsi="Arial" w:cs="Arial"/>
          <w:sz w:val="24"/>
          <w:szCs w:val="24"/>
          <w:lang w:eastAsia="pl-PL"/>
        </w:rPr>
        <w:t>Wobec powyższego jednorazowe wynagrodzenie za ustanowienie danej służebności przesyłu gazociągu, ustala się w łącznej wysokości 11 205,30 zł (słownie złotych: jedenaście tysięcy dwieście pięć 30/100).</w:t>
      </w:r>
    </w:p>
    <w:p w14:paraId="63821774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A993B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>§ 3. Szczegółowy sposób i zakres korzystania z przedmiotowej nieruchomości w części objętej służebnością przesyłu gazociągu oraz gazociągu z przyłączem określony zostanie w protokole uzgodnień</w:t>
      </w:r>
      <w:r w:rsidRPr="007B09D2">
        <w:rPr>
          <w:rFonts w:ascii="Arial" w:hAnsi="Arial" w:cs="Arial"/>
          <w:sz w:val="24"/>
          <w:szCs w:val="24"/>
        </w:rPr>
        <w:br/>
        <w:t>oraz umowie zawartej w formie aktu notarialnego.</w:t>
      </w:r>
    </w:p>
    <w:p w14:paraId="476528FA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E1CFAC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>§ 4. Wykonanie zarządzenia powierza się Dyrektorowi Wydziału Gospodarowania Mieniem Komunalnym Urzędu Miasta Włocławek.</w:t>
      </w:r>
    </w:p>
    <w:p w14:paraId="07E8AC97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1CBB1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lastRenderedPageBreak/>
        <w:t>§ 5. Nadzór nad wykonaniem zarządzenia powierza się właściwemu w zakresie nadzoru Zastępcy Prezydenta Miasta Włocławek.</w:t>
      </w:r>
    </w:p>
    <w:p w14:paraId="055FE693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1D3B64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>§ 6. Zarządzenie wchodzi w życie z dniem podpisania i podlega podaniu do publicznej wiadomości poprzez publikację w Biuletynie Informacji Publicznej Urzędu Miasta Włocławek.</w:t>
      </w:r>
    </w:p>
    <w:p w14:paraId="3B7C48B0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D6E37" w14:textId="77777777" w:rsidR="00D83A1D" w:rsidRDefault="00D83A1D" w:rsidP="00255E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A7A0B7E" w14:textId="77777777" w:rsidR="007B09D2" w:rsidRPr="007B09D2" w:rsidRDefault="007B09D2" w:rsidP="00255E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3717E6F9" w14:textId="77777777" w:rsidR="007B09D2" w:rsidRPr="007B09D2" w:rsidRDefault="007B09D2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049E39" w14:textId="1D30D134" w:rsidR="007B09D2" w:rsidRPr="007B09D2" w:rsidRDefault="007B09D2" w:rsidP="00255EF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Wnioskiem z dnia 7 kwietnia 2020 </w:t>
      </w:r>
      <w:r w:rsidRPr="007B09D2">
        <w:rPr>
          <w:rFonts w:ascii="Arial" w:hAnsi="Arial" w:cs="Arial"/>
          <w:sz w:val="24"/>
          <w:szCs w:val="24"/>
        </w:rPr>
        <w:t xml:space="preserve">r. 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>Polska Spółka Gazownictwa Sp. z o.o. z siedzibą w</w:t>
      </w:r>
      <w:r w:rsidRPr="007B09D2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>Tarnowie zwróciła się z prośbą o ustanowienie służebności przesyłu gazociągu oraz przyłącza będącego własnością Polskiej Spółki Gazownictwa Sp. z o. o.</w:t>
      </w:r>
      <w:r w:rsidR="00255E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>na czas nieoznaczony, na nieruchomościach stanowiących własność Skarbu Państwa, położonych we Włocławku przy ul. Okrężnej (obręb 0830 Włocławek KM 83)</w:t>
      </w:r>
      <w:r w:rsidR="00255E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>oznaczonych jako działki ewidencyjne:</w:t>
      </w:r>
    </w:p>
    <w:p w14:paraId="6B36BA49" w14:textId="77777777" w:rsidR="007B09D2" w:rsidRPr="007B09D2" w:rsidRDefault="007B09D2" w:rsidP="00255EF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 xml:space="preserve">nr 1/5 o pow. 0,3635 ha, - objętej księgą wieczystą nr WL1W/00019143/5. Na przedmiotowej nieruchomości posadowiony jest gazociąg ś/c </w:t>
      </w:r>
      <w:proofErr w:type="spellStart"/>
      <w:r w:rsidRPr="007B09D2">
        <w:rPr>
          <w:rFonts w:ascii="Arial" w:hAnsi="Arial" w:cs="Arial"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sz w:val="24"/>
          <w:szCs w:val="24"/>
        </w:rPr>
        <w:t xml:space="preserve"> 355 PE o długości 24 m i długości przyłącza ś/c </w:t>
      </w:r>
      <w:proofErr w:type="spellStart"/>
      <w:r w:rsidRPr="007B09D2">
        <w:rPr>
          <w:rFonts w:ascii="Arial" w:hAnsi="Arial" w:cs="Arial"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sz w:val="24"/>
          <w:szCs w:val="24"/>
        </w:rPr>
        <w:t xml:space="preserve"> 32 PE 0,50m, szerokości strefy kontrolowanej – 1m,</w:t>
      </w:r>
    </w:p>
    <w:p w14:paraId="2D956A99" w14:textId="77777777" w:rsidR="007B09D2" w:rsidRPr="007B09D2" w:rsidRDefault="007B09D2" w:rsidP="00255EF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 xml:space="preserve">nr 3/18 o pow. 1,1967 ha – objętej księgą wieczystą nr WL1W/00019142/8. Na przedmiotowej nieruchomości posadowiony jest gazociąg ś/c </w:t>
      </w:r>
      <w:proofErr w:type="spellStart"/>
      <w:r w:rsidRPr="007B09D2">
        <w:rPr>
          <w:rFonts w:ascii="Arial" w:hAnsi="Arial" w:cs="Arial"/>
          <w:sz w:val="24"/>
          <w:szCs w:val="24"/>
        </w:rPr>
        <w:t>dn</w:t>
      </w:r>
      <w:proofErr w:type="spellEnd"/>
      <w:r w:rsidRPr="007B09D2">
        <w:rPr>
          <w:rFonts w:ascii="Arial" w:hAnsi="Arial" w:cs="Arial"/>
          <w:sz w:val="24"/>
          <w:szCs w:val="24"/>
        </w:rPr>
        <w:t xml:space="preserve"> 355 PE o długości 33,50m, szerokości strefy kontrolowanej 1m,</w:t>
      </w:r>
    </w:p>
    <w:p w14:paraId="58272E98" w14:textId="77777777" w:rsidR="007B09D2" w:rsidRPr="007B09D2" w:rsidRDefault="007B09D2" w:rsidP="00255EF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>nr 4/1 o pow. 0,7755 ha (obręb 0830 Włocławek KM 83) - objętej księgą wieczystą nr WL1W/00019141/1. Na przedmiotowej nieruchomości posadowiony jest gazociąg o długości 29 m oraz o szerokości strefy kontrolowanej – 1m, będących własnością Polskiej Spółki Gazownictwa Sp. z o.o.</w:t>
      </w:r>
    </w:p>
    <w:p w14:paraId="72337434" w14:textId="63E70408" w:rsidR="007B09D2" w:rsidRPr="007B09D2" w:rsidRDefault="007B09D2" w:rsidP="00255EFA">
      <w:pPr>
        <w:spacing w:after="0" w:line="240" w:lineRule="auto"/>
        <w:ind w:firstLine="708"/>
        <w:rPr>
          <w:rFonts w:ascii="Arial" w:hAnsi="Arial" w:cs="Arial"/>
          <w:sz w:val="25"/>
          <w:szCs w:val="25"/>
        </w:rPr>
      </w:pP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Ustanowiona służebność przesyłu polega na prawie </w:t>
      </w:r>
      <w:r w:rsidRPr="007B09D2">
        <w:rPr>
          <w:rFonts w:ascii="Arial" w:hAnsi="Arial" w:cs="Arial"/>
          <w:bCs/>
          <w:sz w:val="24"/>
          <w:szCs w:val="24"/>
        </w:rPr>
        <w:t>do korzystania z nieruchomości</w:t>
      </w:r>
      <w:r w:rsidRPr="007B09D2">
        <w:rPr>
          <w:rFonts w:ascii="Arial" w:hAnsi="Arial" w:cs="Arial"/>
          <w:sz w:val="24"/>
          <w:szCs w:val="24"/>
        </w:rPr>
        <w:t xml:space="preserve">, w tym swobodnego dostępu i dojazdu przez Przedsiębiorstwo Gazownicze do sieci gazowej w celu dokonywania konserwacji, eksploatacji, modernizacji i napraw oraz wymiany urządzeń </w:t>
      </w:r>
      <w:r w:rsidRPr="007B09D2">
        <w:rPr>
          <w:rFonts w:ascii="Arial" w:hAnsi="Arial" w:cs="Arial"/>
          <w:sz w:val="24"/>
          <w:szCs w:val="24"/>
        </w:rPr>
        <w:br/>
        <w:t xml:space="preserve">i przewodów gazowych, </w:t>
      </w:r>
      <w:r w:rsidRPr="007B09D2">
        <w:rPr>
          <w:rFonts w:ascii="Arial" w:hAnsi="Arial" w:cs="Arial"/>
          <w:color w:val="0D0D0D" w:themeColor="text1" w:themeTint="F2"/>
          <w:sz w:val="24"/>
          <w:szCs w:val="24"/>
        </w:rPr>
        <w:t>niezbędnych do prawidłowego funkcjonowania sieci</w:t>
      </w:r>
      <w:r w:rsidR="00255EF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7B09D2">
        <w:rPr>
          <w:rFonts w:ascii="Arial" w:hAnsi="Arial" w:cs="Arial"/>
          <w:color w:val="0D0D0D" w:themeColor="text1" w:themeTint="F2"/>
          <w:sz w:val="24"/>
          <w:szCs w:val="24"/>
        </w:rPr>
        <w:t xml:space="preserve">gazowej </w:t>
      </w:r>
    </w:p>
    <w:p w14:paraId="3AFDD9D0" w14:textId="7FEBEAD9" w:rsidR="007B09D2" w:rsidRPr="007B09D2" w:rsidRDefault="007B09D2" w:rsidP="00255EFA">
      <w:pPr>
        <w:spacing w:after="0" w:line="240" w:lineRule="auto"/>
        <w:ind w:firstLine="708"/>
        <w:rPr>
          <w:rFonts w:ascii="Arial" w:hAnsi="Arial" w:cs="Arial"/>
          <w:color w:val="0D0D0D" w:themeColor="text1" w:themeTint="F2"/>
          <w:sz w:val="24"/>
          <w:szCs w:val="24"/>
        </w:rPr>
      </w:pPr>
      <w:r w:rsidRPr="007B09D2">
        <w:rPr>
          <w:rFonts w:ascii="Arial" w:eastAsia="Times New Roman" w:hAnsi="Arial" w:cs="Arial"/>
          <w:sz w:val="24"/>
          <w:szCs w:val="24"/>
          <w:lang w:eastAsia="pl-PL"/>
        </w:rPr>
        <w:t>Powierzchnia pasa służebności wynosi: 24,5m</w:t>
      </w:r>
      <w:r w:rsidRPr="007B09D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>, 29 m</w:t>
      </w:r>
      <w:r w:rsidRPr="007B09D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255EF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>oraz 33,5m</w:t>
      </w:r>
      <w:r w:rsidRPr="007B09D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2.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799E232" w14:textId="77777777" w:rsidR="007B09D2" w:rsidRPr="007B09D2" w:rsidRDefault="007B09D2" w:rsidP="00255E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B09D2">
        <w:rPr>
          <w:rFonts w:ascii="Arial" w:hAnsi="Arial" w:cs="Arial"/>
          <w:sz w:val="24"/>
          <w:szCs w:val="24"/>
        </w:rPr>
        <w:t>Polska Spółka Gazownictwa Sp. z o.o. z siedzibą w Tarnowie z tytułu niniejszej służebności przesyłu zobowiązuje się do przywrócenia po każdorazowo dokonanych pracach utrzymania we właściwym stanie technicznym wybudowanych urządzeń, usunięcia ewentualnych awarii, wykonania modernizacji, prowadzenia remontów i ich przebudowy.</w:t>
      </w:r>
    </w:p>
    <w:p w14:paraId="258765A4" w14:textId="77777777" w:rsidR="007B09D2" w:rsidRPr="007B09D2" w:rsidRDefault="007B09D2" w:rsidP="00255EF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B09D2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7B09D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r. Kodeks cywilny </w:t>
      </w:r>
      <w:r w:rsidRPr="007B09D2">
        <w:rPr>
          <w:rFonts w:ascii="Arial" w:hAnsi="Arial" w:cs="Arial"/>
          <w:sz w:val="24"/>
          <w:szCs w:val="24"/>
        </w:rPr>
        <w:t>(t.j. Dz. U. z 2020 r. poz. 1740 z późn. zm.)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 nieruchomość można obciążyć na rzecz przedsiębiorcy, który zamierza wybudować lub którego własność stanowią urządzenia, o których mowa w art. 49 § 1, prawem polegającym na tym, że przedsiębiorca może korzystać w oznaczonym zakresie z nieruchomości obciążonej, zgodnie</w:t>
      </w:r>
      <w:r w:rsidR="00E10B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>z przeznaczeniem tych urządzeń (służebność przesyłu).</w:t>
      </w:r>
    </w:p>
    <w:p w14:paraId="5653175F" w14:textId="77777777" w:rsidR="007B09D2" w:rsidRPr="007B09D2" w:rsidRDefault="007B09D2" w:rsidP="00255EF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B09D2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11 ustawy z dnia 21 sierpnia 1997 r. o gospodarce nieruchomościami (Dz. U. z 2020 r., poz. 1990 </w:t>
      </w:r>
      <w:r w:rsidRPr="007B09D2">
        <w:rPr>
          <w:rFonts w:ascii="Arial" w:hAnsi="Arial" w:cs="Arial"/>
          <w:sz w:val="24"/>
          <w:szCs w:val="24"/>
        </w:rPr>
        <w:t>z późn. zm</w:t>
      </w:r>
      <w:r w:rsidRPr="007B09D2">
        <w:rPr>
          <w:rFonts w:ascii="Arial" w:eastAsia="Times New Roman" w:hAnsi="Arial" w:cs="Arial"/>
          <w:sz w:val="24"/>
          <w:szCs w:val="24"/>
          <w:lang w:eastAsia="pl-PL"/>
        </w:rPr>
        <w:t>.) organem reprezentującym Skarb Państwa w sprawach gospodarowania nieruchomościami jest starosta, wykonujący zadanie z zakresu administracji rządowej.</w:t>
      </w:r>
    </w:p>
    <w:p w14:paraId="4CB48CB3" w14:textId="77777777" w:rsidR="007B09D2" w:rsidRPr="007B09D2" w:rsidRDefault="007B09D2" w:rsidP="00255EF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B09D2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45868C2A" w14:textId="77777777" w:rsidR="007B09D2" w:rsidRPr="007B09D2" w:rsidRDefault="007B09D2" w:rsidP="00255EFA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7B09D2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 uzasadnione.</w:t>
      </w:r>
      <w:r w:rsidR="00CA22C5" w:rsidRPr="007B09D2">
        <w:rPr>
          <w:rFonts w:ascii="Arial" w:hAnsi="Arial" w:cs="Arial"/>
          <w:sz w:val="24"/>
        </w:rPr>
        <w:t xml:space="preserve"> </w:t>
      </w:r>
    </w:p>
    <w:sectPr w:rsidR="007B09D2" w:rsidRPr="007B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B755A"/>
    <w:multiLevelType w:val="hybridMultilevel"/>
    <w:tmpl w:val="DCE4A8C0"/>
    <w:lvl w:ilvl="0" w:tplc="A9DA95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B7"/>
    <w:rsid w:val="00105914"/>
    <w:rsid w:val="001D46B7"/>
    <w:rsid w:val="00255EFA"/>
    <w:rsid w:val="007B09D2"/>
    <w:rsid w:val="00C140A7"/>
    <w:rsid w:val="00CA22C5"/>
    <w:rsid w:val="00D83A1D"/>
    <w:rsid w:val="00E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20DC"/>
  <w15:chartTrackingRefBased/>
  <w15:docId w15:val="{1F7DFB5C-154B-4926-B124-138901C3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9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73/2021 Prezydenta Miasta Włocławek z dn. 03.03.2021 r.</vt:lpstr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73/2021 Prezydenta Miasta Włocławek z dn. 03.03.2021 r.</dc:title>
  <dc:subject/>
  <dc:creator>Karolina Budziszewska</dc:creator>
  <cp:keywords>Zarządzenie Prezydenta Miasta Włocławek</cp:keywords>
  <dc:description/>
  <cp:lastModifiedBy>Łukasz Stolarski</cp:lastModifiedBy>
  <cp:revision>5</cp:revision>
  <dcterms:created xsi:type="dcterms:W3CDTF">2021-03-02T09:17:00Z</dcterms:created>
  <dcterms:modified xsi:type="dcterms:W3CDTF">2021-03-03T11:22:00Z</dcterms:modified>
</cp:coreProperties>
</file>