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9BDD" w14:textId="77777777" w:rsidR="007B2DD0" w:rsidRPr="003C0332" w:rsidRDefault="007B2DD0" w:rsidP="0078264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Włocławek, 25 maja 2021 r.</w:t>
      </w:r>
    </w:p>
    <w:p w14:paraId="14816699" w14:textId="77777777" w:rsidR="007B2DD0" w:rsidRPr="003C0332" w:rsidRDefault="007B2DD0" w:rsidP="003C03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OPIK.BOM.152.3.2021</w:t>
      </w:r>
    </w:p>
    <w:p w14:paraId="4196A717" w14:textId="77777777" w:rsidR="007B2DD0" w:rsidRPr="003C0332" w:rsidRDefault="007B2DD0" w:rsidP="003C0332">
      <w:pPr>
        <w:contextualSpacing/>
        <w:rPr>
          <w:rFonts w:ascii="Arial" w:hAnsi="Arial" w:cs="Arial"/>
          <w:sz w:val="24"/>
          <w:szCs w:val="24"/>
        </w:rPr>
      </w:pPr>
    </w:p>
    <w:p w14:paraId="4B9506EE" w14:textId="77777777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W odpowiedzi na Pani petycję z dnia 04 marca 2021 r. przekazaną przez Powiatowy Urząd Pracy we Włocławku do rozpatrzenia do tut. Urzędu w sprawie zakładania szkół dla dorosłych uprzejmie informuję, co następuje.</w:t>
      </w:r>
    </w:p>
    <w:p w14:paraId="2F37AFAE" w14:textId="7207710C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 xml:space="preserve">Przepisy ustawy z dnia 14 grudnia 2016 r. Prawo oświatowe (Dz.U. z 2020 r., poz. 910, </w:t>
      </w:r>
      <w:r w:rsidRPr="003C0332">
        <w:rPr>
          <w:rFonts w:ascii="Arial" w:hAnsi="Arial" w:cs="Arial"/>
          <w:sz w:val="24"/>
          <w:szCs w:val="24"/>
        </w:rPr>
        <w:br/>
        <w:t xml:space="preserve">z późn.zm.) stanowią, że prowadzenie szkół podstawowych jest zadaniem oświatowym gminy, natomiast prowadzenie szkół ponadpodstawowych należy do zadań oświatowych powiatu. Włocławek jest miastem na prawach powiatu, i tym samym realizuje zadania wynikające z przepisów ustawy z dnia 08 marca 1990 r. o samorządzie gminnym (Dz.U. z 2020 r., poz. 713, z późn. zm.) oraz ustawy </w:t>
      </w:r>
      <w:r w:rsidRPr="003C0332">
        <w:rPr>
          <w:rFonts w:ascii="Arial" w:hAnsi="Arial" w:cs="Arial"/>
          <w:sz w:val="24"/>
          <w:szCs w:val="24"/>
        </w:rPr>
        <w:br/>
        <w:t xml:space="preserve">z dnia 05 czerwca 1998 r. o samorządzie powiatowym (Dz.U. z 2020 r., poz 920). </w:t>
      </w:r>
    </w:p>
    <w:p w14:paraId="065B6A2D" w14:textId="218D68B3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Odnosząc się do utworzenia szkół podstawowych dla dorosłych na terenie naszego miasta informuję, iż do tut. Urzędu dotychczas nie wpłynął żaden wniosek w przedmiotowym zakresie. Pani pismo jest jedyne w tej sprawie. Tym samym, wśród dorosłych mieszkańców Włocławka obecnie nie ma zainteresowania związanego z uzupełnieniem wykształcenia podstawowego. W przypadku ewentualnego</w:t>
      </w:r>
      <w:r w:rsidR="0078264C">
        <w:rPr>
          <w:rFonts w:ascii="Arial" w:hAnsi="Arial" w:cs="Arial"/>
          <w:sz w:val="24"/>
          <w:szCs w:val="24"/>
        </w:rPr>
        <w:t xml:space="preserve"> </w:t>
      </w:r>
      <w:r w:rsidRPr="003C0332">
        <w:rPr>
          <w:rFonts w:ascii="Arial" w:hAnsi="Arial" w:cs="Arial"/>
          <w:sz w:val="24"/>
          <w:szCs w:val="24"/>
        </w:rPr>
        <w:t xml:space="preserve">zainteresowania w przyszłości tą formą kształcenia przez osoby dorosłe zostanie ona rozważona. Nadmieniam również, iż z corocznych publikacji Głównego Urzędu Statystycznego „Oświata i wychowanie” dostępnych pod adresem </w:t>
      </w:r>
      <w:hyperlink r:id="rId7" w:history="1">
        <w:r w:rsidRPr="003C0332">
          <w:rPr>
            <w:rStyle w:val="Hipercze"/>
            <w:rFonts w:ascii="Arial" w:hAnsi="Arial" w:cs="Arial"/>
            <w:sz w:val="24"/>
            <w:szCs w:val="24"/>
          </w:rPr>
          <w:t>https://stat.gov.pl/obszary-tematyc</w:t>
        </w:r>
        <w:r w:rsidRPr="003C0332">
          <w:rPr>
            <w:rStyle w:val="Hipercze"/>
            <w:rFonts w:ascii="Arial" w:hAnsi="Arial" w:cs="Arial"/>
            <w:sz w:val="24"/>
            <w:szCs w:val="24"/>
          </w:rPr>
          <w:t>z</w:t>
        </w:r>
        <w:r w:rsidRPr="003C0332">
          <w:rPr>
            <w:rStyle w:val="Hipercze"/>
            <w:rFonts w:ascii="Arial" w:hAnsi="Arial" w:cs="Arial"/>
            <w:sz w:val="24"/>
            <w:szCs w:val="24"/>
          </w:rPr>
          <w:t>ne/edukacja/</w:t>
        </w:r>
      </w:hyperlink>
      <w:r w:rsidRPr="003C0332">
        <w:rPr>
          <w:rFonts w:ascii="Arial" w:hAnsi="Arial" w:cs="Arial"/>
          <w:sz w:val="24"/>
          <w:szCs w:val="24"/>
        </w:rPr>
        <w:t xml:space="preserve"> wynika, że odsetek osób dorosłych w Polsce z niepełnym wykształceniem podstawowym jest znikomy i obejmuje wyłącznie przypadki losowe. </w:t>
      </w:r>
    </w:p>
    <w:p w14:paraId="7C04EA28" w14:textId="0B71B3C0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Jednocześnie informuję, iż Gmina Miasto Włocławek jest organem prowadzącym dla Centrum Kształcenia Zawodowego i Ustawicznego we Włocławku (</w:t>
      </w:r>
      <w:proofErr w:type="spellStart"/>
      <w:r w:rsidRPr="003C0332">
        <w:rPr>
          <w:rFonts w:ascii="Arial" w:hAnsi="Arial" w:cs="Arial"/>
          <w:sz w:val="24"/>
          <w:szCs w:val="24"/>
        </w:rPr>
        <w:t>CKZiU</w:t>
      </w:r>
      <w:proofErr w:type="spellEnd"/>
      <w:r w:rsidRPr="003C0332">
        <w:rPr>
          <w:rFonts w:ascii="Arial" w:hAnsi="Arial" w:cs="Arial"/>
          <w:sz w:val="24"/>
          <w:szCs w:val="24"/>
        </w:rPr>
        <w:t>). Ww. placówka bezpłatnie kształci dorosłych w następujących typach szkół:</w:t>
      </w:r>
      <w:r w:rsidR="003C0332">
        <w:rPr>
          <w:rFonts w:ascii="Arial" w:hAnsi="Arial" w:cs="Arial"/>
          <w:sz w:val="24"/>
          <w:szCs w:val="24"/>
        </w:rPr>
        <w:t xml:space="preserve"> </w:t>
      </w:r>
    </w:p>
    <w:p w14:paraId="6397E801" w14:textId="77777777" w:rsidR="007B2DD0" w:rsidRPr="003C0332" w:rsidRDefault="007B2DD0" w:rsidP="003C0332">
      <w:pPr>
        <w:numPr>
          <w:ilvl w:val="0"/>
          <w:numId w:val="1"/>
        </w:numPr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liceum ogólnokształcące dla dorosłych,</w:t>
      </w:r>
    </w:p>
    <w:p w14:paraId="55AC68B8" w14:textId="77777777" w:rsidR="007B2DD0" w:rsidRPr="003C0332" w:rsidRDefault="007B2DD0" w:rsidP="003C0332">
      <w:pPr>
        <w:numPr>
          <w:ilvl w:val="0"/>
          <w:numId w:val="1"/>
        </w:numPr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 xml:space="preserve">szkoła policealna, </w:t>
      </w:r>
    </w:p>
    <w:p w14:paraId="523A4C6F" w14:textId="77777777" w:rsidR="007B2DD0" w:rsidRPr="003C0332" w:rsidRDefault="007B2DD0" w:rsidP="003C0332">
      <w:pPr>
        <w:numPr>
          <w:ilvl w:val="0"/>
          <w:numId w:val="1"/>
        </w:numPr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 xml:space="preserve">branżowa szkoła II stopnia. </w:t>
      </w:r>
    </w:p>
    <w:p w14:paraId="21932640" w14:textId="05221512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Liceum ogólnokształcące dla dorosłych dedykowane jest osobom po ośmioletniej szkole podstawowej, gimnazjum, szkole podstawowej oraz branżowej szkole I stopnia. W przypadku osób po ośmioletniej szkole podstawowej, gimnazjum nauka trwa 4 lata, natomiast po zasadniczej szkole zawodowej lub Branżowej Szkole I stopnia nauka trwa 3 lata.</w:t>
      </w:r>
      <w:r w:rsidR="003C0332">
        <w:rPr>
          <w:rFonts w:ascii="Arial" w:hAnsi="Arial" w:cs="Arial"/>
          <w:sz w:val="24"/>
          <w:szCs w:val="24"/>
        </w:rPr>
        <w:t xml:space="preserve"> </w:t>
      </w:r>
    </w:p>
    <w:p w14:paraId="252F3C9E" w14:textId="77777777" w:rsidR="007B2DD0" w:rsidRPr="003C0332" w:rsidRDefault="007B2DD0" w:rsidP="003C0332">
      <w:pPr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 xml:space="preserve">W szkole policealnej mogą kontynuować naukę osoby, które ukończyły szkołę średnią i nie jest wymagane świadectwo dojrzałości (matura). Nauczanie odbywa się na kierunkach </w:t>
      </w:r>
      <w:proofErr w:type="spellStart"/>
      <w:r w:rsidRPr="003C0332">
        <w:rPr>
          <w:rFonts w:ascii="Arial" w:hAnsi="Arial" w:cs="Arial"/>
          <w:sz w:val="24"/>
          <w:szCs w:val="24"/>
        </w:rPr>
        <w:t>podolog</w:t>
      </w:r>
      <w:proofErr w:type="spellEnd"/>
      <w:r w:rsidRPr="003C0332">
        <w:rPr>
          <w:rFonts w:ascii="Arial" w:hAnsi="Arial" w:cs="Arial"/>
          <w:sz w:val="24"/>
          <w:szCs w:val="24"/>
        </w:rPr>
        <w:t xml:space="preserve">, technik masażysta, opiekun medyczny terapeuta zajęciowy oraz opiekun osoby starszej. W zależności </w:t>
      </w:r>
      <w:r w:rsidRPr="003C0332">
        <w:rPr>
          <w:rFonts w:ascii="Arial" w:hAnsi="Arial" w:cs="Arial"/>
          <w:sz w:val="24"/>
          <w:szCs w:val="24"/>
        </w:rPr>
        <w:br/>
        <w:t xml:space="preserve">od kierunku nauka trwa od 1,5 roku do 2 lat i na większości ww. kierunków prowadzona jest w formie stacjonarnej. </w:t>
      </w:r>
    </w:p>
    <w:p w14:paraId="20354B4C" w14:textId="078F0585" w:rsidR="007B2DD0" w:rsidRPr="003C0332" w:rsidRDefault="007B2DD0" w:rsidP="003C0332">
      <w:pPr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 xml:space="preserve">Natomiast w Branżowej Szkole II stopnia naukę mogą podjąć absolwenci Branżowych Szkół I stopnia oraz absolwenci Zasadniczej Szkoły Zawodowej na </w:t>
      </w:r>
      <w:r w:rsidRPr="003C0332">
        <w:rPr>
          <w:rFonts w:ascii="Arial" w:hAnsi="Arial" w:cs="Arial"/>
          <w:sz w:val="24"/>
          <w:szCs w:val="24"/>
        </w:rPr>
        <w:lastRenderedPageBreak/>
        <w:t xml:space="preserve">kierunkach: technik budownictwa, technik elektryk, technik mechanik oraz technik pojazdów samochodowych. Nauka trwa dwa lata. Zajęcia prowadzone są formie zaocznej lub stacjonarnej. </w:t>
      </w:r>
    </w:p>
    <w:p w14:paraId="37966A8B" w14:textId="298C371E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 xml:space="preserve">Dodatkowo </w:t>
      </w:r>
      <w:proofErr w:type="spellStart"/>
      <w:r w:rsidRPr="003C0332">
        <w:rPr>
          <w:rFonts w:ascii="Arial" w:hAnsi="Arial" w:cs="Arial"/>
          <w:sz w:val="24"/>
          <w:szCs w:val="24"/>
        </w:rPr>
        <w:t>CKZiU</w:t>
      </w:r>
      <w:proofErr w:type="spellEnd"/>
      <w:r w:rsidRPr="003C0332">
        <w:rPr>
          <w:rFonts w:ascii="Arial" w:hAnsi="Arial" w:cs="Arial"/>
          <w:sz w:val="24"/>
          <w:szCs w:val="24"/>
        </w:rPr>
        <w:t xml:space="preserve"> oferuje bezpłatne kwalifikacyjne kursy zawodowe m.in. z branży budowlanej i elektrycznej. Kursy te, adresowane są do osób dorosłych, które zainteresowane są uzyskaniem nowych kwalifikacji czy też uzupełnieniem wiedzy i umiejętności w określonym zawodzie. Uczestnikami mogą być osoby, które ukończyły co najmniej gimnazjum. Taka forma kształcenia umożliwia osobom dorosłym dalsze kształcenie oraz doskonalenie zawodowe już w trakcie aktywności zawodowej. Pozwala to na łatwiejsze dostosowanie się do potrzeb rynku pracy oraz zwiększenie elastyczności zawodowej. </w:t>
      </w:r>
    </w:p>
    <w:p w14:paraId="2082185C" w14:textId="15B374C8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Ponadto należy zaznaczyć, iż tut. Urząd na bieżąco analizuje potrzeby mieszkańców związane z kształceniem ustawicznym i na tej podstawie dostosowuje sieć szkół do potrzeb mieszkańców.</w:t>
      </w:r>
      <w:r w:rsidR="003C0332">
        <w:rPr>
          <w:rFonts w:ascii="Arial" w:hAnsi="Arial" w:cs="Arial"/>
          <w:sz w:val="24"/>
          <w:szCs w:val="24"/>
        </w:rPr>
        <w:t xml:space="preserve"> </w:t>
      </w:r>
      <w:r w:rsidRPr="003C0332">
        <w:rPr>
          <w:rFonts w:ascii="Arial" w:hAnsi="Arial" w:cs="Arial"/>
          <w:sz w:val="24"/>
          <w:szCs w:val="24"/>
        </w:rPr>
        <w:br/>
        <w:t xml:space="preserve">Z przeprowadzonej analizy wynika, że obecna oferta kształcenia ustawicznego jest wystarczająca i spełnia potrzeby mieszkańców ww. zakresie. </w:t>
      </w:r>
    </w:p>
    <w:p w14:paraId="39ED4E4D" w14:textId="2093D9CD" w:rsidR="007B2DD0" w:rsidRPr="003C0332" w:rsidRDefault="007B2DD0" w:rsidP="003C0332">
      <w:pPr>
        <w:ind w:firstLine="426"/>
        <w:contextualSpacing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W związku z powyższym, w obecnym stanie rzeczy nie znajduję uzasadnienia do zakładania na terenie naszego miasta kolejnych szkół dla dorosłych, o których mowa w Pani petycji z dnia 04 marca 2021 r.</w:t>
      </w:r>
    </w:p>
    <w:p w14:paraId="5FE1A162" w14:textId="0F656D78" w:rsidR="007B2DD0" w:rsidRPr="003C0332" w:rsidRDefault="007B2DD0" w:rsidP="003C0332">
      <w:pPr>
        <w:spacing w:after="0"/>
        <w:ind w:firstLine="426"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bCs/>
          <w:sz w:val="24"/>
          <w:szCs w:val="24"/>
        </w:rPr>
        <w:t xml:space="preserve">Ponadto informuję, iż stosownie </w:t>
      </w:r>
      <w:r w:rsidRPr="003C0332">
        <w:rPr>
          <w:rFonts w:ascii="Arial" w:hAnsi="Arial" w:cs="Arial"/>
          <w:sz w:val="24"/>
          <w:szCs w:val="24"/>
        </w:rPr>
        <w:t>do art. 13 ust. 2 ustawy z dnia 11 lipca 2014 r. o petycjach (Dz.U. z 2018 r. poz. 870) sposób rozpatrzenia petycji nie może być przedmiotem skargi.</w:t>
      </w:r>
      <w:r w:rsidR="003C0332">
        <w:rPr>
          <w:rFonts w:ascii="Arial" w:hAnsi="Arial" w:cs="Arial"/>
          <w:sz w:val="24"/>
          <w:szCs w:val="24"/>
        </w:rPr>
        <w:t xml:space="preserve"> </w:t>
      </w:r>
      <w:r w:rsidRPr="003C0332">
        <w:rPr>
          <w:rFonts w:ascii="Arial" w:hAnsi="Arial" w:cs="Arial"/>
          <w:sz w:val="24"/>
          <w:szCs w:val="24"/>
        </w:rPr>
        <w:br/>
        <w:t>Klauzula informacyjna dla osoby występującej z petycją str. 3</w:t>
      </w:r>
    </w:p>
    <w:p w14:paraId="6DF91C64" w14:textId="77777777" w:rsidR="007B2DD0" w:rsidRPr="003C0332" w:rsidRDefault="007B2DD0" w:rsidP="003C0332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08C328D5" w14:textId="77777777" w:rsidR="007B2DD0" w:rsidRPr="003C0332" w:rsidRDefault="007B2DD0" w:rsidP="003C0332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72D6465E" w14:textId="4E0B6F0E" w:rsidR="007B2DD0" w:rsidRPr="003C0332" w:rsidRDefault="007B2DD0" w:rsidP="003C0332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3C0332">
        <w:rPr>
          <w:rFonts w:ascii="Arial" w:hAnsi="Arial" w:cs="Arial"/>
          <w:sz w:val="24"/>
          <w:szCs w:val="24"/>
        </w:rPr>
        <w:t>Z poważaniem</w:t>
      </w:r>
    </w:p>
    <w:tbl>
      <w:tblPr>
        <w:tblpPr w:leftFromText="141" w:rightFromText="141" w:vertAnchor="text" w:horzAnchor="margin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258"/>
      </w:tblGrid>
      <w:tr w:rsidR="007B2DD0" w:rsidRPr="003C0332" w14:paraId="0DBBD27B" w14:textId="77777777" w:rsidTr="007B2DD0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7B10" w14:textId="77777777" w:rsidR="007B2DD0" w:rsidRPr="003C0332" w:rsidRDefault="007B2DD0" w:rsidP="003C033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3C0332">
              <w:rPr>
                <w:rFonts w:ascii="Arial" w:hAnsi="Arial" w:cs="Arial"/>
                <w:sz w:val="24"/>
                <w:szCs w:val="24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3C0332">
              <w:rPr>
                <w:rFonts w:ascii="Arial" w:hAnsi="Arial" w:cs="Arial"/>
                <w:sz w:val="24"/>
                <w:szCs w:val="24"/>
              </w:rPr>
              <w:br/>
              <w:t>(ogólne rozporządzenie o ochronie danych) dla osoby składającej petycję</w:t>
            </w:r>
          </w:p>
        </w:tc>
      </w:tr>
      <w:tr w:rsidR="007B2DD0" w:rsidRPr="003C0332" w14:paraId="07EDE32B" w14:textId="77777777" w:rsidTr="007B2DD0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7EF7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37C1B21B" w14:textId="77777777" w:rsidR="007B2DD0" w:rsidRPr="003C0332" w:rsidRDefault="007B2DD0" w:rsidP="003C03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90B3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7B2DD0" w:rsidRPr="003C0332" w14:paraId="31801D3F" w14:textId="77777777" w:rsidTr="007B2DD0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AEAE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1CAF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531B2663" w14:textId="66295E2A" w:rsidR="007B2DD0" w:rsidRPr="003C0332" w:rsidRDefault="00604F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tooltip="Adres poczty e-mail Urzędu Miasta Włocławek" w:history="1">
              <w:r w:rsidR="007B2DD0" w:rsidRPr="003C0332">
                <w:rPr>
                  <w:rStyle w:val="Hipercze"/>
                  <w:rFonts w:ascii="Arial" w:hAnsi="Arial" w:cs="Arial"/>
                  <w:color w:val="0000FF"/>
                  <w:sz w:val="24"/>
                  <w:szCs w:val="24"/>
                </w:rPr>
                <w:t>poczta@um.wloclawek.pl</w:t>
              </w:r>
            </w:hyperlink>
          </w:p>
          <w:p w14:paraId="539C8260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3642889F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7B2DD0" w:rsidRPr="003C0332" w14:paraId="6237B508" w14:textId="77777777" w:rsidTr="007B2DD0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EB96E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65A2" w14:textId="1C8EF006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3C03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332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tooltip="Adres poczty e-mail Inspektora Ochrony Danych Urzędu Miasta Włocławek" w:history="1">
              <w:r w:rsidRPr="003C0332">
                <w:rPr>
                  <w:rStyle w:val="Hipercze"/>
                  <w:rFonts w:ascii="Arial" w:hAnsi="Arial" w:cs="Arial"/>
                  <w:color w:val="0000FF"/>
                  <w:sz w:val="24"/>
                  <w:szCs w:val="24"/>
                </w:rPr>
                <w:t>iod@um.wloclawek.pl</w:t>
              </w:r>
            </w:hyperlink>
            <w:r w:rsidRPr="003C03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E3EC4B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26ECB710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7B2DD0" w:rsidRPr="003C0332" w14:paraId="1B2DC95E" w14:textId="77777777" w:rsidTr="007B2DD0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40B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4F5B5F32" w14:textId="28A3FBDC" w:rsidR="007B2DD0" w:rsidRPr="003C0332" w:rsidRDefault="007B2DD0" w:rsidP="003C03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D9A7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7B2DD0" w:rsidRPr="003C0332" w14:paraId="30045CE0" w14:textId="77777777" w:rsidTr="007B2DD0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CBA1" w14:textId="77777777" w:rsidR="007B2DD0" w:rsidRPr="003C0332" w:rsidRDefault="007B2DD0" w:rsidP="003C03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A6F9" w14:textId="70018396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3C03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332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7B2DD0" w:rsidRPr="003C0332" w14:paraId="43C84ADF" w14:textId="77777777" w:rsidTr="007B2DD0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BC9E" w14:textId="77777777" w:rsidR="007B2DD0" w:rsidRPr="003C0332" w:rsidRDefault="007B2DD0" w:rsidP="003C03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B890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3C03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0332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7B2DD0" w:rsidRPr="003C0332" w14:paraId="2D0445C9" w14:textId="77777777" w:rsidTr="007B2DD0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2FB0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B9C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15D1CF24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7B2DD0" w:rsidRPr="003C0332" w14:paraId="025F85C4" w14:textId="77777777" w:rsidTr="007B2DD0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0238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DBC9" w14:textId="77777777" w:rsidR="007B2DD0" w:rsidRPr="003C0332" w:rsidRDefault="007B2DD0" w:rsidP="003C033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3C0332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7B2DD0" w:rsidRPr="003C0332" w14:paraId="01FC0BF2" w14:textId="77777777" w:rsidTr="007B2DD0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5837" w14:textId="77777777" w:rsidR="007B2DD0" w:rsidRPr="003C0332" w:rsidRDefault="007B2DD0" w:rsidP="003C03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0FAC" w14:textId="77777777" w:rsidR="007B2DD0" w:rsidRPr="003C0332" w:rsidRDefault="007B2DD0" w:rsidP="003C0332">
            <w:pPr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332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722A1438" w14:textId="77777777" w:rsidR="007B2DD0" w:rsidRPr="003C0332" w:rsidRDefault="007B2DD0" w:rsidP="003C0332">
            <w:pPr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5356A745" w14:textId="77777777" w:rsidR="007B2DD0" w:rsidRPr="003C0332" w:rsidRDefault="007B2DD0" w:rsidP="003C0332">
            <w:pPr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3E5BF6E1" w14:textId="77777777" w:rsidR="007B2DD0" w:rsidRPr="003C0332" w:rsidRDefault="007B2DD0" w:rsidP="003C0332">
            <w:pPr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691AF665" w14:textId="77777777" w:rsidR="007B2DD0" w:rsidRPr="003C0332" w:rsidRDefault="007B2DD0" w:rsidP="003C0332">
            <w:pPr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4A6B66AB" w14:textId="77777777" w:rsidR="007B2DD0" w:rsidRPr="003C0332" w:rsidRDefault="007B2DD0" w:rsidP="003C0332">
            <w:pPr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154E9021" w14:textId="77777777" w:rsidR="007B2DD0" w:rsidRPr="003C0332" w:rsidRDefault="007B2DD0" w:rsidP="003C0332">
            <w:pPr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sprzeciwu wobec przetwarzania danych </w:t>
            </w:r>
            <w:r w:rsidRPr="003C0332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3C0332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osobowych </w:t>
            </w:r>
            <w:r w:rsidRPr="003C0332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</w:tc>
      </w:tr>
      <w:tr w:rsidR="007B2DD0" w:rsidRPr="003C0332" w14:paraId="7A6112C1" w14:textId="77777777" w:rsidTr="007B2DD0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011B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3983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7B2DD0" w:rsidRPr="003C0332" w14:paraId="208CCD46" w14:textId="77777777" w:rsidTr="007B2DD0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70D8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FCB0" w14:textId="4DE2A8D9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3C03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C0332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3C0332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7B2DD0" w:rsidRPr="003C0332" w14:paraId="1444E4C4" w14:textId="77777777" w:rsidTr="007B2DD0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A808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1E2F" w14:textId="77777777" w:rsidR="007B2DD0" w:rsidRPr="003C0332" w:rsidRDefault="007B2DD0" w:rsidP="003C03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0332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0E999603" w14:textId="77777777" w:rsidR="007B2DD0" w:rsidRPr="003C0332" w:rsidRDefault="007B2DD0" w:rsidP="003C0332">
      <w:pPr>
        <w:rPr>
          <w:rFonts w:ascii="Arial" w:hAnsi="Arial" w:cs="Arial"/>
          <w:sz w:val="24"/>
          <w:szCs w:val="24"/>
        </w:rPr>
      </w:pPr>
    </w:p>
    <w:sectPr w:rsidR="007B2DD0" w:rsidRPr="003C03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885B" w14:textId="77777777" w:rsidR="00604FD0" w:rsidRDefault="00604FD0" w:rsidP="00700865">
      <w:pPr>
        <w:spacing w:after="0" w:line="240" w:lineRule="auto"/>
      </w:pPr>
      <w:r>
        <w:separator/>
      </w:r>
    </w:p>
  </w:endnote>
  <w:endnote w:type="continuationSeparator" w:id="0">
    <w:p w14:paraId="0BFA4383" w14:textId="77777777" w:rsidR="00604FD0" w:rsidRDefault="00604FD0" w:rsidP="0070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635B" w14:textId="77777777" w:rsidR="00700865" w:rsidRDefault="00700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268888"/>
      <w:docPartObj>
        <w:docPartGallery w:val="Page Numbers (Bottom of Page)"/>
        <w:docPartUnique/>
      </w:docPartObj>
    </w:sdtPr>
    <w:sdtEndPr/>
    <w:sdtContent>
      <w:p w14:paraId="069AC0D1" w14:textId="30A8E2A5" w:rsidR="00700865" w:rsidRDefault="007008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C4A47" w14:textId="77777777" w:rsidR="00700865" w:rsidRDefault="007008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2EA1" w14:textId="77777777" w:rsidR="00700865" w:rsidRDefault="00700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F90E" w14:textId="77777777" w:rsidR="00604FD0" w:rsidRDefault="00604FD0" w:rsidP="00700865">
      <w:pPr>
        <w:spacing w:after="0" w:line="240" w:lineRule="auto"/>
      </w:pPr>
      <w:r>
        <w:separator/>
      </w:r>
    </w:p>
  </w:footnote>
  <w:footnote w:type="continuationSeparator" w:id="0">
    <w:p w14:paraId="144C5704" w14:textId="77777777" w:rsidR="00604FD0" w:rsidRDefault="00604FD0" w:rsidP="0070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A8B1" w14:textId="77777777" w:rsidR="00700865" w:rsidRDefault="007008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4882" w14:textId="77777777" w:rsidR="00700865" w:rsidRDefault="007008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986B" w14:textId="77777777" w:rsidR="00700865" w:rsidRDefault="00700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09E5326"/>
    <w:multiLevelType w:val="hybridMultilevel"/>
    <w:tmpl w:val="0ECE41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D0"/>
    <w:rsid w:val="003C0332"/>
    <w:rsid w:val="003D6F7C"/>
    <w:rsid w:val="005E3BA9"/>
    <w:rsid w:val="00604FD0"/>
    <w:rsid w:val="00700865"/>
    <w:rsid w:val="0078264C"/>
    <w:rsid w:val="007B2DD0"/>
    <w:rsid w:val="00A84B43"/>
    <w:rsid w:val="00C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E60"/>
  <w15:chartTrackingRefBased/>
  <w15:docId w15:val="{EC88847A-51D3-4E81-8D60-0029C3D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D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B2DD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8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865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C76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tat.gov.pl/obszary-tematyczne/edukacja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petycje</dc:title>
  <dc:subject/>
  <dc:creator>Małgorzata Wichlińska</dc:creator>
  <cp:keywords>Odpowiedź na petycje</cp:keywords>
  <dc:description/>
  <cp:lastModifiedBy>Łukasz Stolarski</cp:lastModifiedBy>
  <cp:revision>10</cp:revision>
  <dcterms:created xsi:type="dcterms:W3CDTF">2021-05-28T09:01:00Z</dcterms:created>
  <dcterms:modified xsi:type="dcterms:W3CDTF">2021-05-28T09:25:00Z</dcterms:modified>
</cp:coreProperties>
</file>