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Pr="00D85A60" w:rsidRDefault="001B09AC" w:rsidP="0021422A"/>
    <w:p w14:paraId="3C24BC4D" w14:textId="030C1258" w:rsidR="001223C4" w:rsidRPr="000B00B9" w:rsidRDefault="0021422A" w:rsidP="000B00B9">
      <w:pPr>
        <w:pStyle w:val="Nagwek1"/>
      </w:pPr>
      <w:r w:rsidRPr="000B00B9">
        <w:t xml:space="preserve">Zarządzenie nr 240/2021 Prezydenta Miasta Włocławek z dnia 09 czerwca 2021r. </w:t>
      </w:r>
    </w:p>
    <w:p w14:paraId="6858A16C" w14:textId="77777777" w:rsidR="001223C4" w:rsidRPr="00D85A60" w:rsidRDefault="001223C4" w:rsidP="00D85A60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D85A60" w:rsidRDefault="00135631" w:rsidP="00D85A60">
      <w:pPr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D85A60" w:rsidRDefault="00135631" w:rsidP="00D85A60">
      <w:pPr>
        <w:rPr>
          <w:rFonts w:ascii="Arial" w:hAnsi="Arial" w:cs="Arial"/>
          <w:sz w:val="24"/>
          <w:szCs w:val="24"/>
        </w:rPr>
      </w:pPr>
    </w:p>
    <w:p w14:paraId="7224D0E6" w14:textId="3C78DA23" w:rsidR="0069367D" w:rsidRPr="000B00B9" w:rsidRDefault="007D374A" w:rsidP="000B00B9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85A60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</w:t>
      </w:r>
      <w:r w:rsidR="00576FD0" w:rsidRPr="00D85A60">
        <w:rPr>
          <w:rFonts w:ascii="Arial" w:hAnsi="Arial" w:cs="Arial"/>
          <w:sz w:val="24"/>
          <w:szCs w:val="24"/>
        </w:rPr>
        <w:t xml:space="preserve"> (Dz. U z 2020 r. poz. 1990 oraz z 2021 r. poz. 11</w:t>
      </w:r>
      <w:r w:rsidR="00DF28C7" w:rsidRPr="00D85A60">
        <w:rPr>
          <w:rFonts w:ascii="Arial" w:hAnsi="Arial" w:cs="Arial"/>
          <w:sz w:val="24"/>
          <w:szCs w:val="24"/>
        </w:rPr>
        <w:t xml:space="preserve"> i poz.</w:t>
      </w:r>
      <w:r w:rsidR="00147269" w:rsidRPr="00D85A60">
        <w:rPr>
          <w:rFonts w:ascii="Arial" w:hAnsi="Arial" w:cs="Arial"/>
          <w:sz w:val="24"/>
          <w:szCs w:val="24"/>
        </w:rPr>
        <w:t xml:space="preserve"> </w:t>
      </w:r>
      <w:r w:rsidR="00DF28C7" w:rsidRPr="00D85A60">
        <w:rPr>
          <w:rFonts w:ascii="Arial" w:hAnsi="Arial" w:cs="Arial"/>
          <w:sz w:val="24"/>
          <w:szCs w:val="24"/>
        </w:rPr>
        <w:t>234</w:t>
      </w:r>
      <w:r w:rsidR="00576FD0" w:rsidRPr="00D85A60">
        <w:rPr>
          <w:rFonts w:ascii="Arial" w:hAnsi="Arial" w:cs="Arial"/>
          <w:sz w:val="24"/>
          <w:szCs w:val="24"/>
        </w:rPr>
        <w:t xml:space="preserve">.), </w:t>
      </w:r>
      <w:r w:rsidRPr="00D85A60">
        <w:rPr>
          <w:rFonts w:ascii="Arial" w:hAnsi="Arial" w:cs="Arial"/>
          <w:sz w:val="24"/>
          <w:szCs w:val="24"/>
        </w:rPr>
        <w:t xml:space="preserve">w związku z uchwałą nr VIII/57/2019 Rady Miasta Włocławek </w:t>
      </w:r>
      <w:r w:rsidR="00D85A60">
        <w:rPr>
          <w:rFonts w:ascii="Arial" w:hAnsi="Arial" w:cs="Arial"/>
          <w:sz w:val="24"/>
          <w:szCs w:val="24"/>
        </w:rPr>
        <w:br/>
      </w:r>
      <w:r w:rsidRPr="00D85A60">
        <w:rPr>
          <w:rFonts w:ascii="Arial" w:hAnsi="Arial" w:cs="Arial"/>
          <w:sz w:val="24"/>
          <w:szCs w:val="24"/>
        </w:rPr>
        <w:t xml:space="preserve">z dnia 9 kwietnia 2019 r. </w:t>
      </w:r>
      <w:r w:rsidR="0069367D" w:rsidRPr="00D85A60">
        <w:rPr>
          <w:rFonts w:ascii="Arial" w:hAnsi="Arial" w:cs="Arial"/>
          <w:sz w:val="24"/>
          <w:szCs w:val="24"/>
        </w:rPr>
        <w:t xml:space="preserve">w sprawie ustanowienia Specjalnej Strefy Rewitalizacji na obszarze rewitalizacji Miasta Włocławek </w:t>
      </w:r>
      <w:r w:rsidR="0069367D" w:rsidRPr="00D85A60">
        <w:rPr>
          <w:rFonts w:ascii="Arial" w:hAnsi="Arial" w:cs="Arial"/>
          <w:color w:val="000000" w:themeColor="text1"/>
          <w:sz w:val="24"/>
          <w:szCs w:val="24"/>
        </w:rPr>
        <w:t xml:space="preserve">zmienioną uchwałą </w:t>
      </w:r>
      <w:r w:rsidR="0069367D" w:rsidRPr="00D85A60">
        <w:rPr>
          <w:rFonts w:ascii="Arial" w:hAnsi="Arial" w:cs="Arial"/>
          <w:color w:val="000000" w:themeColor="text1"/>
          <w:sz w:val="24"/>
          <w:szCs w:val="24"/>
        </w:rPr>
        <w:br/>
        <w:t>nr XXXXI/25/2021 Rady Miasta Włocławek z dnia 30 marca 2021 r. (Dziennik Urzędowy Województwa Kujawsko - Pomorskiego z 2019 r, poz. 2389 z</w:t>
      </w:r>
      <w:r w:rsidR="002142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367D" w:rsidRPr="00D85A60">
        <w:rPr>
          <w:rFonts w:ascii="Arial" w:hAnsi="Arial" w:cs="Arial"/>
          <w:color w:val="000000" w:themeColor="text1"/>
          <w:sz w:val="24"/>
          <w:szCs w:val="24"/>
        </w:rPr>
        <w:t xml:space="preserve">2021 r. </w:t>
      </w:r>
      <w:r w:rsidR="00FE5C1D">
        <w:rPr>
          <w:rFonts w:ascii="Arial" w:hAnsi="Arial" w:cs="Arial"/>
          <w:color w:val="000000" w:themeColor="text1"/>
          <w:sz w:val="24"/>
          <w:szCs w:val="24"/>
        </w:rPr>
        <w:br/>
      </w:r>
      <w:r w:rsidR="0069367D" w:rsidRPr="00D85A60">
        <w:rPr>
          <w:rFonts w:ascii="Arial" w:hAnsi="Arial" w:cs="Arial"/>
          <w:color w:val="000000" w:themeColor="text1"/>
          <w:sz w:val="24"/>
          <w:szCs w:val="24"/>
        </w:rPr>
        <w:t>poz. 1903).</w:t>
      </w:r>
    </w:p>
    <w:p w14:paraId="61431571" w14:textId="5EBDA6D5" w:rsidR="005A5AE8" w:rsidRPr="00D85A60" w:rsidRDefault="005A5AE8" w:rsidP="00D85A60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0B00B9" w:rsidRDefault="001223C4" w:rsidP="000B00B9">
      <w:pPr>
        <w:pStyle w:val="Nagwek2"/>
      </w:pPr>
      <w:r w:rsidRPr="000B00B9">
        <w:t>zarządza się, co następuje:</w:t>
      </w:r>
    </w:p>
    <w:p w14:paraId="6BCC7D0D" w14:textId="77777777" w:rsidR="001223C4" w:rsidRPr="00D85A60" w:rsidRDefault="001223C4" w:rsidP="00D85A60">
      <w:pPr>
        <w:rPr>
          <w:rFonts w:ascii="Arial" w:hAnsi="Arial" w:cs="Arial"/>
          <w:sz w:val="24"/>
          <w:szCs w:val="24"/>
        </w:rPr>
      </w:pPr>
    </w:p>
    <w:p w14:paraId="540E3168" w14:textId="0549FFD7" w:rsidR="00004540" w:rsidRPr="00D85A60" w:rsidRDefault="001223C4" w:rsidP="00D85A60">
      <w:pPr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b/>
          <w:sz w:val="24"/>
          <w:szCs w:val="24"/>
        </w:rPr>
        <w:t>§ 1</w:t>
      </w:r>
      <w:r w:rsidRPr="00D85A60">
        <w:rPr>
          <w:rFonts w:ascii="Arial" w:hAnsi="Arial" w:cs="Arial"/>
          <w:sz w:val="24"/>
          <w:szCs w:val="24"/>
        </w:rPr>
        <w:t xml:space="preserve">. </w:t>
      </w:r>
      <w:r w:rsidR="0087306B" w:rsidRPr="00D85A60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D85A60">
        <w:rPr>
          <w:rFonts w:ascii="Arial" w:hAnsi="Arial" w:cs="Arial"/>
          <w:sz w:val="24"/>
          <w:szCs w:val="24"/>
        </w:rPr>
        <w:t>w stosunku</w:t>
      </w:r>
      <w:r w:rsidR="00FE5C1D">
        <w:rPr>
          <w:rFonts w:ascii="Arial" w:hAnsi="Arial" w:cs="Arial"/>
          <w:sz w:val="24"/>
          <w:szCs w:val="24"/>
        </w:rPr>
        <w:t xml:space="preserve"> </w:t>
      </w:r>
      <w:r w:rsidRPr="00D85A60">
        <w:rPr>
          <w:rFonts w:ascii="Arial" w:hAnsi="Arial" w:cs="Arial"/>
          <w:sz w:val="24"/>
          <w:szCs w:val="24"/>
        </w:rPr>
        <w:t>do</w:t>
      </w:r>
      <w:r w:rsidR="00546952" w:rsidRPr="00D85A60">
        <w:rPr>
          <w:rFonts w:ascii="Arial" w:hAnsi="Arial" w:cs="Arial"/>
          <w:sz w:val="24"/>
          <w:szCs w:val="24"/>
        </w:rPr>
        <w:t xml:space="preserve"> udziału w wysokości 1/3 części w prawie wieczystego użytkowania </w:t>
      </w:r>
      <w:r w:rsidR="006C21C2" w:rsidRPr="00D85A60">
        <w:rPr>
          <w:rFonts w:ascii="Arial" w:hAnsi="Arial" w:cs="Arial"/>
          <w:sz w:val="24"/>
          <w:szCs w:val="24"/>
        </w:rPr>
        <w:t xml:space="preserve">gruntu </w:t>
      </w:r>
      <w:r w:rsidR="00546952" w:rsidRPr="00D85A60">
        <w:rPr>
          <w:rFonts w:ascii="Arial" w:hAnsi="Arial" w:cs="Arial"/>
          <w:sz w:val="24"/>
          <w:szCs w:val="24"/>
        </w:rPr>
        <w:t>zabudowanej nieruchomości położonej we Włocławku przy ulicy Królewieckiej 17, oznaczonej numerami działki 86/1 o pow. 0,0099 ha (Włocławek KM 50)</w:t>
      </w:r>
      <w:r w:rsidR="00FF71EE" w:rsidRPr="00D85A60">
        <w:rPr>
          <w:rFonts w:ascii="Arial" w:hAnsi="Arial" w:cs="Arial"/>
          <w:sz w:val="24"/>
          <w:szCs w:val="24"/>
        </w:rPr>
        <w:t>,</w:t>
      </w:r>
      <w:r w:rsidR="00754A17" w:rsidRPr="00D85A60">
        <w:rPr>
          <w:rFonts w:ascii="Arial" w:hAnsi="Arial" w:cs="Arial"/>
          <w:bCs/>
          <w:sz w:val="24"/>
          <w:szCs w:val="24"/>
        </w:rPr>
        <w:t xml:space="preserve"> oraz </w:t>
      </w:r>
      <w:r w:rsidR="00FE5C1D">
        <w:rPr>
          <w:rFonts w:ascii="Arial" w:hAnsi="Arial" w:cs="Arial"/>
          <w:bCs/>
          <w:sz w:val="24"/>
          <w:szCs w:val="24"/>
        </w:rPr>
        <w:br/>
      </w:r>
      <w:r w:rsidR="00754A17" w:rsidRPr="00D85A60">
        <w:rPr>
          <w:rFonts w:ascii="Arial" w:hAnsi="Arial" w:cs="Arial"/>
          <w:bCs/>
          <w:sz w:val="24"/>
          <w:szCs w:val="24"/>
        </w:rPr>
        <w:t>w prawie odrębnej własności budynku transportu i łączności - garażu</w:t>
      </w:r>
      <w:r w:rsidR="00FF71EE" w:rsidRPr="00D85A60">
        <w:rPr>
          <w:rFonts w:ascii="Arial" w:hAnsi="Arial" w:cs="Arial"/>
          <w:sz w:val="24"/>
          <w:szCs w:val="24"/>
        </w:rPr>
        <w:t xml:space="preserve"> </w:t>
      </w:r>
      <w:r w:rsidR="00103AF8" w:rsidRPr="00D85A60">
        <w:rPr>
          <w:rFonts w:ascii="Arial" w:hAnsi="Arial" w:cs="Arial"/>
          <w:sz w:val="24"/>
          <w:szCs w:val="24"/>
        </w:rPr>
        <w:t>znajdujące</w:t>
      </w:r>
      <w:r w:rsidR="00AD425E" w:rsidRPr="00D85A60">
        <w:rPr>
          <w:rFonts w:ascii="Arial" w:hAnsi="Arial" w:cs="Arial"/>
          <w:sz w:val="24"/>
          <w:szCs w:val="24"/>
        </w:rPr>
        <w:t>go</w:t>
      </w:r>
      <w:r w:rsidR="00103AF8" w:rsidRPr="00D85A60">
        <w:rPr>
          <w:rFonts w:ascii="Arial" w:hAnsi="Arial" w:cs="Arial"/>
          <w:sz w:val="24"/>
          <w:szCs w:val="24"/>
        </w:rPr>
        <w:t xml:space="preserve"> się w Specjalnej Strefie Rewitalizacji, będące</w:t>
      </w:r>
      <w:r w:rsidR="00AD425E" w:rsidRPr="00D85A60">
        <w:rPr>
          <w:rFonts w:ascii="Arial" w:hAnsi="Arial" w:cs="Arial"/>
          <w:sz w:val="24"/>
          <w:szCs w:val="24"/>
        </w:rPr>
        <w:t>go</w:t>
      </w:r>
      <w:r w:rsidR="00103AF8" w:rsidRPr="00D85A60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004540" w:rsidRPr="00D85A60">
        <w:rPr>
          <w:rFonts w:ascii="Arial" w:hAnsi="Arial" w:cs="Arial"/>
          <w:sz w:val="24"/>
          <w:szCs w:val="24"/>
        </w:rPr>
        <w:t xml:space="preserve">Rep. A Nr 2562/2021 z dnia 13 maja 2021 r. </w:t>
      </w:r>
    </w:p>
    <w:p w14:paraId="4233009F" w14:textId="39AB9B18" w:rsidR="00754A17" w:rsidRPr="00D85A60" w:rsidRDefault="00754A17" w:rsidP="00D85A60">
      <w:pPr>
        <w:rPr>
          <w:rFonts w:ascii="Arial" w:hAnsi="Arial" w:cs="Arial"/>
          <w:sz w:val="24"/>
          <w:szCs w:val="24"/>
        </w:rPr>
      </w:pPr>
    </w:p>
    <w:p w14:paraId="16D46F3E" w14:textId="77777777" w:rsidR="00370FFF" w:rsidRPr="00D85A60" w:rsidRDefault="00370FFF" w:rsidP="00D85A60">
      <w:pPr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85A60">
        <w:rPr>
          <w:rFonts w:ascii="Arial" w:hAnsi="Arial" w:cs="Arial"/>
          <w:b/>
          <w:sz w:val="24"/>
          <w:szCs w:val="24"/>
        </w:rPr>
        <w:t>2</w:t>
      </w:r>
      <w:r w:rsidRPr="00D85A60">
        <w:rPr>
          <w:rFonts w:ascii="Arial" w:hAnsi="Arial" w:cs="Arial"/>
          <w:b/>
          <w:sz w:val="24"/>
          <w:szCs w:val="24"/>
        </w:rPr>
        <w:t>.</w:t>
      </w:r>
      <w:r w:rsidRPr="00D85A60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D85A60">
        <w:rPr>
          <w:rFonts w:ascii="Arial" w:hAnsi="Arial" w:cs="Arial"/>
          <w:sz w:val="24"/>
          <w:szCs w:val="24"/>
        </w:rPr>
        <w:t xml:space="preserve"> </w:t>
      </w:r>
      <w:r w:rsidRPr="00D85A60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D85A60" w:rsidRDefault="00B956A3" w:rsidP="00D85A60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D85A60" w:rsidRDefault="007324D0" w:rsidP="00D85A60">
      <w:pPr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85A60">
        <w:rPr>
          <w:rFonts w:ascii="Arial" w:hAnsi="Arial" w:cs="Arial"/>
          <w:b/>
          <w:sz w:val="24"/>
          <w:szCs w:val="24"/>
        </w:rPr>
        <w:t>3</w:t>
      </w:r>
      <w:r w:rsidRPr="00D85A60">
        <w:rPr>
          <w:rFonts w:ascii="Arial" w:hAnsi="Arial" w:cs="Arial"/>
          <w:b/>
          <w:sz w:val="24"/>
          <w:szCs w:val="24"/>
        </w:rPr>
        <w:t>.</w:t>
      </w:r>
      <w:r w:rsidRPr="00D85A60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D85A60" w:rsidRDefault="007324D0" w:rsidP="00D85A60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D85A60" w:rsidRDefault="007324D0" w:rsidP="00D85A60">
      <w:pPr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85A60">
        <w:rPr>
          <w:rFonts w:ascii="Arial" w:hAnsi="Arial" w:cs="Arial"/>
          <w:b/>
          <w:sz w:val="24"/>
          <w:szCs w:val="24"/>
        </w:rPr>
        <w:t>4</w:t>
      </w:r>
      <w:r w:rsidRPr="00D85A60">
        <w:rPr>
          <w:rFonts w:ascii="Arial" w:hAnsi="Arial" w:cs="Arial"/>
          <w:b/>
          <w:sz w:val="24"/>
          <w:szCs w:val="24"/>
        </w:rPr>
        <w:t>.</w:t>
      </w:r>
      <w:r w:rsidRPr="00D85A60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D85A60" w:rsidRDefault="007324D0" w:rsidP="00D85A60">
      <w:pPr>
        <w:rPr>
          <w:rFonts w:ascii="Arial" w:hAnsi="Arial" w:cs="Arial"/>
          <w:sz w:val="24"/>
          <w:szCs w:val="24"/>
        </w:rPr>
      </w:pPr>
    </w:p>
    <w:p w14:paraId="50BB8336" w14:textId="02E8958E" w:rsidR="005F6F66" w:rsidRPr="00D85A60" w:rsidRDefault="007324D0" w:rsidP="00D85A60">
      <w:pPr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85A60">
        <w:rPr>
          <w:rFonts w:ascii="Arial" w:hAnsi="Arial" w:cs="Arial"/>
          <w:b/>
          <w:sz w:val="24"/>
          <w:szCs w:val="24"/>
        </w:rPr>
        <w:t>5</w:t>
      </w:r>
      <w:r w:rsidRPr="00D85A60">
        <w:rPr>
          <w:rFonts w:ascii="Arial" w:hAnsi="Arial" w:cs="Arial"/>
          <w:b/>
          <w:sz w:val="24"/>
          <w:szCs w:val="24"/>
        </w:rPr>
        <w:t>.</w:t>
      </w:r>
      <w:r w:rsidRPr="00D85A60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FE5C1D">
        <w:rPr>
          <w:rFonts w:ascii="Arial" w:hAnsi="Arial" w:cs="Arial"/>
          <w:sz w:val="24"/>
          <w:szCs w:val="24"/>
        </w:rPr>
        <w:br/>
      </w:r>
      <w:r w:rsidRPr="00D85A60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D85A60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D85A60" w:rsidRDefault="005F6F66" w:rsidP="00D85A60">
      <w:pPr>
        <w:rPr>
          <w:rFonts w:ascii="Arial" w:hAnsi="Arial" w:cs="Arial"/>
          <w:b/>
          <w:sz w:val="24"/>
          <w:szCs w:val="24"/>
        </w:rPr>
      </w:pPr>
      <w:r w:rsidRPr="00D85A60">
        <w:rPr>
          <w:rFonts w:ascii="Arial" w:hAnsi="Arial" w:cs="Arial"/>
          <w:sz w:val="24"/>
          <w:szCs w:val="24"/>
        </w:rPr>
        <w:br w:type="page"/>
      </w:r>
    </w:p>
    <w:p w14:paraId="1C23512E" w14:textId="77777777" w:rsidR="00927175" w:rsidRPr="00D85A60" w:rsidRDefault="005F6F66" w:rsidP="000B00B9">
      <w:pPr>
        <w:pStyle w:val="Nagwek1"/>
        <w:jc w:val="center"/>
        <w:rPr>
          <w:i/>
        </w:rPr>
      </w:pPr>
      <w:r w:rsidRPr="00D85A60">
        <w:lastRenderedPageBreak/>
        <w:t>Uzasadnienie</w:t>
      </w:r>
    </w:p>
    <w:p w14:paraId="11EE166C" w14:textId="77777777" w:rsidR="00634FFF" w:rsidRPr="00D85A60" w:rsidRDefault="00634FFF" w:rsidP="00D85A60">
      <w:pPr>
        <w:rPr>
          <w:rFonts w:ascii="Arial" w:hAnsi="Arial" w:cs="Arial"/>
          <w:b/>
          <w:sz w:val="24"/>
          <w:szCs w:val="24"/>
        </w:rPr>
      </w:pPr>
    </w:p>
    <w:p w14:paraId="06890167" w14:textId="3B380973" w:rsidR="00164EAE" w:rsidRPr="00D85A60" w:rsidRDefault="00492BCD" w:rsidP="00D85A60">
      <w:pPr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color w:val="FFFFFF" w:themeColor="background1"/>
          <w:sz w:val="24"/>
          <w:szCs w:val="24"/>
        </w:rPr>
        <w:t>1111</w:t>
      </w:r>
      <w:r w:rsidR="00843142" w:rsidRPr="00D85A60">
        <w:rPr>
          <w:rFonts w:ascii="Arial" w:hAnsi="Arial" w:cs="Arial"/>
          <w:sz w:val="24"/>
          <w:szCs w:val="24"/>
        </w:rPr>
        <w:t xml:space="preserve"> </w:t>
      </w:r>
      <w:r w:rsidR="0041488F" w:rsidRPr="00D85A60">
        <w:rPr>
          <w:rFonts w:ascii="Arial" w:hAnsi="Arial" w:cs="Arial"/>
          <w:sz w:val="24"/>
          <w:szCs w:val="24"/>
        </w:rPr>
        <w:tab/>
      </w:r>
      <w:r w:rsidR="0021422A">
        <w:rPr>
          <w:rFonts w:ascii="Arial" w:hAnsi="Arial" w:cs="Arial"/>
          <w:sz w:val="24"/>
          <w:szCs w:val="24"/>
        </w:rPr>
        <w:t xml:space="preserve"> </w:t>
      </w:r>
    </w:p>
    <w:p w14:paraId="059E326B" w14:textId="5107843D" w:rsidR="00843142" w:rsidRPr="00D85A60" w:rsidRDefault="00843142" w:rsidP="00D85A60">
      <w:pPr>
        <w:rPr>
          <w:rFonts w:ascii="Arial" w:hAnsi="Arial" w:cs="Arial"/>
          <w:sz w:val="24"/>
          <w:szCs w:val="24"/>
        </w:rPr>
      </w:pPr>
    </w:p>
    <w:p w14:paraId="1BAD1693" w14:textId="34117F21" w:rsidR="00C56C34" w:rsidRPr="00D85A60" w:rsidRDefault="008211DA" w:rsidP="00D85A60">
      <w:pPr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sz w:val="24"/>
          <w:szCs w:val="24"/>
        </w:rPr>
        <w:tab/>
      </w:r>
      <w:r w:rsidR="00B73249" w:rsidRPr="00D85A60">
        <w:rPr>
          <w:rFonts w:ascii="Arial" w:hAnsi="Arial" w:cs="Arial"/>
          <w:sz w:val="24"/>
          <w:szCs w:val="24"/>
        </w:rPr>
        <w:t>W</w:t>
      </w:r>
      <w:r w:rsidR="00A6356E" w:rsidRPr="00D85A60">
        <w:rPr>
          <w:rFonts w:ascii="Arial" w:hAnsi="Arial" w:cs="Arial"/>
          <w:sz w:val="24"/>
          <w:szCs w:val="24"/>
        </w:rPr>
        <w:t>arunkow</w:t>
      </w:r>
      <w:r w:rsidR="00B73249" w:rsidRPr="00D85A60">
        <w:rPr>
          <w:rFonts w:ascii="Arial" w:hAnsi="Arial" w:cs="Arial"/>
          <w:sz w:val="24"/>
          <w:szCs w:val="24"/>
        </w:rPr>
        <w:t>a</w:t>
      </w:r>
      <w:r w:rsidR="00A6356E" w:rsidRPr="00D85A60">
        <w:rPr>
          <w:rFonts w:ascii="Arial" w:hAnsi="Arial" w:cs="Arial"/>
          <w:sz w:val="24"/>
          <w:szCs w:val="24"/>
        </w:rPr>
        <w:t xml:space="preserve"> umow</w:t>
      </w:r>
      <w:r w:rsidR="00B73249" w:rsidRPr="00D85A60">
        <w:rPr>
          <w:rFonts w:ascii="Arial" w:hAnsi="Arial" w:cs="Arial"/>
          <w:sz w:val="24"/>
          <w:szCs w:val="24"/>
        </w:rPr>
        <w:t>a</w:t>
      </w:r>
      <w:r w:rsidR="00A6356E" w:rsidRPr="00D85A60">
        <w:rPr>
          <w:rFonts w:ascii="Arial" w:hAnsi="Arial" w:cs="Arial"/>
          <w:sz w:val="24"/>
          <w:szCs w:val="24"/>
        </w:rPr>
        <w:t xml:space="preserve"> sprzedaży</w:t>
      </w:r>
      <w:r w:rsidR="00753997" w:rsidRPr="00D85A60">
        <w:rPr>
          <w:rFonts w:ascii="Arial" w:hAnsi="Arial" w:cs="Arial"/>
          <w:sz w:val="24"/>
          <w:szCs w:val="24"/>
        </w:rPr>
        <w:t xml:space="preserve"> </w:t>
      </w:r>
      <w:r w:rsidR="00004540" w:rsidRPr="00D85A60">
        <w:rPr>
          <w:rFonts w:ascii="Arial" w:hAnsi="Arial" w:cs="Arial"/>
          <w:sz w:val="24"/>
          <w:szCs w:val="24"/>
        </w:rPr>
        <w:t xml:space="preserve">Rep. A Nr 2562/2021 z dnia 13 maja 2021 r. </w:t>
      </w:r>
      <w:r w:rsidR="008E7F37" w:rsidRPr="00D85A60">
        <w:rPr>
          <w:rFonts w:ascii="Arial" w:hAnsi="Arial" w:cs="Arial"/>
          <w:sz w:val="24"/>
          <w:szCs w:val="24"/>
        </w:rPr>
        <w:t>obejmuje</w:t>
      </w:r>
      <w:r w:rsidR="00004540" w:rsidRPr="00D85A60">
        <w:rPr>
          <w:rFonts w:ascii="Arial" w:hAnsi="Arial" w:cs="Arial"/>
          <w:sz w:val="24"/>
          <w:szCs w:val="24"/>
        </w:rPr>
        <w:t xml:space="preserve"> sprzedaż udziału w wysokości 1/3 części w prawie wieczystego użytkowania </w:t>
      </w:r>
      <w:r w:rsidR="00326BF8" w:rsidRPr="00D85A60">
        <w:rPr>
          <w:rFonts w:ascii="Arial" w:hAnsi="Arial" w:cs="Arial"/>
          <w:sz w:val="24"/>
          <w:szCs w:val="24"/>
        </w:rPr>
        <w:t xml:space="preserve">gruntu </w:t>
      </w:r>
      <w:r w:rsidR="00004540" w:rsidRPr="00D85A60">
        <w:rPr>
          <w:rFonts w:ascii="Arial" w:hAnsi="Arial" w:cs="Arial"/>
          <w:sz w:val="24"/>
          <w:szCs w:val="24"/>
        </w:rPr>
        <w:t xml:space="preserve">zabudowanej nieruchomości położonej we Włocławku przy </w:t>
      </w:r>
      <w:r w:rsidR="00004540" w:rsidRPr="00D85A60">
        <w:rPr>
          <w:rFonts w:ascii="Arial" w:hAnsi="Arial" w:cs="Arial"/>
          <w:bCs/>
          <w:sz w:val="24"/>
          <w:szCs w:val="24"/>
        </w:rPr>
        <w:t>ulicy Królewieckiej 17, oznaczonej numerami działki 86/1 o pow. 0,0099 ha (Włocławek KM 50)</w:t>
      </w:r>
      <w:r w:rsidR="008E7F37" w:rsidRPr="00D85A60">
        <w:rPr>
          <w:rFonts w:ascii="Arial" w:hAnsi="Arial" w:cs="Arial"/>
          <w:bCs/>
          <w:sz w:val="24"/>
          <w:szCs w:val="24"/>
        </w:rPr>
        <w:t>,</w:t>
      </w:r>
      <w:r w:rsidR="002548A9" w:rsidRPr="00D85A60">
        <w:rPr>
          <w:rFonts w:ascii="Arial" w:hAnsi="Arial" w:cs="Arial"/>
          <w:bCs/>
          <w:sz w:val="24"/>
          <w:szCs w:val="24"/>
        </w:rPr>
        <w:t xml:space="preserve"> oraz w prawie odrębnej własności budynku transportu i łączności - garażu</w:t>
      </w:r>
      <w:r w:rsidR="00012989" w:rsidRPr="00D85A60">
        <w:rPr>
          <w:rFonts w:ascii="Arial" w:hAnsi="Arial" w:cs="Arial"/>
          <w:sz w:val="24"/>
          <w:szCs w:val="24"/>
        </w:rPr>
        <w:t>.</w:t>
      </w:r>
      <w:r w:rsidR="00E30CFE" w:rsidRPr="00D85A60">
        <w:rPr>
          <w:rFonts w:ascii="Arial" w:hAnsi="Arial" w:cs="Arial"/>
          <w:sz w:val="24"/>
          <w:szCs w:val="24"/>
        </w:rPr>
        <w:t xml:space="preserve"> </w:t>
      </w:r>
    </w:p>
    <w:p w14:paraId="3A4139A0" w14:textId="43C8DF9B" w:rsidR="001172F1" w:rsidRPr="00D85A60" w:rsidRDefault="00F460B9" w:rsidP="00D85A60">
      <w:pPr>
        <w:rPr>
          <w:rFonts w:ascii="Arial" w:hAnsi="Arial" w:cs="Arial"/>
          <w:color w:val="000000"/>
          <w:sz w:val="24"/>
          <w:szCs w:val="24"/>
        </w:rPr>
      </w:pPr>
      <w:r w:rsidRPr="00D85A60">
        <w:rPr>
          <w:rFonts w:ascii="Arial" w:hAnsi="Arial" w:cs="Arial"/>
        </w:rPr>
        <w:tab/>
      </w:r>
      <w:r w:rsidR="001172F1" w:rsidRPr="00D85A60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C13EDF" w:rsidRPr="006A2F20">
        <w:rPr>
          <w:rFonts w:ascii="Arial" w:hAnsi="Arial" w:cs="Arial"/>
          <w:bCs/>
          <w:sz w:val="24"/>
          <w:szCs w:val="24"/>
        </w:rPr>
        <w:t xml:space="preserve">symbolem </w:t>
      </w:r>
      <w:r w:rsidR="00C13EDF" w:rsidRPr="00363F86">
        <w:rPr>
          <w:rFonts w:ascii="Arial" w:hAnsi="Arial" w:cs="Arial"/>
          <w:bCs/>
          <w:sz w:val="24"/>
          <w:szCs w:val="24"/>
        </w:rPr>
        <w:t xml:space="preserve">IV/8MW-U </w:t>
      </w:r>
      <w:r w:rsidR="001172F1" w:rsidRPr="00363F86">
        <w:rPr>
          <w:rFonts w:ascii="Arial" w:hAnsi="Arial" w:cs="Arial"/>
          <w:bCs/>
          <w:sz w:val="24"/>
          <w:szCs w:val="24"/>
        </w:rPr>
        <w:t>o</w:t>
      </w:r>
      <w:r w:rsidR="001172F1" w:rsidRPr="00D85A60">
        <w:rPr>
          <w:rFonts w:ascii="Arial" w:hAnsi="Arial" w:cs="Arial"/>
          <w:sz w:val="24"/>
          <w:szCs w:val="24"/>
        </w:rPr>
        <w:t xml:space="preserve"> </w:t>
      </w:r>
      <w:r w:rsidR="001172F1" w:rsidRPr="00D85A60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ogólnomiejskich </w:t>
      </w:r>
      <w:r w:rsidR="00FE5C1D">
        <w:rPr>
          <w:rFonts w:ascii="Arial" w:hAnsi="Arial" w:cs="Arial"/>
          <w:color w:val="000000"/>
          <w:sz w:val="24"/>
          <w:szCs w:val="24"/>
        </w:rPr>
        <w:br/>
      </w:r>
      <w:r w:rsidR="001172F1" w:rsidRPr="00D85A60">
        <w:rPr>
          <w:rFonts w:ascii="Arial" w:hAnsi="Arial" w:cs="Arial"/>
          <w:color w:val="000000"/>
          <w:sz w:val="24"/>
          <w:szCs w:val="24"/>
        </w:rPr>
        <w:t xml:space="preserve">i ponadlokalnych (urzędy, instytucje, biura, hotele itp.) wraz z koniecznym zapleczem gospodarczym, technicznym i miejscami postojowymi realizowanymi w postaci garaży wbudowanych lub miejsc postojowych na terenie. </w:t>
      </w:r>
    </w:p>
    <w:p w14:paraId="734C88D0" w14:textId="77777777" w:rsidR="001172F1" w:rsidRPr="00D85A60" w:rsidRDefault="001172F1" w:rsidP="00D85A60">
      <w:pPr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5A297DA9" w14:textId="77777777" w:rsidR="00F460B9" w:rsidRPr="00D85A60" w:rsidRDefault="00F460B9" w:rsidP="00D85A60">
      <w:pPr>
        <w:ind w:firstLine="708"/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D85A60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14:paraId="04C69E08" w14:textId="213AABAE" w:rsidR="00BC7C4C" w:rsidRPr="00D85A60" w:rsidRDefault="00BC7C4C" w:rsidP="00D85A60">
      <w:pPr>
        <w:ind w:firstLine="708"/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FE5C1D">
        <w:rPr>
          <w:rFonts w:ascii="Arial" w:hAnsi="Arial" w:cs="Arial"/>
          <w:sz w:val="24"/>
          <w:szCs w:val="24"/>
        </w:rPr>
        <w:br/>
      </w:r>
      <w:r w:rsidRPr="00D85A60">
        <w:rPr>
          <w:rFonts w:ascii="Arial" w:hAnsi="Arial" w:cs="Arial"/>
          <w:sz w:val="24"/>
          <w:szCs w:val="24"/>
        </w:rPr>
        <w:t>o finansach publicznych zobowiązana</w:t>
      </w:r>
      <w:r w:rsidR="00FE5C1D">
        <w:rPr>
          <w:rFonts w:ascii="Arial" w:hAnsi="Arial" w:cs="Arial"/>
          <w:sz w:val="24"/>
          <w:szCs w:val="24"/>
        </w:rPr>
        <w:t xml:space="preserve"> </w:t>
      </w:r>
      <w:r w:rsidRPr="00D85A60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D85A60" w:rsidRDefault="00BC7C4C" w:rsidP="00D85A60">
      <w:pPr>
        <w:ind w:firstLine="708"/>
        <w:rPr>
          <w:rFonts w:ascii="Arial" w:hAnsi="Arial" w:cs="Arial"/>
          <w:sz w:val="24"/>
          <w:szCs w:val="24"/>
        </w:rPr>
      </w:pPr>
      <w:r w:rsidRPr="00D85A60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D85A60">
        <w:rPr>
          <w:rFonts w:ascii="Arial" w:hAnsi="Arial" w:cs="Arial"/>
          <w:sz w:val="24"/>
          <w:szCs w:val="24"/>
        </w:rPr>
        <w:t xml:space="preserve"> </w:t>
      </w:r>
    </w:p>
    <w:sectPr w:rsidR="00870766" w:rsidRPr="00D85A60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103A" w14:textId="77777777" w:rsidR="001062B2" w:rsidRDefault="001062B2" w:rsidP="006D1814">
      <w:r>
        <w:separator/>
      </w:r>
    </w:p>
  </w:endnote>
  <w:endnote w:type="continuationSeparator" w:id="0">
    <w:p w14:paraId="149795BF" w14:textId="77777777" w:rsidR="001062B2" w:rsidRDefault="001062B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6DDB" w14:textId="77777777" w:rsidR="001062B2" w:rsidRDefault="001062B2" w:rsidP="006D1814">
      <w:r>
        <w:separator/>
      </w:r>
    </w:p>
  </w:footnote>
  <w:footnote w:type="continuationSeparator" w:id="0">
    <w:p w14:paraId="5984AA58" w14:textId="77777777" w:rsidR="001062B2" w:rsidRDefault="001062B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1733"/>
    <w:rsid w:val="000740F0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0B9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2B2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22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BF8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3F86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77B59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03A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2F20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3BF3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0720"/>
    <w:rsid w:val="009519CF"/>
    <w:rsid w:val="0095280A"/>
    <w:rsid w:val="009534C6"/>
    <w:rsid w:val="00954A28"/>
    <w:rsid w:val="00954F03"/>
    <w:rsid w:val="0096074C"/>
    <w:rsid w:val="009609C8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5A60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5C1D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0B00B9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"/>
    <w:next w:val="Normalny"/>
    <w:qFormat/>
    <w:rsid w:val="000B00B9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8E74-5C2B-48D0-9BAD-3E59CA50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240/2021 Prezydenta Miasta Włocławek z dnia 09 czerwca 2021</vt:lpstr>
    </vt:vector>
  </TitlesOfParts>
  <Company>Urząd Miasta Włocławka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240/2021 Prezydenta Miasta Włocławek z dnia 09 czerwca 2021</dc:title>
  <dc:subject/>
  <dc:creator>w</dc:creator>
  <cp:keywords>Zarzadzenie Prezydenta Miasta</cp:keywords>
  <cp:lastModifiedBy>Łukasz Stolarski</cp:lastModifiedBy>
  <cp:revision>8</cp:revision>
  <cp:lastPrinted>2021-05-24T09:40:00Z</cp:lastPrinted>
  <dcterms:created xsi:type="dcterms:W3CDTF">2021-06-01T13:52:00Z</dcterms:created>
  <dcterms:modified xsi:type="dcterms:W3CDTF">2021-06-09T07:49:00Z</dcterms:modified>
</cp:coreProperties>
</file>