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A454A" w14:textId="659F97B9" w:rsidR="00A36A06" w:rsidRPr="002451CF" w:rsidRDefault="00A36A06" w:rsidP="002451CF">
      <w:pPr>
        <w:pStyle w:val="Nagwek1"/>
      </w:pPr>
      <w:bookmarkStart w:id="0" w:name="_GoBack"/>
      <w:r w:rsidRPr="002451CF">
        <w:t>Załącznik Nr 1 do Zarządzenia Nr</w:t>
      </w:r>
      <w:r w:rsidR="00815EB8">
        <w:t xml:space="preserve"> 263/2021</w:t>
      </w:r>
      <w:r w:rsidRPr="002451CF">
        <w:t xml:space="preserve"> Prezydenta Miasta Włocławek</w:t>
      </w:r>
      <w:r w:rsidR="00852224" w:rsidRPr="002451CF">
        <w:t xml:space="preserve"> </w:t>
      </w:r>
      <w:r w:rsidRPr="002451CF">
        <w:t xml:space="preserve">z dnia </w:t>
      </w:r>
      <w:r w:rsidR="00815EB8">
        <w:t xml:space="preserve">17 czerwca </w:t>
      </w:r>
      <w:r w:rsidRPr="002451CF">
        <w:t>2021 r.</w:t>
      </w:r>
    </w:p>
    <w:bookmarkEnd w:id="0"/>
    <w:p w14:paraId="4301017F" w14:textId="77777777" w:rsidR="007A18BE" w:rsidRPr="002451CF" w:rsidRDefault="007A18BE" w:rsidP="002451CF">
      <w:pPr>
        <w:rPr>
          <w:rFonts w:ascii="Arial" w:hAnsi="Arial" w:cs="Arial"/>
          <w:sz w:val="24"/>
          <w:szCs w:val="24"/>
          <w:lang w:eastAsia="pl-PL"/>
        </w:rPr>
      </w:pPr>
    </w:p>
    <w:p w14:paraId="18A34845" w14:textId="77777777" w:rsidR="00A36A06" w:rsidRPr="002451CF" w:rsidRDefault="00A36A06" w:rsidP="002451CF">
      <w:pPr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Regulamin organizacji pracy Komisji Konkursowej</w:t>
      </w:r>
    </w:p>
    <w:p w14:paraId="4B183E75" w14:textId="65786E01" w:rsidR="00A36A06" w:rsidRPr="002451CF" w:rsidRDefault="00A36A06" w:rsidP="002451CF">
      <w:pPr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 xml:space="preserve">do opiniowania ofert złożonych </w:t>
      </w:r>
      <w:r w:rsidR="004C6A79" w:rsidRPr="002451CF">
        <w:rPr>
          <w:rFonts w:ascii="Arial" w:hAnsi="Arial" w:cs="Arial"/>
          <w:sz w:val="24"/>
          <w:szCs w:val="24"/>
          <w:lang w:eastAsia="pl-PL"/>
        </w:rPr>
        <w:t xml:space="preserve">w konkursie nr 1 </w:t>
      </w:r>
      <w:r w:rsidRPr="002451CF">
        <w:rPr>
          <w:rFonts w:ascii="Arial" w:hAnsi="Arial" w:cs="Arial"/>
          <w:sz w:val="24"/>
          <w:szCs w:val="24"/>
          <w:lang w:eastAsia="pl-PL"/>
        </w:rPr>
        <w:t>na realizację zadania publicznego w zakresie wspierania i upowszechniania kultury, sztuki, ochrony dóbr kultury i dziedzictwa narodowego w 202</w:t>
      </w:r>
      <w:r w:rsidR="004C6A79" w:rsidRPr="002451CF">
        <w:rPr>
          <w:rFonts w:ascii="Arial" w:hAnsi="Arial" w:cs="Arial"/>
          <w:sz w:val="24"/>
          <w:szCs w:val="24"/>
          <w:lang w:eastAsia="pl-PL"/>
        </w:rPr>
        <w:t>1</w:t>
      </w:r>
      <w:r w:rsidRPr="002451CF">
        <w:rPr>
          <w:rFonts w:ascii="Arial" w:hAnsi="Arial" w:cs="Arial"/>
          <w:sz w:val="24"/>
          <w:szCs w:val="24"/>
          <w:lang w:eastAsia="pl-PL"/>
        </w:rPr>
        <w:t xml:space="preserve"> roku przez organizacje pozarządowe oraz inne podmioty prowadzące działalność pożytku publicznego.</w:t>
      </w:r>
    </w:p>
    <w:p w14:paraId="58211A04" w14:textId="77777777" w:rsidR="00357853" w:rsidRPr="002451CF" w:rsidRDefault="00357853" w:rsidP="002451CF">
      <w:pPr>
        <w:rPr>
          <w:rFonts w:ascii="Arial" w:hAnsi="Arial" w:cs="Arial"/>
          <w:sz w:val="24"/>
          <w:szCs w:val="24"/>
          <w:lang w:eastAsia="pl-PL"/>
        </w:rPr>
      </w:pPr>
    </w:p>
    <w:p w14:paraId="7C20DB9A" w14:textId="61E02ED1" w:rsidR="00A36A06" w:rsidRPr="004B7119" w:rsidRDefault="00A36A06" w:rsidP="004B7119">
      <w:pPr>
        <w:pStyle w:val="Nagwek2"/>
      </w:pPr>
      <w:r w:rsidRPr="004B7119">
        <w:t>Zadania Komisji</w:t>
      </w:r>
    </w:p>
    <w:p w14:paraId="13959FA1" w14:textId="73E720D4" w:rsidR="00A36A06" w:rsidRPr="002451CF" w:rsidRDefault="00A36A06" w:rsidP="002451CF">
      <w:pPr>
        <w:pStyle w:val="Akapitzlist"/>
        <w:numPr>
          <w:ilvl w:val="0"/>
          <w:numId w:val="10"/>
        </w:numPr>
        <w:spacing w:after="0" w:line="276" w:lineRule="auto"/>
        <w:ind w:right="261" w:hanging="357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 xml:space="preserve">Komisja Konkursowa, powołana do opiniowania złożonych ofert w konkursie nr </w:t>
      </w:r>
      <w:r w:rsidR="003C36D7" w:rsidRPr="002451CF">
        <w:rPr>
          <w:rFonts w:ascii="Arial" w:hAnsi="Arial" w:cs="Arial"/>
          <w:sz w:val="24"/>
          <w:szCs w:val="24"/>
          <w:lang w:eastAsia="pl-PL"/>
        </w:rPr>
        <w:t>1</w:t>
      </w:r>
      <w:r w:rsidRPr="002451CF">
        <w:rPr>
          <w:rFonts w:ascii="Arial" w:hAnsi="Arial" w:cs="Arial"/>
          <w:sz w:val="24"/>
          <w:szCs w:val="24"/>
          <w:lang w:eastAsia="pl-PL"/>
        </w:rPr>
        <w:t xml:space="preserve"> na realizację zadania publicznego w zakresie wspierania i upowszechniania kultury, sztuki, ochrony dóbr kultury i dziedzictwa narodowego w 202</w:t>
      </w:r>
      <w:r w:rsidR="00E21C86" w:rsidRPr="002451CF">
        <w:rPr>
          <w:rFonts w:ascii="Arial" w:hAnsi="Arial" w:cs="Arial"/>
          <w:sz w:val="24"/>
          <w:szCs w:val="24"/>
          <w:lang w:eastAsia="pl-PL"/>
        </w:rPr>
        <w:t>1</w:t>
      </w:r>
      <w:r w:rsidRPr="002451CF">
        <w:rPr>
          <w:rFonts w:ascii="Arial" w:hAnsi="Arial" w:cs="Arial"/>
          <w:sz w:val="24"/>
          <w:szCs w:val="24"/>
          <w:lang w:eastAsia="pl-PL"/>
        </w:rPr>
        <w:t xml:space="preserve"> roku przez organizacje pozarządowe oraz inne podmioty prowadzące działalność pożytku publicznego, zwana dalej „Komisją”, działa na podstawie </w:t>
      </w:r>
      <w:r w:rsidRPr="002451CF">
        <w:rPr>
          <w:rFonts w:ascii="Arial" w:hAnsi="Arial" w:cs="Arial"/>
          <w:sz w:val="24"/>
          <w:szCs w:val="24"/>
        </w:rPr>
        <w:t xml:space="preserve">Uchwały nr </w:t>
      </w:r>
      <w:r w:rsidR="002A65BB" w:rsidRPr="002451CF">
        <w:rPr>
          <w:rFonts w:ascii="Arial" w:hAnsi="Arial" w:cs="Arial"/>
          <w:sz w:val="24"/>
          <w:szCs w:val="24"/>
        </w:rPr>
        <w:t xml:space="preserve">XXVIII/166/2020 Rady Miasta Włocławek z dnia 30 listopada 2020 r. </w:t>
      </w:r>
      <w:r w:rsidR="003C36D7" w:rsidRPr="002451CF">
        <w:rPr>
          <w:rFonts w:ascii="Arial" w:hAnsi="Arial" w:cs="Arial"/>
          <w:sz w:val="24"/>
          <w:szCs w:val="24"/>
        </w:rPr>
        <w:br/>
      </w:r>
      <w:r w:rsidR="002A65BB" w:rsidRPr="002451CF">
        <w:rPr>
          <w:rFonts w:ascii="Arial" w:hAnsi="Arial" w:cs="Arial"/>
          <w:sz w:val="24"/>
          <w:szCs w:val="24"/>
        </w:rPr>
        <w:t>w sprawie uchwalenia Rocznego Programu współpracy Gminy Miasto Włocławek z organizacjami pozarządowymi oraz podmiotami wymienionymi w art. 3 ust 3 ustawy z dnia 24 kwietnia 2003 r. o działalności pożytku publicznego i o wolontariacie, na rok 2021</w:t>
      </w:r>
      <w:r w:rsidR="00B157DE" w:rsidRPr="002451CF">
        <w:rPr>
          <w:rFonts w:ascii="Arial" w:hAnsi="Arial" w:cs="Arial"/>
          <w:sz w:val="24"/>
          <w:szCs w:val="24"/>
        </w:rPr>
        <w:t xml:space="preserve">. </w:t>
      </w:r>
    </w:p>
    <w:p w14:paraId="6E19A08D" w14:textId="77777777" w:rsidR="00A36A06" w:rsidRPr="002451CF" w:rsidRDefault="00A36A06" w:rsidP="002451CF">
      <w:pPr>
        <w:pStyle w:val="Akapitzlist"/>
        <w:numPr>
          <w:ilvl w:val="0"/>
          <w:numId w:val="10"/>
        </w:numPr>
        <w:spacing w:after="11" w:line="276" w:lineRule="auto"/>
        <w:ind w:right="261" w:hanging="357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Komisja jest organem o charakterze doradczym w zakresie opiniowania ofert zgłoszonych przez uprawnione ustawowo podmioty w otwartych konkursach ofert na realizację zadań publicznych.</w:t>
      </w:r>
      <w:r w:rsidR="002C10B9" w:rsidRPr="002451C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451CF">
        <w:rPr>
          <w:rFonts w:ascii="Arial" w:hAnsi="Arial" w:cs="Arial"/>
          <w:sz w:val="24"/>
          <w:szCs w:val="24"/>
          <w:lang w:eastAsia="pl-PL"/>
        </w:rPr>
        <w:t>W wykonywaniu swoich zadań Komisja kieruje się wymogami ustawy o działalności pożytku publicznego i o wolontariacie i wyżej wymienionej uchwały Rady Miasta Włocławek oraz kryteriami podanymi w treści ogłoszenia o otwartym konkursie ofert</w:t>
      </w:r>
      <w:r w:rsidR="00B77029" w:rsidRPr="002451CF">
        <w:rPr>
          <w:rFonts w:ascii="Arial" w:hAnsi="Arial" w:cs="Arial"/>
          <w:sz w:val="24"/>
          <w:szCs w:val="24"/>
          <w:lang w:eastAsia="pl-PL"/>
        </w:rPr>
        <w:t xml:space="preserve"> nr 1 z dnia 24 maja 2021 r</w:t>
      </w:r>
      <w:r w:rsidRPr="002451CF">
        <w:rPr>
          <w:rFonts w:ascii="Arial" w:hAnsi="Arial" w:cs="Arial"/>
          <w:sz w:val="24"/>
          <w:szCs w:val="24"/>
          <w:lang w:eastAsia="pl-PL"/>
        </w:rPr>
        <w:t>.</w:t>
      </w:r>
    </w:p>
    <w:p w14:paraId="683142D9" w14:textId="77777777" w:rsidR="00A36A06" w:rsidRPr="002451CF" w:rsidRDefault="00A36A06" w:rsidP="002451CF">
      <w:pPr>
        <w:pStyle w:val="Akapitzlist"/>
        <w:numPr>
          <w:ilvl w:val="0"/>
          <w:numId w:val="10"/>
        </w:numPr>
        <w:spacing w:after="11" w:line="276" w:lineRule="auto"/>
        <w:ind w:right="261" w:hanging="357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 xml:space="preserve">Komisja </w:t>
      </w:r>
      <w:r w:rsidR="003D010A" w:rsidRPr="002451CF">
        <w:rPr>
          <w:rFonts w:ascii="Arial" w:hAnsi="Arial" w:cs="Arial"/>
          <w:sz w:val="24"/>
          <w:szCs w:val="24"/>
          <w:lang w:eastAsia="pl-PL"/>
        </w:rPr>
        <w:t>rozpatruje</w:t>
      </w:r>
      <w:r w:rsidRPr="002451CF">
        <w:rPr>
          <w:rFonts w:ascii="Arial" w:hAnsi="Arial" w:cs="Arial"/>
          <w:sz w:val="24"/>
          <w:szCs w:val="24"/>
          <w:lang w:eastAsia="pl-PL"/>
        </w:rPr>
        <w:t xml:space="preserve"> ofert</w:t>
      </w:r>
      <w:r w:rsidR="003D010A" w:rsidRPr="002451CF">
        <w:rPr>
          <w:rFonts w:ascii="Arial" w:hAnsi="Arial" w:cs="Arial"/>
          <w:sz w:val="24"/>
          <w:szCs w:val="24"/>
          <w:lang w:eastAsia="pl-PL"/>
        </w:rPr>
        <w:t>y</w:t>
      </w:r>
      <w:r w:rsidR="003A2C8F" w:rsidRPr="002451CF">
        <w:rPr>
          <w:rFonts w:ascii="Arial" w:hAnsi="Arial" w:cs="Arial"/>
          <w:sz w:val="24"/>
          <w:szCs w:val="24"/>
          <w:lang w:eastAsia="pl-PL"/>
        </w:rPr>
        <w:t>, p</w:t>
      </w:r>
      <w:r w:rsidRPr="002451CF">
        <w:rPr>
          <w:rFonts w:ascii="Arial" w:hAnsi="Arial" w:cs="Arial"/>
          <w:sz w:val="24"/>
          <w:szCs w:val="24"/>
          <w:lang w:eastAsia="pl-PL"/>
        </w:rPr>
        <w:t>rzy rozpatrywaniu ma obowiązek brać przede wszystkim pod uwagę:</w:t>
      </w:r>
    </w:p>
    <w:p w14:paraId="44DE61F6" w14:textId="77777777" w:rsidR="00A36A06" w:rsidRPr="002451CF" w:rsidRDefault="00A36A06" w:rsidP="002451CF">
      <w:pPr>
        <w:pStyle w:val="Akapitzlist"/>
        <w:numPr>
          <w:ilvl w:val="0"/>
          <w:numId w:val="13"/>
        </w:numPr>
        <w:spacing w:after="11" w:line="276" w:lineRule="auto"/>
        <w:ind w:right="261" w:hanging="357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zgodność oferty z rodzajem zadania określonym szczegółowo w ogłoszeniu konkursowym</w:t>
      </w:r>
    </w:p>
    <w:p w14:paraId="2261001F" w14:textId="77777777" w:rsidR="00A36A06" w:rsidRPr="002451CF" w:rsidRDefault="00A36A06" w:rsidP="002451CF">
      <w:pPr>
        <w:numPr>
          <w:ilvl w:val="0"/>
          <w:numId w:val="13"/>
        </w:numPr>
        <w:spacing w:after="11" w:line="276" w:lineRule="auto"/>
        <w:ind w:right="261" w:hanging="357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zbieżność celów statutowych oferenta z realizowanym zadaniem,</w:t>
      </w:r>
    </w:p>
    <w:p w14:paraId="7E4E725C" w14:textId="77777777" w:rsidR="00A36A06" w:rsidRPr="002451CF" w:rsidRDefault="00A36A06" w:rsidP="002451CF">
      <w:pPr>
        <w:numPr>
          <w:ilvl w:val="0"/>
          <w:numId w:val="13"/>
        </w:numPr>
        <w:spacing w:after="11" w:line="276" w:lineRule="auto"/>
        <w:ind w:right="261" w:hanging="357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możliwość realizacji zadania publicznego przez oferenta,</w:t>
      </w:r>
    </w:p>
    <w:p w14:paraId="2286301B" w14:textId="11626B3A" w:rsidR="00A36A06" w:rsidRPr="002451CF" w:rsidRDefault="00A36A06" w:rsidP="002451CF">
      <w:pPr>
        <w:numPr>
          <w:ilvl w:val="0"/>
          <w:numId w:val="13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proponowana jakość wykonania zadania i kwalifikacje osób bezpośrednio biorących udział  w realizacji zadania publicznego,</w:t>
      </w:r>
    </w:p>
    <w:p w14:paraId="10F038E1" w14:textId="77777777" w:rsidR="00A36A06" w:rsidRPr="002451CF" w:rsidRDefault="00A36A06" w:rsidP="002451CF">
      <w:pPr>
        <w:numPr>
          <w:ilvl w:val="0"/>
          <w:numId w:val="13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 xml:space="preserve">kalkulację kosztów realizacji zadania, w tym w odniesieniu do zakresu rzeczowego zadania </w:t>
      </w:r>
      <w:r w:rsidR="003C36D7" w:rsidRPr="002451CF">
        <w:rPr>
          <w:rFonts w:ascii="Arial" w:hAnsi="Arial" w:cs="Arial"/>
          <w:sz w:val="24"/>
          <w:szCs w:val="24"/>
          <w:lang w:eastAsia="pl-PL"/>
        </w:rPr>
        <w:br/>
      </w:r>
      <w:r w:rsidRPr="002451CF">
        <w:rPr>
          <w:rFonts w:ascii="Arial" w:hAnsi="Arial" w:cs="Arial"/>
          <w:sz w:val="24"/>
          <w:szCs w:val="24"/>
          <w:lang w:eastAsia="pl-PL"/>
        </w:rPr>
        <w:t>i kosztów administracyjnych,</w:t>
      </w:r>
    </w:p>
    <w:p w14:paraId="6AC2C4A3" w14:textId="07B84054" w:rsidR="00A36A06" w:rsidRPr="002451CF" w:rsidRDefault="00A36A06" w:rsidP="002451CF">
      <w:pPr>
        <w:numPr>
          <w:ilvl w:val="0"/>
          <w:numId w:val="13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planowany przez organizację pozarządową lub podmioty wymienione w art. 3 ust. 3 ustawy o działalności pożytku publicznego i o wolontariacie udział środków finansowych własnych lub środków pochodzących z innych źródeł na realizację zadania publicznego,</w:t>
      </w:r>
    </w:p>
    <w:p w14:paraId="4CFE8432" w14:textId="77777777" w:rsidR="00A36A06" w:rsidRPr="002451CF" w:rsidRDefault="00A36A06" w:rsidP="002451CF">
      <w:pPr>
        <w:numPr>
          <w:ilvl w:val="0"/>
          <w:numId w:val="13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 xml:space="preserve">planowany przez organizację pozarządową lub podmioty wymienione w art, 3 ust, 3 ustawy </w:t>
      </w:r>
      <w:r w:rsidR="003C36D7" w:rsidRPr="002451CF">
        <w:rPr>
          <w:rFonts w:ascii="Arial" w:hAnsi="Arial" w:cs="Arial"/>
          <w:sz w:val="24"/>
          <w:szCs w:val="24"/>
          <w:lang w:eastAsia="pl-PL"/>
        </w:rPr>
        <w:br/>
      </w:r>
      <w:r w:rsidRPr="002451CF">
        <w:rPr>
          <w:rFonts w:ascii="Arial" w:hAnsi="Arial" w:cs="Arial"/>
          <w:sz w:val="24"/>
          <w:szCs w:val="24"/>
          <w:lang w:eastAsia="pl-PL"/>
        </w:rPr>
        <w:lastRenderedPageBreak/>
        <w:t>o działalności pożytku publicznego i o wolontariacie, wkład rzeczowy, osobowy, w tym świadczenia wolontariuszy i pracę społeczną członków,</w:t>
      </w:r>
    </w:p>
    <w:p w14:paraId="5B2249FB" w14:textId="42888918" w:rsidR="00A36A06" w:rsidRPr="002451CF" w:rsidRDefault="00A36A06" w:rsidP="002451CF">
      <w:pPr>
        <w:numPr>
          <w:ilvl w:val="0"/>
          <w:numId w:val="13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analizę i ocenę realizacji zleconych zadań publicznych w przypadku organizacji pozarządowej lub podmiotów wymienionych w art. 3 ust. 3 ustawy o działalności pożytku publicznego i o wolontariacie, które w latach poprzednich realizowały zlecone zadania publiczne, biorąc pod uwagę rzetelność i terminowość oraz sposób rozliczenia otrzymanych na ten cel środków</w:t>
      </w:r>
    </w:p>
    <w:p w14:paraId="4D7CF787" w14:textId="77777777" w:rsidR="00A36A06" w:rsidRPr="002451CF" w:rsidRDefault="00A36A06" w:rsidP="002451CF">
      <w:pPr>
        <w:numPr>
          <w:ilvl w:val="0"/>
          <w:numId w:val="13"/>
        </w:numPr>
        <w:spacing w:after="246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 xml:space="preserve">wysokość </w:t>
      </w:r>
      <w:r w:rsidR="002A4705" w:rsidRPr="002451CF">
        <w:rPr>
          <w:rFonts w:ascii="Arial" w:hAnsi="Arial" w:cs="Arial"/>
          <w:sz w:val="24"/>
          <w:szCs w:val="24"/>
          <w:lang w:eastAsia="pl-PL"/>
        </w:rPr>
        <w:t xml:space="preserve">środków finansowych przeznaczonych na realizację poszczególnych zadań (ewentualnie może zdecydować o innym podziale finansowym na zadania i przekazać propozycję </w:t>
      </w:r>
      <w:r w:rsidR="00B83284" w:rsidRPr="002451CF">
        <w:rPr>
          <w:rFonts w:ascii="Arial" w:hAnsi="Arial" w:cs="Arial"/>
          <w:sz w:val="24"/>
          <w:szCs w:val="24"/>
          <w:lang w:eastAsia="pl-PL"/>
        </w:rPr>
        <w:t xml:space="preserve">do akceptacji Prezydenta Miasta). </w:t>
      </w:r>
    </w:p>
    <w:p w14:paraId="4E30CB9C" w14:textId="67635E84" w:rsidR="00A36A06" w:rsidRPr="002451CF" w:rsidRDefault="00B105E7" w:rsidP="004B7119">
      <w:pPr>
        <w:pStyle w:val="Nagwek2"/>
      </w:pPr>
      <w:r w:rsidRPr="002451CF">
        <w:t>Zasady pracy</w:t>
      </w:r>
      <w:r w:rsidR="007A18BE" w:rsidRPr="002451CF">
        <w:t xml:space="preserve"> Komisji</w:t>
      </w:r>
    </w:p>
    <w:p w14:paraId="41000A25" w14:textId="77777777" w:rsidR="00A36A06" w:rsidRPr="002451CF" w:rsidRDefault="00A36A06" w:rsidP="002451CF">
      <w:pPr>
        <w:pStyle w:val="Akapitzlist"/>
        <w:numPr>
          <w:ilvl w:val="0"/>
          <w:numId w:val="14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Prace Komisji są ważne przy udziale przynajmniej połowy składu Komisji, w tym Przewodniczącego lub Zastępcy.</w:t>
      </w:r>
    </w:p>
    <w:p w14:paraId="39920B8D" w14:textId="77777777" w:rsidR="00A36A06" w:rsidRPr="002451CF" w:rsidRDefault="00A36A06" w:rsidP="002451CF">
      <w:pPr>
        <w:pStyle w:val="Akapitzlist"/>
        <w:numPr>
          <w:ilvl w:val="0"/>
          <w:numId w:val="14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Do zadań Przewodniczącego Komisji należy:</w:t>
      </w:r>
    </w:p>
    <w:p w14:paraId="32D1FF75" w14:textId="77777777" w:rsidR="00127262" w:rsidRPr="002451CF" w:rsidRDefault="00127262" w:rsidP="002451CF">
      <w:pPr>
        <w:numPr>
          <w:ilvl w:val="0"/>
          <w:numId w:val="4"/>
        </w:numPr>
        <w:spacing w:after="11" w:line="276" w:lineRule="auto"/>
        <w:ind w:right="260" w:hanging="285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ustalanie przedmiotu i terminów posiedzeń Komisji;</w:t>
      </w:r>
    </w:p>
    <w:p w14:paraId="3D42002C" w14:textId="77777777" w:rsidR="00127262" w:rsidRPr="002451CF" w:rsidRDefault="00127262" w:rsidP="002451CF">
      <w:pPr>
        <w:numPr>
          <w:ilvl w:val="0"/>
          <w:numId w:val="4"/>
        </w:numPr>
        <w:spacing w:after="11" w:line="276" w:lineRule="auto"/>
        <w:ind w:right="260" w:hanging="285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przewodniczenie posiedzeniom Komisji;</w:t>
      </w:r>
    </w:p>
    <w:p w14:paraId="280D7B91" w14:textId="77777777" w:rsidR="00127262" w:rsidRPr="002451CF" w:rsidRDefault="00127262" w:rsidP="002451CF">
      <w:pPr>
        <w:numPr>
          <w:ilvl w:val="0"/>
          <w:numId w:val="4"/>
        </w:numPr>
        <w:spacing w:after="11" w:line="276" w:lineRule="auto"/>
        <w:ind w:right="260" w:hanging="285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inicjowanie i organizowanie prac Komisji.</w:t>
      </w:r>
    </w:p>
    <w:p w14:paraId="284A2C83" w14:textId="77777777" w:rsidR="00A36A06" w:rsidRPr="002451CF" w:rsidRDefault="00A36A06" w:rsidP="002451CF">
      <w:pPr>
        <w:pStyle w:val="Akapitzlist"/>
        <w:numPr>
          <w:ilvl w:val="0"/>
          <w:numId w:val="14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W przypadku nieuczestniczenia Przewodniczącego w pracach Komisji, pracami Komisji kieruje jego Zastępca.</w:t>
      </w:r>
    </w:p>
    <w:p w14:paraId="409A7854" w14:textId="7239A4CD" w:rsidR="00127262" w:rsidRPr="002451CF" w:rsidRDefault="00A36A06" w:rsidP="002451CF">
      <w:pPr>
        <w:pStyle w:val="Akapitzlist"/>
        <w:numPr>
          <w:ilvl w:val="0"/>
          <w:numId w:val="14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 xml:space="preserve">Na pierwszym posiedzeniu każdy członek Komisji składa podpisane przez siebie Oświadczenie według wzoru stanowiącego Załącznik nr </w:t>
      </w:r>
      <w:r w:rsidR="00B105E7" w:rsidRPr="002451CF">
        <w:rPr>
          <w:rFonts w:ascii="Arial" w:hAnsi="Arial" w:cs="Arial"/>
          <w:sz w:val="24"/>
          <w:szCs w:val="24"/>
          <w:lang w:eastAsia="pl-PL"/>
        </w:rPr>
        <w:t>5</w:t>
      </w:r>
      <w:r w:rsidRPr="002451CF">
        <w:rPr>
          <w:rFonts w:ascii="Arial" w:hAnsi="Arial" w:cs="Arial"/>
          <w:sz w:val="24"/>
          <w:szCs w:val="24"/>
          <w:lang w:eastAsia="pl-PL"/>
        </w:rPr>
        <w:t xml:space="preserve"> do Regulaminu</w:t>
      </w:r>
      <w:r w:rsidR="00127262" w:rsidRPr="002451CF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01070716" w14:textId="77777777" w:rsidR="00A36A06" w:rsidRPr="002451CF" w:rsidRDefault="00A36A06" w:rsidP="002451CF">
      <w:pPr>
        <w:pStyle w:val="Akapitzlist"/>
        <w:numPr>
          <w:ilvl w:val="0"/>
          <w:numId w:val="14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 xml:space="preserve">W przypadku wyłączenia </w:t>
      </w:r>
      <w:r w:rsidR="00B105E7" w:rsidRPr="002451CF">
        <w:rPr>
          <w:rFonts w:ascii="Arial" w:hAnsi="Arial" w:cs="Arial"/>
          <w:sz w:val="24"/>
          <w:szCs w:val="24"/>
          <w:lang w:eastAsia="pl-PL"/>
        </w:rPr>
        <w:t>członka komisji z oceniani</w:t>
      </w:r>
      <w:r w:rsidR="009801A1" w:rsidRPr="002451CF">
        <w:rPr>
          <w:rFonts w:ascii="Arial" w:hAnsi="Arial" w:cs="Arial"/>
          <w:sz w:val="24"/>
          <w:szCs w:val="24"/>
          <w:lang w:eastAsia="pl-PL"/>
        </w:rPr>
        <w:t xml:space="preserve">a i opiniowania oferty podmiotu z którym członek Komisji jest związany,  </w:t>
      </w:r>
      <w:r w:rsidR="00074F35" w:rsidRPr="002451CF">
        <w:rPr>
          <w:rFonts w:ascii="Arial" w:hAnsi="Arial" w:cs="Arial"/>
          <w:sz w:val="24"/>
          <w:szCs w:val="24"/>
          <w:lang w:eastAsia="pl-PL"/>
        </w:rPr>
        <w:t xml:space="preserve">głosowanie i ocenianie </w:t>
      </w:r>
      <w:r w:rsidR="00936471" w:rsidRPr="002451CF">
        <w:rPr>
          <w:rFonts w:ascii="Arial" w:hAnsi="Arial" w:cs="Arial"/>
          <w:sz w:val="24"/>
          <w:szCs w:val="24"/>
          <w:lang w:eastAsia="pl-PL"/>
        </w:rPr>
        <w:t xml:space="preserve">danej </w:t>
      </w:r>
      <w:r w:rsidR="00074F35" w:rsidRPr="002451CF">
        <w:rPr>
          <w:rFonts w:ascii="Arial" w:hAnsi="Arial" w:cs="Arial"/>
          <w:sz w:val="24"/>
          <w:szCs w:val="24"/>
          <w:lang w:eastAsia="pl-PL"/>
        </w:rPr>
        <w:t>oferty odbywa się bez udziału członka Komisji</w:t>
      </w:r>
      <w:r w:rsidR="00127262" w:rsidRPr="002451CF">
        <w:rPr>
          <w:rFonts w:ascii="Arial" w:hAnsi="Arial" w:cs="Arial"/>
          <w:sz w:val="24"/>
          <w:szCs w:val="24"/>
          <w:lang w:eastAsia="pl-PL"/>
        </w:rPr>
        <w:t>.</w:t>
      </w:r>
    </w:p>
    <w:p w14:paraId="05A77EEF" w14:textId="77777777" w:rsidR="00371EF7" w:rsidRPr="002451CF" w:rsidRDefault="00371EF7" w:rsidP="002451CF">
      <w:pPr>
        <w:pStyle w:val="Akapitzlist"/>
        <w:numPr>
          <w:ilvl w:val="0"/>
          <w:numId w:val="14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>Członkowie Komisji wykonują swoje obowiązki nieodpłatnie, bez zwrotu kosztów przejazdu.</w:t>
      </w:r>
    </w:p>
    <w:p w14:paraId="05BD4330" w14:textId="77777777" w:rsidR="000667C2" w:rsidRPr="002451CF" w:rsidRDefault="000667C2" w:rsidP="002451CF">
      <w:pPr>
        <w:pStyle w:val="Akapitzlist"/>
        <w:spacing w:after="11" w:line="276" w:lineRule="auto"/>
        <w:ind w:left="360" w:right="260"/>
        <w:rPr>
          <w:rFonts w:ascii="Arial" w:hAnsi="Arial" w:cs="Arial"/>
          <w:sz w:val="24"/>
          <w:szCs w:val="24"/>
          <w:lang w:eastAsia="pl-PL"/>
        </w:rPr>
      </w:pPr>
    </w:p>
    <w:p w14:paraId="48C7356D" w14:textId="20413BE6" w:rsidR="00A36A06" w:rsidRPr="002451CF" w:rsidRDefault="00A36A06" w:rsidP="004B7119">
      <w:pPr>
        <w:pStyle w:val="Nagwek2"/>
      </w:pPr>
      <w:r w:rsidRPr="002451CF">
        <w:t>Organizacja i tryb pracy Komisji</w:t>
      </w:r>
    </w:p>
    <w:p w14:paraId="1D597EE0" w14:textId="77777777" w:rsidR="00A36A06" w:rsidRPr="002451CF" w:rsidRDefault="00A36A06" w:rsidP="002451CF">
      <w:pPr>
        <w:pStyle w:val="Akapitzlist"/>
        <w:numPr>
          <w:ilvl w:val="0"/>
          <w:numId w:val="15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Komisja działa na posiedzeniach zamkniętych, bez udziału oferentów.</w:t>
      </w:r>
    </w:p>
    <w:p w14:paraId="0D652B73" w14:textId="77777777" w:rsidR="00A36A06" w:rsidRPr="002451CF" w:rsidRDefault="00A36A06" w:rsidP="002451CF">
      <w:pPr>
        <w:pStyle w:val="Akapitzlist"/>
        <w:numPr>
          <w:ilvl w:val="0"/>
          <w:numId w:val="15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Na każdym z posiedzeń Komisji sporządzana jest lista obecności.</w:t>
      </w:r>
    </w:p>
    <w:p w14:paraId="7D40869B" w14:textId="77777777" w:rsidR="00A36A06" w:rsidRPr="002451CF" w:rsidRDefault="00A36A06" w:rsidP="002451CF">
      <w:pPr>
        <w:pStyle w:val="Akapitzlist"/>
        <w:numPr>
          <w:ilvl w:val="0"/>
          <w:numId w:val="15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Członkowie Komisji mogą zapoznać się z ofertami w miejscu ich przechowywania przed posiedzeniem Komisji.</w:t>
      </w:r>
    </w:p>
    <w:p w14:paraId="2F78F27A" w14:textId="77777777" w:rsidR="00595A42" w:rsidRPr="002451CF" w:rsidRDefault="00A36A06" w:rsidP="002451CF">
      <w:pPr>
        <w:pStyle w:val="Akapitzlist"/>
        <w:numPr>
          <w:ilvl w:val="0"/>
          <w:numId w:val="15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 xml:space="preserve">Komisja ocenia merytorycznie oferty spełniające kryteria formalne </w:t>
      </w:r>
      <w:r w:rsidR="00595A42" w:rsidRPr="002451CF">
        <w:rPr>
          <w:rFonts w:ascii="Arial" w:hAnsi="Arial" w:cs="Arial"/>
          <w:sz w:val="24"/>
          <w:szCs w:val="24"/>
          <w:lang w:eastAsia="pl-PL"/>
        </w:rPr>
        <w:t xml:space="preserve">przekazane wraz z protokołem z przyjęcia ofert – załącznik nr 1 i 2 do Regulaminu. </w:t>
      </w:r>
    </w:p>
    <w:p w14:paraId="0156098F" w14:textId="77777777" w:rsidR="009A731F" w:rsidRDefault="001C3E53" w:rsidP="009A731F">
      <w:pPr>
        <w:pStyle w:val="Akapitzlist"/>
        <w:numPr>
          <w:ilvl w:val="0"/>
          <w:numId w:val="21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Pracownik odpowiedzialny za przyjmowanie korespondencji w komórce organizacyjnej odbiera ofertę złożoną w formie pisemnej przez Oferenta, opatruje ją datą wpływu, wprowadza do elektronicznego systemu obiegu dokumentów oraz nadaje numer a następnie przekazuje do pracownika merytorycznego.</w:t>
      </w:r>
    </w:p>
    <w:p w14:paraId="260AC3F2" w14:textId="77777777" w:rsidR="009A731F" w:rsidRDefault="001C3E53" w:rsidP="009A731F">
      <w:pPr>
        <w:pStyle w:val="Akapitzlist"/>
        <w:numPr>
          <w:ilvl w:val="0"/>
          <w:numId w:val="21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9A731F">
        <w:rPr>
          <w:rFonts w:ascii="Arial" w:hAnsi="Arial" w:cs="Arial"/>
          <w:sz w:val="24"/>
          <w:szCs w:val="24"/>
          <w:lang w:eastAsia="pl-PL"/>
        </w:rPr>
        <w:t xml:space="preserve">Pracownik merytoryczny przygotowuje wstępną ocenę formalną ofert, która jest podstawą do pełnej oceny formalnej i merytorycznej dokonywanej przez komisję konkursową. </w:t>
      </w:r>
    </w:p>
    <w:p w14:paraId="37CEC921" w14:textId="7BEBF45E" w:rsidR="001C3E53" w:rsidRPr="009A731F" w:rsidRDefault="001C3E53" w:rsidP="009A731F">
      <w:pPr>
        <w:pStyle w:val="Akapitzlist"/>
        <w:numPr>
          <w:ilvl w:val="0"/>
          <w:numId w:val="21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9A731F">
        <w:rPr>
          <w:rFonts w:ascii="Arial" w:hAnsi="Arial" w:cs="Arial"/>
          <w:sz w:val="24"/>
          <w:szCs w:val="24"/>
          <w:lang w:eastAsia="pl-PL"/>
        </w:rPr>
        <w:lastRenderedPageBreak/>
        <w:t>Wstępna ocena formalna, o której mowa w pkt. 3.2 polega w szczególności na:</w:t>
      </w:r>
    </w:p>
    <w:p w14:paraId="1306BABA" w14:textId="77777777" w:rsidR="001C3E53" w:rsidRPr="002451CF" w:rsidRDefault="001C3E53" w:rsidP="002451CF">
      <w:pPr>
        <w:numPr>
          <w:ilvl w:val="0"/>
          <w:numId w:val="12"/>
        </w:numPr>
        <w:suppressAutoHyphens/>
        <w:spacing w:after="0" w:line="276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 xml:space="preserve">sprawdzeniu czy oferta złożona została w przewidzianym terminie; </w:t>
      </w:r>
    </w:p>
    <w:p w14:paraId="04362CD8" w14:textId="77777777" w:rsidR="001C3E53" w:rsidRPr="002451CF" w:rsidRDefault="001C3E53" w:rsidP="002451CF">
      <w:pPr>
        <w:numPr>
          <w:ilvl w:val="0"/>
          <w:numId w:val="12"/>
        </w:numPr>
        <w:suppressAutoHyphens/>
        <w:spacing w:after="0" w:line="276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sprawdzeniu czy oferta złożona została na właściwych drukach;</w:t>
      </w:r>
    </w:p>
    <w:p w14:paraId="2D630195" w14:textId="77777777" w:rsidR="001C3E53" w:rsidRPr="002451CF" w:rsidRDefault="001C3E53" w:rsidP="002451CF">
      <w:pPr>
        <w:numPr>
          <w:ilvl w:val="0"/>
          <w:numId w:val="12"/>
        </w:numPr>
        <w:suppressAutoHyphens/>
        <w:spacing w:after="0" w:line="276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sprawdzeniu czy złożona oferta podpisana została przez osoby upoważnione do reprezentacji Oferenta oraz czy reprezentacja jest pełna, zgodnie z zapisami statutu i aktualnego KRS;</w:t>
      </w:r>
    </w:p>
    <w:p w14:paraId="4A4083ED" w14:textId="77777777" w:rsidR="001C3E53" w:rsidRPr="002451CF" w:rsidRDefault="001C3E53" w:rsidP="002451CF">
      <w:pPr>
        <w:numPr>
          <w:ilvl w:val="0"/>
          <w:numId w:val="12"/>
        </w:numPr>
        <w:suppressAutoHyphens/>
        <w:spacing w:after="0" w:line="276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sprawdzeniu czy złożona oferta zawiera wszystkie niezbędne załączniki;</w:t>
      </w:r>
    </w:p>
    <w:p w14:paraId="2811E9ED" w14:textId="77777777" w:rsidR="001C3E53" w:rsidRPr="002451CF" w:rsidRDefault="001C3E53" w:rsidP="002451CF">
      <w:pPr>
        <w:numPr>
          <w:ilvl w:val="0"/>
          <w:numId w:val="12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sprawdzeniu czy przedłożona oferta jest zgodna z celami statutowymi Oferenta;</w:t>
      </w:r>
    </w:p>
    <w:p w14:paraId="5247DFDF" w14:textId="060BCFE4" w:rsidR="001C3E53" w:rsidRPr="002451CF" w:rsidRDefault="001C3E53" w:rsidP="002451CF">
      <w:pPr>
        <w:numPr>
          <w:ilvl w:val="0"/>
          <w:numId w:val="12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hAnsi="Arial" w:cs="Arial"/>
          <w:sz w:val="24"/>
          <w:szCs w:val="24"/>
          <w:lang w:eastAsia="pl-PL"/>
        </w:rPr>
        <w:t>sprawdzeniu zgodności zadania, o które ubiega się oferent z katalogiem zadań zawartych w ogłoszeniu konkursowym.</w:t>
      </w:r>
    </w:p>
    <w:p w14:paraId="689EC187" w14:textId="77777777" w:rsidR="009A731F" w:rsidRDefault="001C3E53" w:rsidP="009A731F">
      <w:pPr>
        <w:pStyle w:val="Akapitzlist"/>
        <w:numPr>
          <w:ilvl w:val="0"/>
          <w:numId w:val="21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9A731F">
        <w:rPr>
          <w:rFonts w:ascii="Arial" w:hAnsi="Arial" w:cs="Arial"/>
          <w:sz w:val="24"/>
          <w:szCs w:val="24"/>
          <w:lang w:eastAsia="pl-PL"/>
        </w:rPr>
        <w:t>Oferty złożone po wyznaczonym terminie nie zostają rozpatrzone.</w:t>
      </w:r>
    </w:p>
    <w:p w14:paraId="5F323E07" w14:textId="77777777" w:rsidR="009A731F" w:rsidRDefault="001C3E53" w:rsidP="009A731F">
      <w:pPr>
        <w:pStyle w:val="Akapitzlist"/>
        <w:numPr>
          <w:ilvl w:val="0"/>
          <w:numId w:val="21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9A731F">
        <w:rPr>
          <w:rFonts w:ascii="Arial" w:hAnsi="Arial" w:cs="Arial"/>
          <w:sz w:val="24"/>
          <w:szCs w:val="24"/>
          <w:lang w:eastAsia="pl-PL"/>
        </w:rPr>
        <w:t xml:space="preserve">Oferty w których, zakres zaproponowanego zadania i cele statutowe Oferenta nie są zgodne z zadaniami określonymi w Zarządzeniu Prezydenta Miasta Włocławek nr </w:t>
      </w:r>
      <w:r w:rsidR="002335B9" w:rsidRPr="009A731F">
        <w:rPr>
          <w:rFonts w:ascii="Arial" w:hAnsi="Arial" w:cs="Arial"/>
          <w:sz w:val="24"/>
          <w:szCs w:val="24"/>
          <w:lang w:eastAsia="pl-PL"/>
        </w:rPr>
        <w:t>207/2021</w:t>
      </w:r>
      <w:r w:rsidRPr="009A731F">
        <w:rPr>
          <w:rFonts w:ascii="Arial" w:hAnsi="Arial" w:cs="Arial"/>
          <w:sz w:val="24"/>
          <w:szCs w:val="24"/>
          <w:lang w:eastAsia="pl-PL"/>
        </w:rPr>
        <w:t>, zostaną odrzucone z przyczyn formalnych.</w:t>
      </w:r>
    </w:p>
    <w:p w14:paraId="29925F02" w14:textId="77777777" w:rsidR="009A731F" w:rsidRPr="009A731F" w:rsidRDefault="001C3E53" w:rsidP="009A731F">
      <w:pPr>
        <w:pStyle w:val="Akapitzlist"/>
        <w:numPr>
          <w:ilvl w:val="0"/>
          <w:numId w:val="21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9A731F">
        <w:rPr>
          <w:rFonts w:ascii="Arial" w:eastAsia="Times New Roman" w:hAnsi="Arial" w:cs="Arial"/>
          <w:sz w:val="24"/>
          <w:szCs w:val="24"/>
          <w:lang w:eastAsia="pl-PL"/>
        </w:rPr>
        <w:t>W przypadku stwierdzenia błędu formalnego, m.in.: brak załącznika/załączników, drobne błędy rachunkowe w kosztorysie, brak odpowiednich podpisów osób upoważnionych, błędny druk oferty, pracownik merytoryczny powiadomi pocztą elektroniczną Oferentów o niepełnych ofertach i możliwości uzupełnienia danej oferty.</w:t>
      </w:r>
    </w:p>
    <w:p w14:paraId="3E074A1D" w14:textId="77777777" w:rsidR="009A731F" w:rsidRPr="009A731F" w:rsidRDefault="001C3E53" w:rsidP="009A731F">
      <w:pPr>
        <w:pStyle w:val="Akapitzlist"/>
        <w:numPr>
          <w:ilvl w:val="0"/>
          <w:numId w:val="21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9A731F">
        <w:rPr>
          <w:rFonts w:ascii="Arial" w:eastAsia="Times New Roman" w:hAnsi="Arial" w:cs="Arial"/>
          <w:sz w:val="24"/>
          <w:szCs w:val="24"/>
          <w:lang w:eastAsia="pl-PL"/>
        </w:rPr>
        <w:t xml:space="preserve">Błędy formalne, o których mowa w </w:t>
      </w:r>
      <w:r w:rsidR="005900DD" w:rsidRPr="009A731F">
        <w:rPr>
          <w:rFonts w:ascii="Arial" w:eastAsia="Times New Roman" w:hAnsi="Arial" w:cs="Arial"/>
          <w:sz w:val="24"/>
          <w:szCs w:val="24"/>
          <w:lang w:eastAsia="pl-PL"/>
        </w:rPr>
        <w:t>wyżej wymienionym pu</w:t>
      </w:r>
      <w:r w:rsidRPr="009A731F">
        <w:rPr>
          <w:rFonts w:ascii="Arial" w:eastAsia="Times New Roman" w:hAnsi="Arial" w:cs="Arial"/>
          <w:sz w:val="24"/>
          <w:szCs w:val="24"/>
          <w:lang w:eastAsia="pl-PL"/>
        </w:rPr>
        <w:t xml:space="preserve">nkcie, powinny być uzupełnione w terminie do 5 dni od dnia powiadomienia Oferenta (decyduje data wysłania poczty, odnotowana na Karcie wstępnej oceny oferty przez pracownika merytorycznego). </w:t>
      </w:r>
    </w:p>
    <w:p w14:paraId="005C9CFB" w14:textId="34B5D05D" w:rsidR="001C3E53" w:rsidRPr="009A731F" w:rsidRDefault="001C3E53" w:rsidP="009A731F">
      <w:pPr>
        <w:pStyle w:val="Akapitzlist"/>
        <w:numPr>
          <w:ilvl w:val="0"/>
          <w:numId w:val="21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9A731F">
        <w:rPr>
          <w:rFonts w:ascii="Arial" w:eastAsia="Times New Roman" w:hAnsi="Arial" w:cs="Arial"/>
          <w:sz w:val="24"/>
          <w:szCs w:val="24"/>
          <w:lang w:eastAsia="pl-PL"/>
        </w:rPr>
        <w:t xml:space="preserve">Oferty, które mimo wezwania nie zostały uzupełnione w terminie wskazanym jak w punkcie </w:t>
      </w:r>
      <w:r w:rsidR="004D7ED6" w:rsidRPr="009A731F">
        <w:rPr>
          <w:rFonts w:ascii="Arial" w:eastAsia="Times New Roman" w:hAnsi="Arial" w:cs="Arial"/>
          <w:sz w:val="24"/>
          <w:szCs w:val="24"/>
          <w:lang w:eastAsia="pl-PL"/>
        </w:rPr>
        <w:t>powyżej</w:t>
      </w:r>
      <w:r w:rsidRPr="009A731F">
        <w:rPr>
          <w:rFonts w:ascii="Arial" w:eastAsia="Times New Roman" w:hAnsi="Arial" w:cs="Arial"/>
          <w:sz w:val="24"/>
          <w:szCs w:val="24"/>
          <w:lang w:eastAsia="pl-PL"/>
        </w:rPr>
        <w:t>, nie będą rozpatrywane</w:t>
      </w:r>
      <w:r w:rsidR="004D7ED6" w:rsidRPr="009A731F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7BFF098B" w14:textId="77777777" w:rsidR="005C26D1" w:rsidRPr="002451CF" w:rsidRDefault="005C26D1" w:rsidP="002451CF">
      <w:pPr>
        <w:pStyle w:val="Akapitzlist"/>
        <w:numPr>
          <w:ilvl w:val="0"/>
          <w:numId w:val="10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>Komisja po zapoznaniu się z ofertami przez wszystkich członków dokonuje oceny merytorycznej ofert</w:t>
      </w:r>
      <w:r w:rsidR="00617620"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na Karcie </w:t>
      </w:r>
      <w:r w:rsidR="00DC2A78"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>oceny oferty- załącznik nr 3 do Regulaminu</w:t>
      </w:r>
      <w:r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>, przyznając każdej ofercie określoną liczbę punktów w zależności od stopnia spełnienia przez nie poszczególnych kryteriów merytorycznych</w:t>
      </w:r>
      <w:r w:rsidR="00DC2A78"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>.</w:t>
      </w:r>
    </w:p>
    <w:p w14:paraId="021E1AD4" w14:textId="77777777" w:rsidR="005C26D1" w:rsidRPr="002451CF" w:rsidRDefault="005C26D1" w:rsidP="002451CF">
      <w:pPr>
        <w:pStyle w:val="Akapitzlist"/>
        <w:numPr>
          <w:ilvl w:val="0"/>
          <w:numId w:val="10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>Kryteria oraz skala ich punktacji zawarte są w ogłoszeniu o konkursie.</w:t>
      </w:r>
    </w:p>
    <w:p w14:paraId="57F7E625" w14:textId="38B31B91" w:rsidR="005C26D1" w:rsidRPr="002451CF" w:rsidRDefault="005C26D1" w:rsidP="002451CF">
      <w:pPr>
        <w:pStyle w:val="Akapitzlist"/>
        <w:numPr>
          <w:ilvl w:val="0"/>
          <w:numId w:val="10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Kwota proponowanego dofinansowania, może być niższa niż środki wyliczone zgodnie z punktacją zawartą w ogłoszeniu o konkursie w sytuacji, gdy Komisja Konkursowa, kierując się zasadą celowości i oszczędności  (uzyskiwania najlepszych efektów z danych nakładów oraz optymalnego doboru metod i środków służących osiągnięciu zamierzonych celów) stwierdzi, że Oferent jest w stanie zrealizować zadanie w ramach niższych środków finansowych. </w:t>
      </w:r>
    </w:p>
    <w:p w14:paraId="5C44FCF2" w14:textId="77777777" w:rsidR="00510BCB" w:rsidRPr="002451CF" w:rsidRDefault="00510BCB" w:rsidP="002451CF">
      <w:pPr>
        <w:spacing w:after="11" w:line="276" w:lineRule="auto"/>
        <w:ind w:left="54" w:right="260"/>
        <w:rPr>
          <w:rFonts w:ascii="Arial" w:hAnsi="Arial" w:cs="Arial"/>
          <w:b/>
          <w:sz w:val="24"/>
          <w:szCs w:val="24"/>
          <w:lang w:eastAsia="pl-PL"/>
        </w:rPr>
      </w:pPr>
    </w:p>
    <w:p w14:paraId="5DA8C926" w14:textId="24B58DB3" w:rsidR="005C26D1" w:rsidRPr="002451CF" w:rsidRDefault="00510BCB" w:rsidP="004B7119">
      <w:pPr>
        <w:pStyle w:val="Nagwek2"/>
      </w:pPr>
      <w:r w:rsidRPr="002451CF">
        <w:t>Opiniowanie ofert</w:t>
      </w:r>
    </w:p>
    <w:p w14:paraId="2F398C99" w14:textId="77777777" w:rsidR="005C26D1" w:rsidRPr="002451CF" w:rsidRDefault="005C26D1" w:rsidP="002451CF">
      <w:pPr>
        <w:pStyle w:val="Akapitzlist"/>
        <w:numPr>
          <w:ilvl w:val="6"/>
          <w:numId w:val="18"/>
        </w:numPr>
        <w:spacing w:line="276" w:lineRule="auto"/>
        <w:ind w:left="414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Komisja wydaje opinię zwykłą większością głosów w głosowaniu jawnym. </w:t>
      </w:r>
    </w:p>
    <w:p w14:paraId="4DD3A299" w14:textId="77777777" w:rsidR="005C26D1" w:rsidRPr="002451CF" w:rsidRDefault="005C26D1" w:rsidP="002451CF">
      <w:pPr>
        <w:pStyle w:val="Akapitzlist"/>
        <w:numPr>
          <w:ilvl w:val="6"/>
          <w:numId w:val="18"/>
        </w:numPr>
        <w:spacing w:line="276" w:lineRule="auto"/>
        <w:ind w:left="414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W przypadku równej liczby głosów decyduje głos Przewodniczącego, a w przypadku jego nieobecności – Zastępcy. </w:t>
      </w:r>
    </w:p>
    <w:p w14:paraId="4B119954" w14:textId="77777777" w:rsidR="005C26D1" w:rsidRPr="002451CF" w:rsidRDefault="005C26D1" w:rsidP="002451CF">
      <w:pPr>
        <w:pStyle w:val="Akapitzlist"/>
        <w:numPr>
          <w:ilvl w:val="6"/>
          <w:numId w:val="18"/>
        </w:numPr>
        <w:spacing w:after="0" w:line="276" w:lineRule="auto"/>
        <w:ind w:left="414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Dopuszcza się wybór więcej niż jednej oferty, w ramach każdego zadania konkursowego. </w:t>
      </w:r>
    </w:p>
    <w:p w14:paraId="7D340BDF" w14:textId="77777777" w:rsidR="005C26D1" w:rsidRPr="002451CF" w:rsidRDefault="005C26D1" w:rsidP="002451CF">
      <w:pPr>
        <w:pStyle w:val="Akapitzlist"/>
        <w:numPr>
          <w:ilvl w:val="6"/>
          <w:numId w:val="18"/>
        </w:numPr>
        <w:spacing w:after="0" w:line="276" w:lineRule="auto"/>
        <w:ind w:left="414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2451C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Oferta może być odrzucona w szczególności z powodu:</w:t>
      </w:r>
    </w:p>
    <w:p w14:paraId="50B85A7A" w14:textId="77777777" w:rsidR="00600414" w:rsidRPr="002451CF" w:rsidRDefault="00600414" w:rsidP="002451CF">
      <w:pPr>
        <w:widowControl w:val="0"/>
        <w:numPr>
          <w:ilvl w:val="0"/>
          <w:numId w:val="5"/>
        </w:numPr>
        <w:tabs>
          <w:tab w:val="left" w:pos="993"/>
          <w:tab w:val="left" w:pos="1986"/>
        </w:tabs>
        <w:suppressAutoHyphens/>
        <w:spacing w:after="0" w:line="276" w:lineRule="auto"/>
        <w:ind w:left="993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2451CF">
        <w:rPr>
          <w:rFonts w:ascii="Arial" w:eastAsia="Times New Roman" w:hAnsi="Arial" w:cs="Arial"/>
          <w:sz w:val="24"/>
          <w:szCs w:val="24"/>
          <w:lang w:eastAsia="pl-PL"/>
        </w:rPr>
        <w:t>negatywnej oceny formalnej, tj. niespełnienie któregokolwiek z kryteriów formalnych;</w:t>
      </w:r>
    </w:p>
    <w:p w14:paraId="4B73ECE3" w14:textId="77777777" w:rsidR="00600414" w:rsidRPr="002451CF" w:rsidRDefault="00600414" w:rsidP="002451CF">
      <w:pPr>
        <w:widowControl w:val="0"/>
        <w:numPr>
          <w:ilvl w:val="0"/>
          <w:numId w:val="5"/>
        </w:numPr>
        <w:tabs>
          <w:tab w:val="left" w:pos="993"/>
          <w:tab w:val="left" w:pos="1986"/>
        </w:tabs>
        <w:suppressAutoHyphens/>
        <w:spacing w:after="0" w:line="276" w:lineRule="auto"/>
        <w:ind w:left="993" w:hanging="284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2451CF">
        <w:rPr>
          <w:rFonts w:ascii="Arial" w:eastAsia="Times New Roman" w:hAnsi="Arial" w:cs="Arial"/>
          <w:sz w:val="24"/>
          <w:szCs w:val="24"/>
          <w:lang w:eastAsia="pl-PL"/>
        </w:rPr>
        <w:t>negatywnej oceny merytorycznej, tj. nieuzyskania minimalnej wymaganej liczby punktów</w:t>
      </w:r>
    </w:p>
    <w:p w14:paraId="39538FE4" w14:textId="77777777" w:rsidR="005C26D1" w:rsidRPr="002451CF" w:rsidRDefault="005C26D1" w:rsidP="002451CF">
      <w:pPr>
        <w:pStyle w:val="Akapitzlist"/>
        <w:numPr>
          <w:ilvl w:val="6"/>
          <w:numId w:val="18"/>
        </w:numPr>
        <w:spacing w:line="276" w:lineRule="auto"/>
        <w:ind w:left="414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2451CF">
        <w:rPr>
          <w:rFonts w:ascii="Arial" w:eastAsia="SimSun" w:hAnsi="Arial" w:cs="Arial"/>
          <w:color w:val="auto"/>
          <w:kern w:val="2"/>
          <w:sz w:val="24"/>
          <w:szCs w:val="24"/>
          <w:lang w:eastAsia="zh-CN" w:bidi="hi-IN"/>
        </w:rPr>
        <w:t xml:space="preserve">Oferta oceniona pozytywnie, tj. taka, która nie została odrzucona z przyczyn określonych w ust. 4, może nie uzyskać dotacji z powodu wyczerpania środków bądź uzyskać dotację w kwocie niższej niż wnioskowana. W takim przypadku Komisja może wskazać, na jakie pozycje kosztorysowe środki mogą być  przeznaczone. </w:t>
      </w:r>
    </w:p>
    <w:p w14:paraId="55C3E5FC" w14:textId="593BF4DC" w:rsidR="005C26D1" w:rsidRPr="002451CF" w:rsidRDefault="005C26D1" w:rsidP="004B7119">
      <w:pPr>
        <w:pStyle w:val="Nagwek2"/>
      </w:pPr>
      <w:r w:rsidRPr="002451CF">
        <w:t>Wynik pracy Komisji</w:t>
      </w:r>
    </w:p>
    <w:p w14:paraId="575ACB50" w14:textId="77777777" w:rsidR="005C26D1" w:rsidRPr="002451CF" w:rsidRDefault="005C26D1" w:rsidP="002451CF">
      <w:pPr>
        <w:pStyle w:val="Akapitzlist"/>
        <w:numPr>
          <w:ilvl w:val="0"/>
          <w:numId w:val="19"/>
        </w:numPr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>Po zakończeniu opiniowania wszystkich ofert w konkursie, sporządza</w:t>
      </w:r>
      <w:r w:rsidR="00F65C19"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>ny jest</w:t>
      </w:r>
      <w:r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protokół </w:t>
      </w:r>
      <w:r w:rsidR="001266BE"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zbiorczy </w:t>
      </w:r>
      <w:r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zawierający wykaz podmiotów, których oferty zostały zaopiniowane pozytywnie, wraz z uwzględnieniem wysokości proponowanego dofinansowania oraz wykaz podmiotów, których oferty zostały zaopiniowane negatywnie </w:t>
      </w:r>
      <w:r w:rsidR="001266BE"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>- z</w:t>
      </w:r>
      <w:r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ałącznik nr </w:t>
      </w:r>
      <w:r w:rsidR="001266BE"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>4</w:t>
      </w:r>
      <w:r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do </w:t>
      </w:r>
      <w:r w:rsidR="001266BE"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Regulaminu. </w:t>
      </w:r>
    </w:p>
    <w:p w14:paraId="3815BA17" w14:textId="77777777" w:rsidR="005C26D1" w:rsidRPr="002451CF" w:rsidRDefault="005C26D1" w:rsidP="002451CF">
      <w:pPr>
        <w:pStyle w:val="Akapitzlist"/>
        <w:widowControl w:val="0"/>
        <w:numPr>
          <w:ilvl w:val="0"/>
          <w:numId w:val="19"/>
        </w:numPr>
        <w:tabs>
          <w:tab w:val="left" w:pos="709"/>
          <w:tab w:val="left" w:pos="1418"/>
        </w:tabs>
        <w:suppressAutoHyphens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Przewodniczący Komisji przekazuje protokół końcowy do Prezydenta Miasta Włocławek w celu rozstrzygnięcia konkursu ofert.</w:t>
      </w:r>
    </w:p>
    <w:p w14:paraId="1110F6AF" w14:textId="086F015B" w:rsidR="00F510D8" w:rsidRPr="002451CF" w:rsidRDefault="005C26D1" w:rsidP="002451CF">
      <w:pPr>
        <w:pStyle w:val="Akapitzlist"/>
        <w:widowControl w:val="0"/>
        <w:numPr>
          <w:ilvl w:val="0"/>
          <w:numId w:val="19"/>
        </w:numPr>
        <w:tabs>
          <w:tab w:val="left" w:pos="709"/>
          <w:tab w:val="left" w:pos="1418"/>
        </w:tabs>
        <w:suppressAutoHyphens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2451CF">
        <w:rPr>
          <w:rFonts w:ascii="Arial" w:eastAsia="Times New Roman" w:hAnsi="Arial" w:cs="Arial"/>
          <w:color w:val="auto"/>
          <w:sz w:val="24"/>
          <w:szCs w:val="24"/>
          <w:lang w:eastAsia="pl-PL"/>
        </w:rPr>
        <w:t>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sectPr w:rsidR="00F510D8" w:rsidRPr="002451CF" w:rsidSect="0035785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83B894B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D"/>
    <w:multiLevelType w:val="multilevel"/>
    <w:tmpl w:val="0B9CB8E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16"/>
    <w:multiLevelType w:val="multilevel"/>
    <w:tmpl w:val="00000016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2FE0146"/>
    <w:multiLevelType w:val="hybridMultilevel"/>
    <w:tmpl w:val="1F16D3F4"/>
    <w:lvl w:ilvl="0" w:tplc="25F6C29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097B6E"/>
    <w:multiLevelType w:val="hybridMultilevel"/>
    <w:tmpl w:val="713A2C5C"/>
    <w:lvl w:ilvl="0" w:tplc="42B0CCDA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7BC6B87"/>
    <w:multiLevelType w:val="hybridMultilevel"/>
    <w:tmpl w:val="DB44635E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0CEA1245"/>
    <w:multiLevelType w:val="multilevel"/>
    <w:tmpl w:val="CC66DAF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42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848" w:hanging="720"/>
      </w:pPr>
    </w:lvl>
    <w:lvl w:ilvl="3">
      <w:start w:val="1"/>
      <w:numFmt w:val="decimal"/>
      <w:lvlText w:val="%1.%2.%3.%4."/>
      <w:lvlJc w:val="left"/>
      <w:pPr>
        <w:ind w:left="912" w:hanging="720"/>
      </w:pPr>
    </w:lvl>
    <w:lvl w:ilvl="4">
      <w:start w:val="1"/>
      <w:numFmt w:val="decimal"/>
      <w:lvlText w:val="%1.%2.%3.%4.%5."/>
      <w:lvlJc w:val="left"/>
      <w:pPr>
        <w:ind w:left="1336" w:hanging="1080"/>
      </w:pPr>
    </w:lvl>
    <w:lvl w:ilvl="5">
      <w:start w:val="1"/>
      <w:numFmt w:val="decimal"/>
      <w:lvlText w:val="%1.%2.%3.%4.%5.%6."/>
      <w:lvlJc w:val="left"/>
      <w:pPr>
        <w:ind w:left="1400" w:hanging="1080"/>
      </w:pPr>
    </w:lvl>
    <w:lvl w:ilvl="6">
      <w:start w:val="1"/>
      <w:numFmt w:val="decimal"/>
      <w:lvlText w:val="%1.%2.%3.%4.%5.%6.%7."/>
      <w:lvlJc w:val="left"/>
      <w:pPr>
        <w:ind w:left="1824" w:hanging="1440"/>
      </w:pPr>
    </w:lvl>
    <w:lvl w:ilvl="7">
      <w:start w:val="1"/>
      <w:numFmt w:val="decimal"/>
      <w:lvlText w:val="%1.%2.%3.%4.%5.%6.%7.%8."/>
      <w:lvlJc w:val="left"/>
      <w:pPr>
        <w:ind w:left="1888" w:hanging="1440"/>
      </w:pPr>
    </w:lvl>
    <w:lvl w:ilvl="8">
      <w:start w:val="1"/>
      <w:numFmt w:val="decimal"/>
      <w:lvlText w:val="%1.%2.%3.%4.%5.%6.%7.%8.%9."/>
      <w:lvlJc w:val="left"/>
      <w:pPr>
        <w:ind w:left="2312" w:hanging="1800"/>
      </w:pPr>
    </w:lvl>
  </w:abstractNum>
  <w:abstractNum w:abstractNumId="7" w15:restartNumberingAfterBreak="0">
    <w:nsid w:val="0F48020F"/>
    <w:multiLevelType w:val="hybridMultilevel"/>
    <w:tmpl w:val="D5583C80"/>
    <w:lvl w:ilvl="0" w:tplc="7BAAAAB4">
      <w:start w:val="1"/>
      <w:numFmt w:val="decimal"/>
      <w:lvlText w:val="%1)"/>
      <w:lvlJc w:val="left"/>
      <w:pPr>
        <w:ind w:left="1062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C2DDA4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E2CAC98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CEAE89A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55C0662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09C041C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244B954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1A603AC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764C8FC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3B6580B"/>
    <w:multiLevelType w:val="multilevel"/>
    <w:tmpl w:val="D4D81120"/>
    <w:lvl w:ilvl="0">
      <w:start w:val="1"/>
      <w:numFmt w:val="lowerLetter"/>
      <w:lvlText w:val="%1."/>
      <w:lvlJc w:val="left"/>
      <w:pPr>
        <w:tabs>
          <w:tab w:val="num" w:pos="708"/>
        </w:tabs>
        <w:ind w:left="1068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70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70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7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70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70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70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3948" w:hanging="360"/>
      </w:pPr>
    </w:lvl>
  </w:abstractNum>
  <w:abstractNum w:abstractNumId="9" w15:restartNumberingAfterBreak="0">
    <w:nsid w:val="1EB1290A"/>
    <w:multiLevelType w:val="hybridMultilevel"/>
    <w:tmpl w:val="2E028BAE"/>
    <w:lvl w:ilvl="0" w:tplc="25F6C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31740"/>
    <w:multiLevelType w:val="hybridMultilevel"/>
    <w:tmpl w:val="61A688BE"/>
    <w:lvl w:ilvl="0" w:tplc="728CD58A">
      <w:start w:val="6"/>
      <w:numFmt w:val="decimal"/>
      <w:lvlText w:val="%1."/>
      <w:lvlJc w:val="left"/>
      <w:pPr>
        <w:ind w:left="356" w:firstLine="0"/>
      </w:pPr>
      <w:rPr>
        <w:rFonts w:ascii="Arial Narrow" w:eastAsia="Calibri" w:hAnsi="Arial Narrow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9988BAA">
      <w:start w:val="1"/>
      <w:numFmt w:val="decimal"/>
      <w:lvlText w:val="%2)"/>
      <w:lvlJc w:val="left"/>
      <w:pPr>
        <w:ind w:left="1062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CE0F89E">
      <w:start w:val="1"/>
      <w:numFmt w:val="lowerRoman"/>
      <w:lvlText w:val="%3"/>
      <w:lvlJc w:val="left"/>
      <w:pPr>
        <w:ind w:left="17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8C5A16">
      <w:start w:val="1"/>
      <w:numFmt w:val="decimal"/>
      <w:lvlText w:val="%4"/>
      <w:lvlJc w:val="left"/>
      <w:pPr>
        <w:ind w:left="25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42062F2">
      <w:start w:val="1"/>
      <w:numFmt w:val="lowerLetter"/>
      <w:lvlText w:val="%5"/>
      <w:lvlJc w:val="left"/>
      <w:pPr>
        <w:ind w:left="32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88EE07A">
      <w:start w:val="1"/>
      <w:numFmt w:val="lowerRoman"/>
      <w:lvlText w:val="%6"/>
      <w:lvlJc w:val="left"/>
      <w:pPr>
        <w:ind w:left="39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5BEF3D0">
      <w:start w:val="1"/>
      <w:numFmt w:val="decimal"/>
      <w:lvlText w:val="%7"/>
      <w:lvlJc w:val="left"/>
      <w:pPr>
        <w:ind w:left="46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B725A4C">
      <w:start w:val="1"/>
      <w:numFmt w:val="lowerLetter"/>
      <w:lvlText w:val="%8"/>
      <w:lvlJc w:val="left"/>
      <w:pPr>
        <w:ind w:left="53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A4A1522">
      <w:start w:val="1"/>
      <w:numFmt w:val="lowerRoman"/>
      <w:lvlText w:val="%9"/>
      <w:lvlJc w:val="left"/>
      <w:pPr>
        <w:ind w:left="61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1B45180"/>
    <w:multiLevelType w:val="hybridMultilevel"/>
    <w:tmpl w:val="2844FFAC"/>
    <w:lvl w:ilvl="0" w:tplc="25F6C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18BAF140">
      <w:start w:val="1"/>
      <w:numFmt w:val="decimal"/>
      <w:lvlText w:val="%7."/>
      <w:lvlJc w:val="left"/>
      <w:pPr>
        <w:ind w:left="36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F0BCD"/>
    <w:multiLevelType w:val="hybridMultilevel"/>
    <w:tmpl w:val="C73A8E1C"/>
    <w:lvl w:ilvl="0" w:tplc="728CD58A">
      <w:start w:val="6"/>
      <w:numFmt w:val="decimal"/>
      <w:lvlText w:val="%1."/>
      <w:lvlJc w:val="left"/>
      <w:pPr>
        <w:ind w:left="360" w:hanging="360"/>
      </w:pPr>
      <w:rPr>
        <w:rFonts w:ascii="Arial Narrow" w:eastAsia="Calibri" w:hAnsi="Arial Narrow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2A77D6"/>
    <w:multiLevelType w:val="hybridMultilevel"/>
    <w:tmpl w:val="4E741C86"/>
    <w:lvl w:ilvl="0" w:tplc="B5586CD0">
      <w:start w:val="1"/>
      <w:numFmt w:val="upperRoman"/>
      <w:pStyle w:val="Nagwek2"/>
      <w:lvlText w:val="%1."/>
      <w:lvlJc w:val="right"/>
      <w:pPr>
        <w:ind w:left="769" w:hanging="360"/>
      </w:p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4" w15:restartNumberingAfterBreak="0">
    <w:nsid w:val="53890018"/>
    <w:multiLevelType w:val="hybridMultilevel"/>
    <w:tmpl w:val="8FA65E4C"/>
    <w:lvl w:ilvl="0" w:tplc="25F6C29A">
      <w:start w:val="1"/>
      <w:numFmt w:val="decimal"/>
      <w:lvlText w:val="%1."/>
      <w:lvlJc w:val="left"/>
      <w:pPr>
        <w:ind w:left="41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5" w15:restartNumberingAfterBreak="0">
    <w:nsid w:val="55611FA6"/>
    <w:multiLevelType w:val="hybridMultilevel"/>
    <w:tmpl w:val="A4281976"/>
    <w:lvl w:ilvl="0" w:tplc="04150011">
      <w:start w:val="1"/>
      <w:numFmt w:val="decimal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6" w15:restartNumberingAfterBreak="0">
    <w:nsid w:val="5CED4023"/>
    <w:multiLevelType w:val="hybridMultilevel"/>
    <w:tmpl w:val="5E707320"/>
    <w:lvl w:ilvl="0" w:tplc="25F6C29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950732"/>
    <w:multiLevelType w:val="hybridMultilevel"/>
    <w:tmpl w:val="69E03FEA"/>
    <w:lvl w:ilvl="0" w:tplc="25F6C29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8A1A78"/>
    <w:multiLevelType w:val="hybridMultilevel"/>
    <w:tmpl w:val="29DEA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35BBB"/>
    <w:multiLevelType w:val="hybridMultilevel"/>
    <w:tmpl w:val="CC88042C"/>
    <w:lvl w:ilvl="0" w:tplc="25F6C29A">
      <w:start w:val="1"/>
      <w:numFmt w:val="decimal"/>
      <w:lvlText w:val="%1."/>
      <w:lvlJc w:val="left"/>
      <w:pPr>
        <w:ind w:left="36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88D1B17"/>
    <w:multiLevelType w:val="hybridMultilevel"/>
    <w:tmpl w:val="FBE2929E"/>
    <w:lvl w:ilvl="0" w:tplc="25F6C29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20"/>
  </w:num>
  <w:num w:numId="10">
    <w:abstractNumId w:val="14"/>
  </w:num>
  <w:num w:numId="11">
    <w:abstractNumId w:val="4"/>
  </w:num>
  <w:num w:numId="12">
    <w:abstractNumId w:val="8"/>
  </w:num>
  <w:num w:numId="13">
    <w:abstractNumId w:val="18"/>
  </w:num>
  <w:num w:numId="14">
    <w:abstractNumId w:val="17"/>
  </w:num>
  <w:num w:numId="15">
    <w:abstractNumId w:val="16"/>
  </w:num>
  <w:num w:numId="16">
    <w:abstractNumId w:val="19"/>
  </w:num>
  <w:num w:numId="17">
    <w:abstractNumId w:val="9"/>
  </w:num>
  <w:num w:numId="18">
    <w:abstractNumId w:val="11"/>
  </w:num>
  <w:num w:numId="19">
    <w:abstractNumId w:val="3"/>
  </w:num>
  <w:num w:numId="20">
    <w:abstractNumId w:val="13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06"/>
    <w:rsid w:val="000667C2"/>
    <w:rsid w:val="00074B87"/>
    <w:rsid w:val="00074F35"/>
    <w:rsid w:val="000C3E33"/>
    <w:rsid w:val="000D2767"/>
    <w:rsid w:val="001266BE"/>
    <w:rsid w:val="00127262"/>
    <w:rsid w:val="00127C0F"/>
    <w:rsid w:val="001B7910"/>
    <w:rsid w:val="001C3E53"/>
    <w:rsid w:val="002335B9"/>
    <w:rsid w:val="002451CF"/>
    <w:rsid w:val="002A4705"/>
    <w:rsid w:val="002A65BB"/>
    <w:rsid w:val="002C10B9"/>
    <w:rsid w:val="00357853"/>
    <w:rsid w:val="00371EF7"/>
    <w:rsid w:val="003A2C8F"/>
    <w:rsid w:val="003C36D7"/>
    <w:rsid w:val="003D010A"/>
    <w:rsid w:val="003D6E42"/>
    <w:rsid w:val="004B7119"/>
    <w:rsid w:val="004C6A79"/>
    <w:rsid w:val="004D7ED6"/>
    <w:rsid w:val="004E2EEE"/>
    <w:rsid w:val="00510BCB"/>
    <w:rsid w:val="00540C0B"/>
    <w:rsid w:val="005878B0"/>
    <w:rsid w:val="005900DD"/>
    <w:rsid w:val="00595A42"/>
    <w:rsid w:val="005C26D1"/>
    <w:rsid w:val="00600414"/>
    <w:rsid w:val="00617620"/>
    <w:rsid w:val="006B15D2"/>
    <w:rsid w:val="00765531"/>
    <w:rsid w:val="0077693D"/>
    <w:rsid w:val="007A18BE"/>
    <w:rsid w:val="007A5451"/>
    <w:rsid w:val="00815EB8"/>
    <w:rsid w:val="00852224"/>
    <w:rsid w:val="008C062A"/>
    <w:rsid w:val="00936471"/>
    <w:rsid w:val="0094577A"/>
    <w:rsid w:val="009528A3"/>
    <w:rsid w:val="009801A1"/>
    <w:rsid w:val="009A731F"/>
    <w:rsid w:val="009B656F"/>
    <w:rsid w:val="009D75DB"/>
    <w:rsid w:val="009E391E"/>
    <w:rsid w:val="009F3C57"/>
    <w:rsid w:val="009F5BBD"/>
    <w:rsid w:val="00A36A06"/>
    <w:rsid w:val="00A74481"/>
    <w:rsid w:val="00AD2BB3"/>
    <w:rsid w:val="00B105E7"/>
    <w:rsid w:val="00B157DE"/>
    <w:rsid w:val="00B77029"/>
    <w:rsid w:val="00B83284"/>
    <w:rsid w:val="00D138BA"/>
    <w:rsid w:val="00DC2A78"/>
    <w:rsid w:val="00E17B96"/>
    <w:rsid w:val="00E202B2"/>
    <w:rsid w:val="00E21C86"/>
    <w:rsid w:val="00E85902"/>
    <w:rsid w:val="00F510D8"/>
    <w:rsid w:val="00F6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9900"/>
  <w15:chartTrackingRefBased/>
  <w15:docId w15:val="{152F5D83-E931-4D4B-A017-6B0B9320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A06"/>
    <w:pPr>
      <w:spacing w:line="256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51CF"/>
    <w:pPr>
      <w:tabs>
        <w:tab w:val="left" w:pos="7938"/>
      </w:tabs>
      <w:spacing w:after="0" w:line="244" w:lineRule="auto"/>
      <w:ind w:right="911"/>
      <w:outlineLvl w:val="0"/>
    </w:pPr>
    <w:rPr>
      <w:rFonts w:ascii="Arial" w:hAnsi="Arial" w:cs="Arial"/>
      <w:b/>
      <w:bCs/>
      <w:sz w:val="28"/>
      <w:szCs w:val="28"/>
      <w:lang w:eastAsia="pl-PL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4B7119"/>
    <w:pPr>
      <w:numPr>
        <w:numId w:val="20"/>
      </w:numPr>
      <w:spacing w:after="0" w:line="240" w:lineRule="auto"/>
      <w:ind w:right="265"/>
      <w:jc w:val="center"/>
      <w:outlineLvl w:val="1"/>
    </w:pPr>
    <w:rPr>
      <w:rFonts w:ascii="Arial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6A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4577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451CF"/>
    <w:rPr>
      <w:rFonts w:ascii="Arial" w:eastAsia="Calibri" w:hAnsi="Arial" w:cs="Arial"/>
      <w:b/>
      <w:bCs/>
      <w:color w:val="000000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7119"/>
    <w:rPr>
      <w:rFonts w:ascii="Arial" w:eastAsia="Calibri" w:hAnsi="Arial" w:cs="Arial"/>
      <w:b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1258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organizacji pracy Komisji Konkursowej</vt:lpstr>
    </vt:vector>
  </TitlesOfParts>
  <Company>Urząd Miasta Włocławek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263/2021 Prezydenta Miasta Włocławek Prezydenta Miasta Włocławek z dnia 17 czerwca 2021 r.</dc:title>
  <dc:subject/>
  <dc:creator>Aleksandra Kulińska</dc:creator>
  <cp:keywords>Zał. do Zarządzenia Prezydenta Miasta</cp:keywords>
  <dc:description/>
  <cp:lastModifiedBy>Beata Dymkowska - Ciesiul</cp:lastModifiedBy>
  <cp:revision>3</cp:revision>
  <cp:lastPrinted>2021-06-11T10:25:00Z</cp:lastPrinted>
  <dcterms:created xsi:type="dcterms:W3CDTF">2021-06-16T13:16:00Z</dcterms:created>
  <dcterms:modified xsi:type="dcterms:W3CDTF">2021-06-17T07:40:00Z</dcterms:modified>
</cp:coreProperties>
</file>