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BEB4" w14:textId="470973BE" w:rsidR="003433B7" w:rsidRPr="003D0697" w:rsidRDefault="003433B7" w:rsidP="00B56FE4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Włocławek </w:t>
      </w:r>
      <w:r w:rsidR="003E7830">
        <w:rPr>
          <w:rFonts w:ascii="Arial" w:eastAsia="Times New Roman" w:hAnsi="Arial" w:cs="Arial"/>
          <w:sz w:val="24"/>
          <w:szCs w:val="24"/>
          <w:lang w:eastAsia="pl-PL"/>
        </w:rPr>
        <w:t>20.07.2021r.</w:t>
      </w:r>
    </w:p>
    <w:p w14:paraId="58FCF3E7" w14:textId="6322A8D7" w:rsidR="003433B7" w:rsidRPr="003D0697" w:rsidRDefault="003433B7" w:rsidP="002B2BC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UA.AB.6740.</w:t>
      </w:r>
      <w:r w:rsidR="004C6B24" w:rsidRPr="003D06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281</w:t>
      </w:r>
      <w:r w:rsidRPr="003D06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.2021</w:t>
      </w:r>
    </w:p>
    <w:p w14:paraId="7B25D010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ABEC45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941A04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6C42D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C90B915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BB5FFA" w14:textId="54B9126A" w:rsidR="003433B7" w:rsidRPr="00771ADE" w:rsidRDefault="003433B7" w:rsidP="00771ADE">
      <w:pPr>
        <w:pStyle w:val="Nagwek1"/>
      </w:pPr>
      <w:r w:rsidRPr="00771ADE">
        <w:t>DECYZJA</w:t>
      </w:r>
      <w:r w:rsidR="002B2BC2" w:rsidRPr="00771ADE">
        <w:t xml:space="preserve"> </w:t>
      </w:r>
      <w:r w:rsidRPr="00771ADE">
        <w:t xml:space="preserve">Nr </w:t>
      </w:r>
      <w:r w:rsidR="00A11F7E">
        <w:t>191</w:t>
      </w:r>
      <w:r w:rsidRPr="00771ADE">
        <w:t>/ 2021</w:t>
      </w:r>
    </w:p>
    <w:p w14:paraId="7A5DCC50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7418BD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E5F848" w14:textId="002B3A74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28, art. 33 ust. 1, art. 34 ust. 4 i art. 36 ustawy z dnia 7 lipca 1994 r. – Prawo budowlane (Dz. U. z 2020 r. poz. 1333 z późn. zm.) oraz na podstawie art. 104 ustawy z dnia 14 czerwca 1960 r. – Kodeks postępowania administracyjnego (Dz. U. z 2021 r. poz. 735 tekst jednolity) po rozpatrzeniu wniosku o pozwolenie na budowę z dnia </w:t>
      </w:r>
      <w:r w:rsidR="004C6B24" w:rsidRPr="003D0697">
        <w:rPr>
          <w:rFonts w:ascii="Arial" w:eastAsia="Times New Roman" w:hAnsi="Arial" w:cs="Arial"/>
          <w:sz w:val="24"/>
          <w:szCs w:val="24"/>
          <w:lang w:eastAsia="pl-PL"/>
        </w:rPr>
        <w:t>18 maja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2021 r.</w:t>
      </w:r>
      <w:r w:rsidR="00662D9E"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(uzupełnionego w dniu 2</w:t>
      </w:r>
      <w:r w:rsidR="004C6B24" w:rsidRPr="003D069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62D9E"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6B24"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maja </w:t>
      </w:r>
      <w:r w:rsidR="00662D9E" w:rsidRPr="003D0697">
        <w:rPr>
          <w:rFonts w:ascii="Arial" w:eastAsia="Times New Roman" w:hAnsi="Arial" w:cs="Arial"/>
          <w:sz w:val="24"/>
          <w:szCs w:val="24"/>
          <w:lang w:eastAsia="pl-PL"/>
        </w:rPr>
        <w:t>2021 r.)</w:t>
      </w:r>
    </w:p>
    <w:p w14:paraId="2472B21B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DC4D0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14562D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3AC46F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zatwierdzam projekt budowlany i udzielam pozwolenia na budowę</w:t>
      </w:r>
    </w:p>
    <w:p w14:paraId="5C8E7FC2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82079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92AA7B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A3196E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dla:</w:t>
      </w:r>
    </w:p>
    <w:p w14:paraId="6A138E9D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530E68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5C5871" w14:textId="2F478328" w:rsidR="003433B7" w:rsidRPr="003D0697" w:rsidRDefault="00476BAA" w:rsidP="00B56F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b/>
          <w:sz w:val="24"/>
          <w:szCs w:val="24"/>
          <w:lang w:eastAsia="pl-PL"/>
        </w:rPr>
        <w:t>Anwil S.A.</w:t>
      </w:r>
    </w:p>
    <w:p w14:paraId="657F63FB" w14:textId="4956FE4E" w:rsidR="002F2A21" w:rsidRPr="003D0697" w:rsidRDefault="000C3EF9" w:rsidP="00B56F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b/>
          <w:sz w:val="24"/>
          <w:szCs w:val="24"/>
          <w:lang w:eastAsia="pl-PL"/>
        </w:rPr>
        <w:t>z siedzibą przy ul. Toruńskiej 222 we Włocławku</w:t>
      </w:r>
    </w:p>
    <w:p w14:paraId="2966D6C5" w14:textId="77777777" w:rsidR="000C3EF9" w:rsidRPr="003D0697" w:rsidRDefault="000C3EF9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5E3B952" w14:textId="4CDA0B18" w:rsidR="00E41441" w:rsidRPr="003D0697" w:rsidRDefault="00E41441" w:rsidP="00B56FE4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reprezentowanej przez Pana</w:t>
      </w:r>
      <w:r w:rsidR="008D6D1B" w:rsidRPr="003D069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Grzegorza Wróblewskiego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C4952A3" w14:textId="77777777" w:rsidR="00E41441" w:rsidRPr="003D0697" w:rsidRDefault="00E41441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(adres w aktach sprawy) </w:t>
      </w:r>
    </w:p>
    <w:p w14:paraId="40251301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6956D49E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27A7A3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obejmujące:</w:t>
      </w:r>
    </w:p>
    <w:p w14:paraId="6356E3D1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6EAD55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FC58A5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E15F58" w14:textId="193DACF9" w:rsidR="003433B7" w:rsidRPr="003D0697" w:rsidRDefault="009265E9" w:rsidP="00B56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przebudowę urządzeń (zbiorników) magazynujących suspensję polichlorku winylu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, na terenie działki nr 29/4 obręb Azoty przy ul. Toruńskiej 330 </w:t>
      </w:r>
      <w:r w:rsidR="003433B7" w:rsidRPr="003D0697">
        <w:rPr>
          <w:rFonts w:ascii="Arial" w:eastAsia="Times New Roman" w:hAnsi="Arial" w:cs="Arial"/>
          <w:spacing w:val="-4"/>
          <w:sz w:val="24"/>
          <w:szCs w:val="24"/>
          <w:lang w:eastAsia="pl-PL"/>
        </w:rPr>
        <w:t>we Włocławku</w:t>
      </w:r>
      <w:r w:rsidR="003433B7" w:rsidRPr="003D06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313B604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3AABD2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3DE4E24" w14:textId="7D6E07D3" w:rsidR="003433B7" w:rsidRPr="003D0697" w:rsidRDefault="003433B7" w:rsidP="00B56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Projekt sporządził</w:t>
      </w:r>
      <w:r w:rsidRPr="003D0697">
        <w:rPr>
          <w:rFonts w:ascii="Arial" w:hAnsi="Arial" w:cs="Arial"/>
          <w:sz w:val="24"/>
          <w:szCs w:val="24"/>
        </w:rPr>
        <w:t xml:space="preserve"> mgr inż. </w:t>
      </w:r>
      <w:r w:rsidR="009265E9" w:rsidRPr="003D0697">
        <w:rPr>
          <w:rFonts w:ascii="Arial" w:eastAsia="Times New Roman" w:hAnsi="Arial" w:cs="Arial"/>
          <w:sz w:val="24"/>
          <w:szCs w:val="24"/>
          <w:lang w:eastAsia="pl-PL"/>
        </w:rPr>
        <w:t>Piotr Wojtczak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posiadając</w:t>
      </w:r>
      <w:r w:rsidR="00DF5AFC" w:rsidRPr="003D069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uprawnienia budowlane Nr </w:t>
      </w:r>
      <w:r w:rsidR="00DF5AFC" w:rsidRPr="003D0697">
        <w:rPr>
          <w:rFonts w:ascii="Arial" w:eastAsia="Times New Roman" w:hAnsi="Arial" w:cs="Arial"/>
          <w:sz w:val="24"/>
          <w:szCs w:val="24"/>
          <w:lang w:eastAsia="pl-PL"/>
        </w:rPr>
        <w:t>KUP/000</w:t>
      </w:r>
      <w:r w:rsidR="009265E9" w:rsidRPr="003D069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F5AFC" w:rsidRPr="003D0697">
        <w:rPr>
          <w:rFonts w:ascii="Arial" w:eastAsia="Times New Roman" w:hAnsi="Arial" w:cs="Arial"/>
          <w:sz w:val="24"/>
          <w:szCs w:val="24"/>
          <w:lang w:eastAsia="pl-PL"/>
        </w:rPr>
        <w:t>/POOK/0</w:t>
      </w:r>
      <w:r w:rsidR="00BD122B" w:rsidRPr="003D0697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w specjalności </w:t>
      </w:r>
      <w:r w:rsidR="009F37B0" w:rsidRPr="003D0697">
        <w:rPr>
          <w:rFonts w:ascii="Arial" w:eastAsia="Times New Roman" w:hAnsi="Arial" w:cs="Arial"/>
          <w:sz w:val="24"/>
          <w:szCs w:val="24"/>
          <w:lang w:eastAsia="pl-PL"/>
        </w:rPr>
        <w:t>konstrukcyjno - budowlanej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bez ograniczeń, wpisan</w:t>
      </w:r>
      <w:r w:rsidR="009F37B0" w:rsidRPr="003D069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na listę członków Kujawsko-Pomorskiej Okręgowej Izby </w:t>
      </w:r>
      <w:r w:rsidR="00084CF6" w:rsidRPr="003D0697">
        <w:rPr>
          <w:rFonts w:ascii="Arial" w:eastAsia="Times New Roman" w:hAnsi="Arial" w:cs="Arial"/>
          <w:sz w:val="24"/>
          <w:szCs w:val="24"/>
          <w:lang w:eastAsia="pl-PL"/>
        </w:rPr>
        <w:t>Inżynierów Budownictwa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pod numerem ewidencyjnym </w:t>
      </w:r>
      <w:r w:rsidR="00084CF6" w:rsidRPr="003D0697">
        <w:rPr>
          <w:rFonts w:ascii="Arial" w:eastAsia="Times New Roman" w:hAnsi="Arial" w:cs="Arial"/>
          <w:sz w:val="24"/>
          <w:szCs w:val="24"/>
          <w:lang w:eastAsia="pl-PL"/>
        </w:rPr>
        <w:t>KUP/BO/02</w:t>
      </w:r>
      <w:r w:rsidR="00BD122B" w:rsidRPr="003D0697">
        <w:rPr>
          <w:rFonts w:ascii="Arial" w:eastAsia="Times New Roman" w:hAnsi="Arial" w:cs="Arial"/>
          <w:sz w:val="24"/>
          <w:szCs w:val="24"/>
          <w:lang w:eastAsia="pl-PL"/>
        </w:rPr>
        <w:t>87</w:t>
      </w:r>
      <w:r w:rsidR="00084CF6" w:rsidRPr="003D0697">
        <w:rPr>
          <w:rFonts w:ascii="Arial" w:eastAsia="Times New Roman" w:hAnsi="Arial" w:cs="Arial"/>
          <w:sz w:val="24"/>
          <w:szCs w:val="24"/>
          <w:lang w:eastAsia="pl-PL"/>
        </w:rPr>
        <w:t>/0</w:t>
      </w:r>
      <w:r w:rsidR="00BD122B" w:rsidRPr="003D0697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2686D0E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</w:p>
    <w:p w14:paraId="0B2C91D9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E3EA8D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AA1052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zachowaniem następujących warunków:</w:t>
      </w:r>
    </w:p>
    <w:p w14:paraId="5040DF3F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C15C56" w14:textId="77777777" w:rsidR="003433B7" w:rsidRPr="003D0697" w:rsidRDefault="003433B7" w:rsidP="00B56FE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przed rozpoczęciem robót budowlanych inwestor jest obowiązany:</w:t>
      </w:r>
    </w:p>
    <w:p w14:paraId="0C003107" w14:textId="77777777" w:rsidR="003433B7" w:rsidRPr="003D0697" w:rsidRDefault="003433B7" w:rsidP="00B56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658E97" w14:textId="77777777" w:rsidR="003433B7" w:rsidRPr="003D0697" w:rsidRDefault="003433B7" w:rsidP="00B56FE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ustanowić kierownika budowy w przypadku robót budowlanych objętych decyzją o pozwoleniu na budowę, </w:t>
      </w:r>
    </w:p>
    <w:p w14:paraId="191C27C6" w14:textId="77777777" w:rsidR="003433B7" w:rsidRPr="003D0697" w:rsidRDefault="003433B7" w:rsidP="00B56FE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przekazać kierownikowi budowy projekt budowlany, w tym projekt techniczny, o ile jest wymagany (projektu technicznego nie przekazuje się w przypadku sporządzenia projektu budowlanego w zakresie i formie zgodnej z treścią rozporządzenia </w:t>
      </w:r>
      <w:r w:rsidRPr="003D069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Ministra Transportu, Budownictwa i Gospodarki Morskiej z dnia 25 kwietnia 2012 r. w sprawie szczegółowego zakresu i formy projektu budowlanego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, w brzmieniu obowiązującym do dnia 18.09.2020r.),</w:t>
      </w:r>
    </w:p>
    <w:p w14:paraId="682EA694" w14:textId="77777777" w:rsidR="003433B7" w:rsidRPr="003D0697" w:rsidRDefault="003433B7" w:rsidP="00B56FE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B958D3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D0697">
        <w:rPr>
          <w:rFonts w:ascii="Arial" w:eastAsia="Times New Roman" w:hAnsi="Arial" w:cs="Arial"/>
          <w:sz w:val="24"/>
          <w:szCs w:val="24"/>
        </w:rPr>
        <w:t>wynikających z art. 42 ust. 1 ustawy z dnia 7 lipca 1994 r. – Prawo budowlane.</w:t>
      </w:r>
    </w:p>
    <w:p w14:paraId="4191876B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4FBE0" w14:textId="77777777" w:rsidR="003433B7" w:rsidRPr="003D0697" w:rsidRDefault="003433B7" w:rsidP="00B56FE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roboty należy prowadzić zgodnie z obowiązującymi przepisami i w sposób gwarantujący zachowanie bezpieczeństwa ludzi i mienia,</w:t>
      </w:r>
    </w:p>
    <w:p w14:paraId="653F7858" w14:textId="77777777" w:rsidR="003433B7" w:rsidRPr="003D0697" w:rsidRDefault="003433B7" w:rsidP="00B56FE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F8BC1B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wynikających z art. 36 ust. 1 pkt 1 ustawy z dnia 7 lipca 1994 r. – Prawo budowlane.</w:t>
      </w:r>
    </w:p>
    <w:p w14:paraId="3755467B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7D9B06" w14:textId="77777777" w:rsidR="003433B7" w:rsidRPr="003D0697" w:rsidRDefault="003433B7" w:rsidP="00B56FE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postępowanie z odpadami wytwarzanymi na etapie budowy powinno spełniać wymagania określone przepisami ustawy o odpadach,</w:t>
      </w:r>
    </w:p>
    <w:p w14:paraId="36B113D1" w14:textId="77777777" w:rsidR="003433B7" w:rsidRPr="003D0697" w:rsidRDefault="003433B7" w:rsidP="00B56FE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51FC36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wynikających z art. 18 ustawy z dnia 14 grudnia 2012 r. o odpadach (Dz. U. z 2021 r. poz. 779 z późn. zm.).</w:t>
      </w:r>
    </w:p>
    <w:p w14:paraId="5E4581CD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2B917BAD" w14:textId="77777777" w:rsidR="003433B7" w:rsidRPr="003D0697" w:rsidRDefault="003433B7" w:rsidP="00B56FE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roboty budowlane należy prowadzić z uwzględnieniem zapisów ustawy o ochronie przyrody, a w przypadku naruszenia zakazów związanych z ochroną gatunkową należy uzyskać stosowne zezwolenie,</w:t>
      </w:r>
    </w:p>
    <w:p w14:paraId="07426C66" w14:textId="77777777" w:rsidR="003433B7" w:rsidRPr="003D0697" w:rsidRDefault="003433B7" w:rsidP="00B56FE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4542A6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wynikających z art. 56 ustawy z dnia 16 kwietnia 2004 r. o ochronie przyrody (Dz. U. z 2021 r. poz. 1098 tekst jednolity).</w:t>
      </w:r>
    </w:p>
    <w:p w14:paraId="6E1A999E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842EE6" w14:textId="77777777" w:rsidR="003433B7" w:rsidRPr="003D0697" w:rsidRDefault="003433B7" w:rsidP="00B56FE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przed rozpoczęciem robót budowlanych, kierownik budowy jest obowiązany opracować plan bezpieczeństwa i ochrony zdrowia,</w:t>
      </w:r>
    </w:p>
    <w:p w14:paraId="2307E1A2" w14:textId="77777777" w:rsidR="003433B7" w:rsidRPr="003D0697" w:rsidRDefault="003433B7" w:rsidP="00B56FE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67C08C" w14:textId="77777777" w:rsidR="003433B7" w:rsidRPr="003D0697" w:rsidRDefault="003433B7" w:rsidP="00B56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wynikający z art. 21a ustawy Prawo budowlane i § 6 rozporządzenia Ministra Infrastruktury z dnia 23 czerwca 2003 r. w sprawie informacji dotyczącej bezpieczeństwa i ochrony zdrowia oraz planu bezpieczeństwa i ochrony zdrowia (Dz. U. z 2003 r. Nr 120 poz. 1126).</w:t>
      </w:r>
    </w:p>
    <w:p w14:paraId="27527348" w14:textId="77777777" w:rsidR="003433B7" w:rsidRPr="003D0697" w:rsidRDefault="003433B7" w:rsidP="00B56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2E8635" w14:textId="77777777" w:rsidR="002B2BC2" w:rsidRDefault="002B2BC2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45C6691F" w14:textId="1474640A" w:rsidR="003433B7" w:rsidRPr="003D0697" w:rsidRDefault="003433B7" w:rsidP="00771ADE">
      <w:pPr>
        <w:pStyle w:val="Nagwek1"/>
      </w:pPr>
      <w:r w:rsidRPr="003D0697">
        <w:lastRenderedPageBreak/>
        <w:t>UZASADNIENIE</w:t>
      </w:r>
    </w:p>
    <w:p w14:paraId="67BB9377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1527D4" w14:textId="261B31B5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Na wniosek </w:t>
      </w:r>
      <w:r w:rsidR="00C94C61" w:rsidRPr="003D069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Anwil S.A. reprezentowanej przez Pana </w:t>
      </w:r>
      <w:r w:rsidR="00E02037" w:rsidRPr="003D0697">
        <w:rPr>
          <w:rFonts w:ascii="Arial" w:eastAsia="Times New Roman" w:hAnsi="Arial" w:cs="Arial"/>
          <w:bCs/>
          <w:sz w:val="24"/>
          <w:szCs w:val="24"/>
          <w:lang w:eastAsia="pl-PL"/>
        </w:rPr>
        <w:t>Grzegorza Wróblewskiego</w:t>
      </w:r>
      <w:r w:rsidR="00E02037"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zostało wszczęte postępowanie administracyjne w sprawie zatwierdzenia projektu budowlanego i udziele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>nia pozwolenia na </w:t>
      </w:r>
      <w:r w:rsidR="00E02037" w:rsidRPr="003D0697">
        <w:rPr>
          <w:rFonts w:ascii="Arial" w:eastAsia="Times New Roman" w:hAnsi="Arial" w:cs="Arial"/>
          <w:sz w:val="24"/>
          <w:szCs w:val="24"/>
          <w:lang w:eastAsia="pl-PL"/>
        </w:rPr>
        <w:t>przebudowę urządzeń (zbiorników) magazynujących suspensję polichlorku winylu, na terenie działki nr 29/4 obręb Azoty przy ul. Toruńskiej 330</w:t>
      </w:r>
      <w:r w:rsidR="00C94C61"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we Włocławku.</w:t>
      </w:r>
    </w:p>
    <w:p w14:paraId="20A5C390" w14:textId="7FD54D5A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Inwestor do wniosku dołączył wymagane, zgodnie z art. 33 ust. 2 ustawy – Prawo budow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>lane, dokumenty a mianowicie:</w:t>
      </w:r>
      <w:r w:rsidR="00BB4039"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3 egzemplarze projektu zagospodarowania terenu i 3 egzemplarze projektu architektoniczno-budowlanego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, oświadczenie o po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>sia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>danym prawie do dysponowania nieruchomością na cele budowlane</w:t>
      </w:r>
      <w:bookmarkStart w:id="0" w:name="_Hlk2243476"/>
      <w:r w:rsidR="00C91E80"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069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oświadczenie projek</w:t>
      </w:r>
      <w:r w:rsidRPr="003D069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softHyphen/>
        <w:t>tanta dotycząc</w:t>
      </w:r>
      <w:r w:rsidRPr="003D069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softHyphen/>
        <w:t>e możliwości podłączenia projektowanego obiektu budowlanego do istniejącej sieci ciep</w:t>
      </w:r>
      <w:r w:rsidRPr="003D0697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softHyphen/>
        <w:t>łowniczej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p w14:paraId="124C3319" w14:textId="53823642" w:rsidR="003433B7" w:rsidRPr="003D0697" w:rsidRDefault="003433B7" w:rsidP="00B56FE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W wyniku sprawdzenia projektu budowlanego stwierdzono, iż zamierzenie inwestycyjne jest zgodne z ustaleniami miejscowego planu zagospodarowania przestrzennego miasta Włocła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 xml:space="preserve">wka </w:t>
      </w:r>
      <w:r w:rsidRPr="003D0697">
        <w:rPr>
          <w:rFonts w:ascii="Arial" w:eastAsia="Calibri" w:hAnsi="Arial" w:cs="Arial"/>
          <w:sz w:val="24"/>
          <w:szCs w:val="24"/>
        </w:rPr>
        <w:t>dla</w:t>
      </w:r>
      <w:r w:rsidRPr="003D0697">
        <w:rPr>
          <w:rFonts w:ascii="Arial" w:hAnsi="Arial" w:cs="Arial"/>
          <w:sz w:val="24"/>
          <w:szCs w:val="24"/>
        </w:rPr>
        <w:t xml:space="preserve"> obszaru położonego pomiędzy granicą lasu, ulicą Toruńską, granicą miasta, ulicą Inowroc</w:t>
      </w:r>
      <w:r w:rsidRPr="003D0697">
        <w:rPr>
          <w:rFonts w:ascii="Arial" w:hAnsi="Arial" w:cs="Arial"/>
          <w:sz w:val="24"/>
          <w:szCs w:val="24"/>
        </w:rPr>
        <w:softHyphen/>
        <w:t>ławską, terenami kolejowymi oraz w rejonie ulicy Krzywa Góra (zatwierdzonego Uchwałą Nr XXXIX/1/2014 Rady Miasta Włocławek z dnia 27.01.2014 r.)</w:t>
      </w:r>
      <w:r w:rsidRPr="003D0697">
        <w:rPr>
          <w:rFonts w:ascii="Arial" w:hAnsi="Arial" w:cs="Arial"/>
          <w:spacing w:val="-4"/>
          <w:sz w:val="24"/>
          <w:szCs w:val="24"/>
        </w:rPr>
        <w:t xml:space="preserve"> 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oraz przepisami, w tym techniczno – budowlanymi.</w:t>
      </w:r>
      <w:r w:rsidRPr="003D0697">
        <w:rPr>
          <w:rFonts w:ascii="Arial" w:eastAsia="Calibri" w:hAnsi="Arial" w:cs="Arial"/>
          <w:sz w:val="24"/>
          <w:szCs w:val="24"/>
          <w:lang w:eastAsia="pl-PL"/>
        </w:rPr>
        <w:t xml:space="preserve"> Inwestycja jest zgodna z </w:t>
      </w:r>
      <w:r w:rsidRPr="003D0697">
        <w:rPr>
          <w:rFonts w:ascii="Arial" w:hAnsi="Arial" w:cs="Arial"/>
          <w:sz w:val="24"/>
          <w:szCs w:val="24"/>
        </w:rPr>
        <w:t>wymaganiami decyzji o środowiskowych uwarunkowaniach</w:t>
      </w:r>
      <w:r w:rsidRPr="003D0697">
        <w:rPr>
          <w:rFonts w:ascii="Arial" w:eastAsia="Calibri" w:hAnsi="Arial" w:cs="Arial"/>
          <w:sz w:val="24"/>
          <w:szCs w:val="24"/>
          <w:lang w:eastAsia="pl-PL"/>
        </w:rPr>
        <w:t xml:space="preserve"> z dnia </w:t>
      </w:r>
      <w:r w:rsidR="000C720A" w:rsidRPr="003D0697">
        <w:rPr>
          <w:rFonts w:ascii="Arial" w:eastAsia="Calibri" w:hAnsi="Arial" w:cs="Arial"/>
          <w:sz w:val="24"/>
          <w:szCs w:val="24"/>
          <w:lang w:eastAsia="pl-PL"/>
        </w:rPr>
        <w:t>2</w:t>
      </w:r>
      <w:r w:rsidR="004B3F48" w:rsidRPr="003D0697">
        <w:rPr>
          <w:rFonts w:ascii="Arial" w:eastAsia="Calibri" w:hAnsi="Arial" w:cs="Arial"/>
          <w:sz w:val="24"/>
          <w:szCs w:val="24"/>
          <w:lang w:eastAsia="pl-PL"/>
        </w:rPr>
        <w:t>4.06</w:t>
      </w:r>
      <w:r w:rsidRPr="003D0697">
        <w:rPr>
          <w:rFonts w:ascii="Arial" w:eastAsia="Calibri" w:hAnsi="Arial" w:cs="Arial"/>
          <w:sz w:val="24"/>
          <w:szCs w:val="24"/>
          <w:lang w:eastAsia="pl-PL"/>
        </w:rPr>
        <w:t>.202</w:t>
      </w:r>
      <w:r w:rsidR="004B3F48" w:rsidRPr="003D0697">
        <w:rPr>
          <w:rFonts w:ascii="Arial" w:eastAsia="Calibri" w:hAnsi="Arial" w:cs="Arial"/>
          <w:sz w:val="24"/>
          <w:szCs w:val="24"/>
          <w:lang w:eastAsia="pl-PL"/>
        </w:rPr>
        <w:t>1</w:t>
      </w:r>
      <w:r w:rsidRPr="003D0697">
        <w:rPr>
          <w:rFonts w:ascii="Arial" w:eastAsia="Calibri" w:hAnsi="Arial" w:cs="Arial"/>
          <w:sz w:val="24"/>
          <w:szCs w:val="24"/>
          <w:lang w:eastAsia="pl-PL"/>
        </w:rPr>
        <w:t xml:space="preserve"> r. znak: (S.6220.</w:t>
      </w:r>
      <w:r w:rsidR="000C720A" w:rsidRPr="003D0697">
        <w:rPr>
          <w:rFonts w:ascii="Arial" w:eastAsia="Calibri" w:hAnsi="Arial" w:cs="Arial"/>
          <w:sz w:val="24"/>
          <w:szCs w:val="24"/>
          <w:lang w:eastAsia="pl-PL"/>
        </w:rPr>
        <w:t>32</w:t>
      </w:r>
      <w:r w:rsidRPr="003D0697">
        <w:rPr>
          <w:rFonts w:ascii="Arial" w:eastAsia="Calibri" w:hAnsi="Arial" w:cs="Arial"/>
          <w:sz w:val="24"/>
          <w:szCs w:val="24"/>
          <w:lang w:eastAsia="pl-PL"/>
        </w:rPr>
        <w:t>.202</w:t>
      </w:r>
      <w:r w:rsidR="004B3F48" w:rsidRPr="003D0697">
        <w:rPr>
          <w:rFonts w:ascii="Arial" w:eastAsia="Calibri" w:hAnsi="Arial" w:cs="Arial"/>
          <w:sz w:val="24"/>
          <w:szCs w:val="24"/>
          <w:lang w:eastAsia="pl-PL"/>
        </w:rPr>
        <w:t>1</w:t>
      </w:r>
      <w:r w:rsidRPr="003D0697">
        <w:rPr>
          <w:rFonts w:ascii="Arial" w:eastAsia="Calibri" w:hAnsi="Arial" w:cs="Arial"/>
          <w:sz w:val="24"/>
          <w:szCs w:val="24"/>
          <w:lang w:eastAsia="pl-PL"/>
        </w:rPr>
        <w:t>) stwierdzającej brak potrzeby przeprowadzenia oceny oddziaływania na środowis</w:t>
      </w:r>
      <w:r w:rsidRPr="003D0697">
        <w:rPr>
          <w:rFonts w:ascii="Arial" w:eastAsia="Calibri" w:hAnsi="Arial" w:cs="Arial"/>
          <w:sz w:val="24"/>
          <w:szCs w:val="24"/>
          <w:lang w:eastAsia="pl-PL"/>
        </w:rPr>
        <w:softHyphen/>
        <w:t>ko.</w:t>
      </w:r>
    </w:p>
    <w:p w14:paraId="1050FA03" w14:textId="157C0732" w:rsidR="003433B7" w:rsidRPr="003D0697" w:rsidRDefault="003433B7" w:rsidP="00B56FE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Projekt został sporządzony przez osob</w:t>
      </w:r>
      <w:r w:rsidR="00F80563" w:rsidRPr="003D069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posiadając</w:t>
      </w:r>
      <w:r w:rsidR="00F80563" w:rsidRPr="003D0697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odpowied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>nie uprawnie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>nia budowlane.</w:t>
      </w:r>
    </w:p>
    <w:p w14:paraId="0D93F3D9" w14:textId="77777777" w:rsidR="003433B7" w:rsidRPr="003D0697" w:rsidRDefault="003433B7" w:rsidP="00B56FE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Dane o złożonym wniosku zostały zamieszczone w publicznie dostępnym wykazie danych o dokumentach, prowadzonym przez Prezydenta Miasta Włocławek.</w:t>
      </w:r>
    </w:p>
    <w:p w14:paraId="7FFE8C7E" w14:textId="77777777" w:rsidR="003433B7" w:rsidRPr="003D0697" w:rsidRDefault="003433B7" w:rsidP="00B56FE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Rozpoznanie wniosku odbyło się przy udziale stron postępowania. W myśl art. 10 i 61 § 4 ustawy z dnia 14 czerwca 1960 r. Kodeks postępowania administracyjnego zawiadomiono strony postępowania o możliwości zapoznania się z projektem budowlanym i zgłoszenia ewentualnych zastrzeżeń i uwag. Strony nie wniosły uwag do projektowanego zamierzenia inwestycyjnego.</w:t>
      </w:r>
    </w:p>
    <w:p w14:paraId="6360B49C" w14:textId="77777777" w:rsidR="003433B7" w:rsidRPr="003D0697" w:rsidRDefault="003433B7" w:rsidP="00B56FE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Biorąc powyższe pod uwagę orzeczono jak w sentencji decyzji.</w:t>
      </w:r>
    </w:p>
    <w:p w14:paraId="0FFDA1D0" w14:textId="77777777" w:rsidR="003433B7" w:rsidRPr="003D0697" w:rsidRDefault="003433B7" w:rsidP="00B56FE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Od decyzji przysługuje odwołanie do Wojewody Kujawsko – Pomorskiego za pośrednic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softHyphen/>
        <w:t>twem organu, który wydał niniejszą decyzję, w terminie 14 dni od dnia jej doręczenia.</w:t>
      </w:r>
    </w:p>
    <w:p w14:paraId="10355393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D3EBEB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ADNOTACJA DOTYCZĄCA OPŁATY SKARBOWEJ:</w:t>
      </w:r>
    </w:p>
    <w:p w14:paraId="250E7515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2D682A" w14:textId="79A56A49" w:rsidR="003433B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Na podstawie ustawy z dnia 16 listopada 2006 r. o opłacie skarbowej (Dz. U. z 2020 r. poz. 1546 z późn. zm.) pobrano opłatę w wysokości </w:t>
      </w:r>
      <w:r w:rsidR="00891B39" w:rsidRPr="003D0697">
        <w:rPr>
          <w:rFonts w:ascii="Arial" w:eastAsia="Times New Roman" w:hAnsi="Arial" w:cs="Arial"/>
          <w:sz w:val="24"/>
          <w:szCs w:val="24"/>
          <w:lang w:eastAsia="pl-PL"/>
        </w:rPr>
        <w:t>91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3008D" w:rsidRPr="003D0697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 PLN.</w:t>
      </w:r>
    </w:p>
    <w:p w14:paraId="59EB7E42" w14:textId="77777777" w:rsidR="00771ADE" w:rsidRPr="003D0697" w:rsidRDefault="00771ADE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DA53C6" w14:textId="1D963E91" w:rsidR="003433B7" w:rsidRPr="00B56FE4" w:rsidRDefault="003433B7" w:rsidP="00B56F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wraz z załącznik</w:t>
      </w:r>
      <w:r w:rsidR="00E30DA6"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iem</w:t>
      </w:r>
      <w:r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30DA6"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(1</w:t>
      </w:r>
      <w:r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egz. projektu budowlanego):</w:t>
      </w:r>
    </w:p>
    <w:p w14:paraId="38EC8DE7" w14:textId="77777777" w:rsidR="00E30DA6" w:rsidRPr="003D0697" w:rsidRDefault="00E30DA6" w:rsidP="00B56FE4">
      <w:pPr>
        <w:numPr>
          <w:ilvl w:val="0"/>
          <w:numId w:val="4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57876126"/>
      <w:r w:rsidRPr="003D0697">
        <w:rPr>
          <w:rFonts w:ascii="Arial" w:eastAsia="Times New Roman" w:hAnsi="Arial" w:cs="Arial"/>
          <w:sz w:val="24"/>
          <w:szCs w:val="24"/>
          <w:lang w:eastAsia="pl-PL"/>
        </w:rPr>
        <w:t>Anwil S.A.</w:t>
      </w:r>
    </w:p>
    <w:p w14:paraId="660C98C7" w14:textId="42DEDD46" w:rsidR="00E30DA6" w:rsidRPr="003D0697" w:rsidRDefault="00E30DA6" w:rsidP="00B56FE4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 xml:space="preserve">reprezentowana przez Pana </w:t>
      </w:r>
      <w:r w:rsidR="00891B39" w:rsidRPr="003D0697">
        <w:rPr>
          <w:rFonts w:ascii="Arial" w:eastAsia="Times New Roman" w:hAnsi="Arial" w:cs="Arial"/>
          <w:sz w:val="24"/>
          <w:szCs w:val="24"/>
          <w:lang w:eastAsia="pl-PL"/>
        </w:rPr>
        <w:t>Grzegorza Wróblewskiego</w:t>
      </w:r>
    </w:p>
    <w:p w14:paraId="19BAA790" w14:textId="052E73EB" w:rsidR="003433B7" w:rsidRPr="00B56FE4" w:rsidRDefault="003433B7" w:rsidP="00B56F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</w:t>
      </w:r>
      <w:r w:rsidR="00E84F8C"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bookmarkEnd w:id="1"/>
    <w:p w14:paraId="27293F3F" w14:textId="77777777" w:rsidR="003433B7" w:rsidRPr="003D0697" w:rsidRDefault="003433B7" w:rsidP="00B56FE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Skarb Państwa – Prezydent Miasta Włocławek</w:t>
      </w:r>
    </w:p>
    <w:p w14:paraId="746C19F1" w14:textId="77777777" w:rsidR="003433B7" w:rsidRPr="00B56FE4" w:rsidRDefault="003433B7" w:rsidP="00B56F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56F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wiadomości:</w:t>
      </w:r>
    </w:p>
    <w:p w14:paraId="722C2C62" w14:textId="77777777" w:rsidR="003433B7" w:rsidRPr="003D0697" w:rsidRDefault="003433B7" w:rsidP="00B56FE4">
      <w:pPr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Powiatowy Inspektor Nadzoru Budowlanego (1 egz. projektu budowlanego)</w:t>
      </w:r>
    </w:p>
    <w:p w14:paraId="23AF92EE" w14:textId="77777777" w:rsidR="003433B7" w:rsidRPr="003D0697" w:rsidRDefault="003433B7" w:rsidP="00B56FE4">
      <w:pPr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Wydział Gospodarowania Mieniem Komunalnym w/m</w:t>
      </w:r>
    </w:p>
    <w:p w14:paraId="21A47A85" w14:textId="77777777" w:rsidR="003433B7" w:rsidRPr="003D0697" w:rsidRDefault="003433B7" w:rsidP="00B56FE4">
      <w:pPr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Wydział Finansów w/m</w:t>
      </w:r>
    </w:p>
    <w:p w14:paraId="3DFD13C9" w14:textId="77777777" w:rsidR="003433B7" w:rsidRPr="003D0697" w:rsidRDefault="003433B7" w:rsidP="00B56FE4">
      <w:pPr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a/a (1 egz. projektu budowlanego)</w:t>
      </w:r>
    </w:p>
    <w:p w14:paraId="30ECED32" w14:textId="77777777" w:rsidR="003433B7" w:rsidRPr="003D0697" w:rsidRDefault="003433B7" w:rsidP="00B56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A.Sz.</w:t>
      </w:r>
    </w:p>
    <w:p w14:paraId="0C547594" w14:textId="2DB8D50D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26D21BA8" w14:textId="77777777" w:rsidR="00F94B56" w:rsidRPr="003D0697" w:rsidRDefault="00F94B56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1F2F5D26" w14:textId="77777777" w:rsidR="003433B7" w:rsidRPr="003D0697" w:rsidRDefault="003433B7" w:rsidP="00B56F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D0697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032BE3B" w14:textId="6720BCBA" w:rsidR="00B56FE4" w:rsidRDefault="003433B7" w:rsidP="00B56FE4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6FE4">
        <w:rPr>
          <w:rFonts w:ascii="Arial" w:eastAsia="Times New Roman" w:hAnsi="Arial" w:cs="Arial"/>
          <w:sz w:val="24"/>
          <w:szCs w:val="24"/>
        </w:rPr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budowlane). Przed przystąpieniem do 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</w:t>
      </w:r>
      <w:r w:rsidR="002B2BC2">
        <w:rPr>
          <w:rFonts w:ascii="Arial" w:eastAsia="Times New Roman" w:hAnsi="Arial" w:cs="Arial"/>
          <w:sz w:val="24"/>
          <w:szCs w:val="24"/>
        </w:rPr>
        <w:t xml:space="preserve"> </w:t>
      </w:r>
      <w:r w:rsidRPr="00B56FE4">
        <w:rPr>
          <w:rFonts w:ascii="Arial" w:eastAsia="Times New Roman" w:hAnsi="Arial" w:cs="Arial"/>
          <w:sz w:val="24"/>
          <w:szCs w:val="24"/>
        </w:rPr>
        <w:t>(zob. art. 55 ust. 1 pkt 1 ustawy z dnia 7 lipca 1994 r. – Prawo budowlane).</w:t>
      </w:r>
    </w:p>
    <w:p w14:paraId="42602EEB" w14:textId="77777777" w:rsidR="00B56FE4" w:rsidRDefault="003433B7" w:rsidP="00B56FE4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6FE4">
        <w:rPr>
          <w:rFonts w:ascii="Arial" w:eastAsia="Times New Roman" w:hAnsi="Arial" w:cs="Arial"/>
          <w:sz w:val="24"/>
          <w:szCs w:val="24"/>
        </w:rPr>
        <w:t>Inwestor może przystąpić do użytkowania obiektu budowlanego przed wykonaniem wszystkich robót budowlanych pod warunkiem uzyskania decyzji o pozwoleniu na użytkowanie wydanej przez właściwy organ nadzoru budowlanego (zob. art. 55 ust. 1 pkt 3 ustawy z dnia 7 lipca 1994 r. – Prawo budowlane).</w:t>
      </w:r>
    </w:p>
    <w:p w14:paraId="2E670528" w14:textId="77777777" w:rsidR="00B56FE4" w:rsidRDefault="003433B7" w:rsidP="00B56FE4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6FE4">
        <w:rPr>
          <w:rFonts w:ascii="Arial" w:eastAsia="Times New Roman" w:hAnsi="Arial" w:cs="Arial"/>
          <w:sz w:val="24"/>
          <w:szCs w:val="24"/>
        </w:rPr>
        <w:t>Inwestor zamiast dokonania zawiadomienia o zakończeniu budowy może wystąpić z wnioskiem o wydanie decyzji o pozwoleniu na użytkowanie (zob. art. 55 ust. 2 ustawy z dnia 7 lipca 1994 r. – Prawo budowlane).</w:t>
      </w:r>
    </w:p>
    <w:p w14:paraId="1A942019" w14:textId="2C46ACFC" w:rsidR="003433B7" w:rsidRPr="00B56FE4" w:rsidRDefault="003433B7" w:rsidP="00B56FE4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6FE4">
        <w:rPr>
          <w:rFonts w:ascii="Arial" w:eastAsia="Times New Roman" w:hAnsi="Arial" w:cs="Arial"/>
          <w:sz w:val="24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 (art. 127a Kodeksu postępowania administracyjnego).</w:t>
      </w:r>
    </w:p>
    <w:p w14:paraId="3FA014A8" w14:textId="77777777" w:rsidR="003433B7" w:rsidRPr="003D0697" w:rsidRDefault="003433B7" w:rsidP="00B56FE4">
      <w:pPr>
        <w:spacing w:after="0" w:line="240" w:lineRule="auto"/>
        <w:ind w:left="340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7B4545FF" w14:textId="77777777" w:rsidR="003433B7" w:rsidRPr="003D0697" w:rsidRDefault="003433B7" w:rsidP="00B56FE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9B4717" w14:textId="77777777" w:rsidR="003433B7" w:rsidRPr="003D0697" w:rsidRDefault="003433B7" w:rsidP="00B56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0697">
        <w:rPr>
          <w:rFonts w:ascii="Arial" w:eastAsia="Times New Roman" w:hAnsi="Arial" w:cs="Arial"/>
          <w:sz w:val="24"/>
          <w:szCs w:val="24"/>
          <w:lang w:eastAsia="pl-PL"/>
        </w:rPr>
        <w:t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 http://www.bip.um.wlocl.pl/polityka-prywatnosci/</w:t>
      </w:r>
    </w:p>
    <w:sectPr w:rsidR="003433B7" w:rsidRPr="003D0697" w:rsidSect="00771ADE">
      <w:footerReference w:type="default" r:id="rId7"/>
      <w:pgSz w:w="12240" w:h="15840"/>
      <w:pgMar w:top="284" w:right="1418" w:bottom="180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1954" w14:textId="77777777" w:rsidR="000E6DF7" w:rsidRDefault="000E6DF7">
      <w:pPr>
        <w:spacing w:after="0" w:line="240" w:lineRule="auto"/>
      </w:pPr>
      <w:r>
        <w:separator/>
      </w:r>
    </w:p>
  </w:endnote>
  <w:endnote w:type="continuationSeparator" w:id="0">
    <w:p w14:paraId="76798EF8" w14:textId="77777777" w:rsidR="000E6DF7" w:rsidRDefault="000E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1624" w14:textId="77777777" w:rsidR="008406BE" w:rsidRDefault="00662D9E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34756CA6" w14:textId="77777777" w:rsidR="008406BE" w:rsidRDefault="000E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B94B" w14:textId="77777777" w:rsidR="000E6DF7" w:rsidRDefault="000E6DF7">
      <w:pPr>
        <w:spacing w:after="0" w:line="240" w:lineRule="auto"/>
      </w:pPr>
      <w:r>
        <w:separator/>
      </w:r>
    </w:p>
  </w:footnote>
  <w:footnote w:type="continuationSeparator" w:id="0">
    <w:p w14:paraId="52F3B7C8" w14:textId="77777777" w:rsidR="000E6DF7" w:rsidRDefault="000E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10A2"/>
    <w:multiLevelType w:val="hybridMultilevel"/>
    <w:tmpl w:val="113A4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06D18"/>
    <w:multiLevelType w:val="hybridMultilevel"/>
    <w:tmpl w:val="A344CF46"/>
    <w:lvl w:ilvl="0" w:tplc="24B8126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023F72"/>
    <w:multiLevelType w:val="hybridMultilevel"/>
    <w:tmpl w:val="634CF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24699"/>
    <w:multiLevelType w:val="hybridMultilevel"/>
    <w:tmpl w:val="1E1A4E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B7"/>
    <w:rsid w:val="00005F0B"/>
    <w:rsid w:val="00084CF6"/>
    <w:rsid w:val="000C3EF9"/>
    <w:rsid w:val="000C720A"/>
    <w:rsid w:val="000E6DF7"/>
    <w:rsid w:val="002759B0"/>
    <w:rsid w:val="002B2BC2"/>
    <w:rsid w:val="002D22E7"/>
    <w:rsid w:val="002F2A21"/>
    <w:rsid w:val="003433B7"/>
    <w:rsid w:val="003D0697"/>
    <w:rsid w:val="003E7830"/>
    <w:rsid w:val="00476BAA"/>
    <w:rsid w:val="004B3F48"/>
    <w:rsid w:val="004C6B24"/>
    <w:rsid w:val="0053008D"/>
    <w:rsid w:val="00662D9E"/>
    <w:rsid w:val="006F64FE"/>
    <w:rsid w:val="00771ADE"/>
    <w:rsid w:val="00841280"/>
    <w:rsid w:val="00891B39"/>
    <w:rsid w:val="008D6D1B"/>
    <w:rsid w:val="009265E9"/>
    <w:rsid w:val="009C7146"/>
    <w:rsid w:val="009F37B0"/>
    <w:rsid w:val="00A11F7E"/>
    <w:rsid w:val="00A531D9"/>
    <w:rsid w:val="00AA150E"/>
    <w:rsid w:val="00B56FE4"/>
    <w:rsid w:val="00BB4039"/>
    <w:rsid w:val="00BD122B"/>
    <w:rsid w:val="00C91E80"/>
    <w:rsid w:val="00C94C61"/>
    <w:rsid w:val="00CA2395"/>
    <w:rsid w:val="00D11FA0"/>
    <w:rsid w:val="00D57BCD"/>
    <w:rsid w:val="00DF5AFC"/>
    <w:rsid w:val="00E02037"/>
    <w:rsid w:val="00E30DA6"/>
    <w:rsid w:val="00E41441"/>
    <w:rsid w:val="00E612AB"/>
    <w:rsid w:val="00E84F8C"/>
    <w:rsid w:val="00EC2DDD"/>
    <w:rsid w:val="00EC5EE2"/>
    <w:rsid w:val="00F0764F"/>
    <w:rsid w:val="00F42085"/>
    <w:rsid w:val="00F44159"/>
    <w:rsid w:val="00F80563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C27B"/>
  <w15:chartTrackingRefBased/>
  <w15:docId w15:val="{230DF688-9A47-4AE6-A9C3-383D7C81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3B7"/>
  </w:style>
  <w:style w:type="paragraph" w:styleId="Nagwek1">
    <w:name w:val="heading 1"/>
    <w:basedOn w:val="Normalny"/>
    <w:next w:val="Normalny"/>
    <w:link w:val="Nagwek1Znak"/>
    <w:uiPriority w:val="9"/>
    <w:qFormat/>
    <w:rsid w:val="00771AD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4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33B7"/>
  </w:style>
  <w:style w:type="paragraph" w:styleId="Akapitzlist">
    <w:name w:val="List Paragraph"/>
    <w:basedOn w:val="Normalny"/>
    <w:uiPriority w:val="34"/>
    <w:qFormat/>
    <w:rsid w:val="003433B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71ADE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191/ 2021</dc:title>
  <dc:subject/>
  <dc:creator>Agnieszka Szurpita</dc:creator>
  <cp:keywords>Decyzja</cp:keywords>
  <dc:description/>
  <cp:lastModifiedBy>Łukasz Stolarski</cp:lastModifiedBy>
  <cp:revision>4</cp:revision>
  <cp:lastPrinted>2021-07-07T10:09:00Z</cp:lastPrinted>
  <dcterms:created xsi:type="dcterms:W3CDTF">2021-07-21T06:32:00Z</dcterms:created>
  <dcterms:modified xsi:type="dcterms:W3CDTF">2021-07-21T06:37:00Z</dcterms:modified>
</cp:coreProperties>
</file>