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5A87B" w14:textId="1EB8C7F3" w:rsidR="0076612A" w:rsidRPr="00063173" w:rsidRDefault="00A94BFA" w:rsidP="00AE775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REGULAMIN</w:t>
      </w:r>
    </w:p>
    <w:p w14:paraId="7AED26C9" w14:textId="77777777" w:rsidR="005333DA" w:rsidRPr="00063173" w:rsidRDefault="005333DA" w:rsidP="0007722D">
      <w:pPr>
        <w:spacing w:after="0"/>
        <w:rPr>
          <w:rFonts w:ascii="Arial" w:hAnsi="Arial" w:cs="Arial"/>
          <w:b/>
          <w:sz w:val="24"/>
          <w:szCs w:val="24"/>
        </w:rPr>
      </w:pPr>
    </w:p>
    <w:p w14:paraId="76F5DE62" w14:textId="0185E1FE" w:rsidR="00370B71" w:rsidRPr="00063173" w:rsidRDefault="00A94BFA" w:rsidP="0007722D">
      <w:pPr>
        <w:pStyle w:val="Tekstpodstawowywcity"/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 xml:space="preserve">pierwszego przetargu ustnego nieograniczonego na sprzedaż </w:t>
      </w:r>
      <w:r w:rsidR="00A25FA1" w:rsidRPr="00063173">
        <w:rPr>
          <w:rFonts w:ascii="Arial" w:hAnsi="Arial" w:cs="Arial"/>
          <w:b/>
          <w:sz w:val="24"/>
          <w:szCs w:val="24"/>
        </w:rPr>
        <w:t xml:space="preserve">nw. </w:t>
      </w:r>
      <w:r w:rsidRPr="00063173">
        <w:rPr>
          <w:rFonts w:ascii="Arial" w:hAnsi="Arial" w:cs="Arial"/>
          <w:b/>
          <w:sz w:val="24"/>
          <w:szCs w:val="24"/>
        </w:rPr>
        <w:t>nieruchomości</w:t>
      </w:r>
      <w:r w:rsidR="0007722D">
        <w:rPr>
          <w:rFonts w:ascii="Arial" w:hAnsi="Arial" w:cs="Arial"/>
          <w:b/>
          <w:sz w:val="24"/>
          <w:szCs w:val="24"/>
        </w:rPr>
        <w:t xml:space="preserve"> </w:t>
      </w:r>
      <w:r w:rsidRPr="00063173">
        <w:rPr>
          <w:rFonts w:ascii="Arial" w:hAnsi="Arial" w:cs="Arial"/>
          <w:b/>
          <w:sz w:val="24"/>
          <w:szCs w:val="24"/>
        </w:rPr>
        <w:t>stanowiąc</w:t>
      </w:r>
      <w:r w:rsidR="00A25FA1" w:rsidRPr="00063173">
        <w:rPr>
          <w:rFonts w:ascii="Arial" w:hAnsi="Arial" w:cs="Arial"/>
          <w:b/>
          <w:sz w:val="24"/>
          <w:szCs w:val="24"/>
        </w:rPr>
        <w:t>ych</w:t>
      </w:r>
      <w:r w:rsidRPr="00063173">
        <w:rPr>
          <w:rFonts w:ascii="Arial" w:hAnsi="Arial" w:cs="Arial"/>
          <w:b/>
          <w:sz w:val="24"/>
          <w:szCs w:val="24"/>
        </w:rPr>
        <w:t xml:space="preserve"> </w:t>
      </w:r>
      <w:r w:rsidR="00F9031F" w:rsidRPr="00063173">
        <w:rPr>
          <w:rFonts w:ascii="Arial" w:hAnsi="Arial" w:cs="Arial"/>
          <w:b/>
          <w:sz w:val="24"/>
          <w:szCs w:val="24"/>
        </w:rPr>
        <w:t xml:space="preserve">własność Gminy </w:t>
      </w:r>
      <w:r w:rsidR="0028420A" w:rsidRPr="00063173">
        <w:rPr>
          <w:rFonts w:ascii="Arial" w:hAnsi="Arial" w:cs="Arial"/>
          <w:b/>
          <w:sz w:val="24"/>
          <w:szCs w:val="24"/>
        </w:rPr>
        <w:t>Miasto Włocławek</w:t>
      </w:r>
    </w:p>
    <w:p w14:paraId="51614F0F" w14:textId="77777777" w:rsidR="005333DA" w:rsidRPr="00063173" w:rsidRDefault="005333DA" w:rsidP="0007722D">
      <w:pPr>
        <w:spacing w:after="0"/>
        <w:rPr>
          <w:rFonts w:ascii="Arial" w:hAnsi="Arial" w:cs="Arial"/>
          <w:b/>
          <w:sz w:val="24"/>
          <w:szCs w:val="24"/>
        </w:rPr>
      </w:pPr>
    </w:p>
    <w:p w14:paraId="1D22DD39" w14:textId="77777777" w:rsidR="000A2F9D" w:rsidRPr="00063173" w:rsidRDefault="00FB33B2" w:rsidP="0007722D">
      <w:pPr>
        <w:widowControl w:val="0"/>
        <w:spacing w:after="0"/>
        <w:ind w:firstLine="708"/>
        <w:rPr>
          <w:rFonts w:ascii="Arial" w:hAnsi="Arial" w:cs="Arial"/>
          <w:b/>
          <w:snapToGrid w:val="0"/>
          <w:sz w:val="24"/>
          <w:szCs w:val="24"/>
        </w:rPr>
      </w:pPr>
      <w:r w:rsidRPr="00063173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Przetarg odbędzie się w dniu </w:t>
      </w:r>
      <w:r w:rsidR="00EA3053" w:rsidRPr="00063173">
        <w:rPr>
          <w:rFonts w:ascii="Arial" w:hAnsi="Arial" w:cs="Arial"/>
          <w:b/>
          <w:snapToGrid w:val="0"/>
          <w:color w:val="000000"/>
          <w:sz w:val="24"/>
          <w:szCs w:val="24"/>
        </w:rPr>
        <w:t>29 listopada 2021</w:t>
      </w:r>
      <w:r w:rsidR="001A1E03" w:rsidRPr="00063173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</w:t>
      </w:r>
      <w:r w:rsidRPr="00063173">
        <w:rPr>
          <w:rFonts w:ascii="Arial" w:hAnsi="Arial" w:cs="Arial"/>
          <w:b/>
          <w:snapToGrid w:val="0"/>
          <w:sz w:val="24"/>
          <w:szCs w:val="24"/>
        </w:rPr>
        <w:t xml:space="preserve">r. o godz. </w:t>
      </w:r>
      <w:r w:rsidR="00EA3053" w:rsidRPr="00063173">
        <w:rPr>
          <w:rFonts w:ascii="Arial" w:hAnsi="Arial" w:cs="Arial"/>
          <w:b/>
          <w:snapToGrid w:val="0"/>
          <w:sz w:val="24"/>
          <w:szCs w:val="24"/>
        </w:rPr>
        <w:t>9</w:t>
      </w:r>
      <w:r w:rsidR="00EA3053" w:rsidRPr="00063173">
        <w:rPr>
          <w:rFonts w:ascii="Arial" w:hAnsi="Arial" w:cs="Arial"/>
          <w:b/>
          <w:snapToGrid w:val="0"/>
          <w:sz w:val="24"/>
          <w:szCs w:val="24"/>
          <w:vertAlign w:val="superscript"/>
        </w:rPr>
        <w:t>00</w:t>
      </w:r>
      <w:r w:rsidR="00307520" w:rsidRPr="00063173">
        <w:rPr>
          <w:rFonts w:ascii="Arial" w:hAnsi="Arial" w:cs="Arial"/>
          <w:b/>
          <w:snapToGrid w:val="0"/>
          <w:sz w:val="24"/>
          <w:szCs w:val="24"/>
        </w:rPr>
        <w:t xml:space="preserve"> w siedzi</w:t>
      </w:r>
      <w:r w:rsidR="003C43F6" w:rsidRPr="00063173">
        <w:rPr>
          <w:rFonts w:ascii="Arial" w:hAnsi="Arial" w:cs="Arial"/>
          <w:b/>
          <w:snapToGrid w:val="0"/>
          <w:sz w:val="24"/>
          <w:szCs w:val="24"/>
        </w:rPr>
        <w:t xml:space="preserve">bie </w:t>
      </w:r>
      <w:r w:rsidRPr="00063173">
        <w:rPr>
          <w:rFonts w:ascii="Arial" w:hAnsi="Arial" w:cs="Arial"/>
          <w:b/>
          <w:snapToGrid w:val="0"/>
          <w:sz w:val="24"/>
          <w:szCs w:val="24"/>
        </w:rPr>
        <w:t>Urzęd</w:t>
      </w:r>
      <w:r w:rsidR="003C43F6" w:rsidRPr="00063173">
        <w:rPr>
          <w:rFonts w:ascii="Arial" w:hAnsi="Arial" w:cs="Arial"/>
          <w:b/>
          <w:snapToGrid w:val="0"/>
          <w:sz w:val="24"/>
          <w:szCs w:val="24"/>
        </w:rPr>
        <w:t>u</w:t>
      </w:r>
      <w:r w:rsidRPr="00063173">
        <w:rPr>
          <w:rFonts w:ascii="Arial" w:hAnsi="Arial" w:cs="Arial"/>
          <w:b/>
          <w:snapToGrid w:val="0"/>
          <w:sz w:val="24"/>
          <w:szCs w:val="24"/>
        </w:rPr>
        <w:t xml:space="preserve"> Miasta Włocławek, </w:t>
      </w:r>
      <w:r w:rsidR="008E5960" w:rsidRPr="00063173">
        <w:rPr>
          <w:rFonts w:ascii="Arial" w:hAnsi="Arial" w:cs="Arial"/>
          <w:b/>
          <w:snapToGrid w:val="0"/>
          <w:sz w:val="24"/>
          <w:szCs w:val="24"/>
        </w:rPr>
        <w:t>ul. 3 Maja 22</w:t>
      </w:r>
      <w:r w:rsidRPr="00063173">
        <w:rPr>
          <w:rFonts w:ascii="Arial" w:hAnsi="Arial" w:cs="Arial"/>
          <w:b/>
          <w:snapToGrid w:val="0"/>
          <w:sz w:val="24"/>
          <w:szCs w:val="24"/>
        </w:rPr>
        <w:t xml:space="preserve">, w pokoju nr </w:t>
      </w:r>
      <w:r w:rsidR="00E369BE" w:rsidRPr="00063173">
        <w:rPr>
          <w:rFonts w:ascii="Arial" w:hAnsi="Arial" w:cs="Arial"/>
          <w:b/>
          <w:snapToGrid w:val="0"/>
          <w:sz w:val="24"/>
          <w:szCs w:val="24"/>
        </w:rPr>
        <w:t>9,</w:t>
      </w:r>
      <w:r w:rsidR="008E5960" w:rsidRPr="00063173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063173">
        <w:rPr>
          <w:rFonts w:ascii="Arial" w:hAnsi="Arial" w:cs="Arial"/>
          <w:b/>
          <w:snapToGrid w:val="0"/>
          <w:sz w:val="24"/>
          <w:szCs w:val="24"/>
        </w:rPr>
        <w:t xml:space="preserve">z zachowaniem </w:t>
      </w:r>
      <w:r w:rsidR="000A2F9D" w:rsidRPr="00063173">
        <w:rPr>
          <w:rFonts w:ascii="Arial" w:hAnsi="Arial" w:cs="Arial"/>
          <w:b/>
          <w:snapToGrid w:val="0"/>
          <w:sz w:val="24"/>
          <w:szCs w:val="24"/>
        </w:rPr>
        <w:t>obostrzeń sanitarnych obowiązujących</w:t>
      </w:r>
      <w:r w:rsidR="00CD4ADA" w:rsidRPr="00063173">
        <w:rPr>
          <w:rFonts w:ascii="Arial" w:hAnsi="Arial" w:cs="Arial"/>
          <w:b/>
          <w:snapToGrid w:val="0"/>
          <w:sz w:val="24"/>
          <w:szCs w:val="24"/>
        </w:rPr>
        <w:t xml:space="preserve"> w stanie epidemii.</w:t>
      </w:r>
    </w:p>
    <w:p w14:paraId="5D8DA753" w14:textId="77777777" w:rsidR="008E7F92" w:rsidRPr="00063173" w:rsidRDefault="008E7F92" w:rsidP="0007722D">
      <w:pPr>
        <w:pStyle w:val="Nagwek1"/>
        <w:rPr>
          <w:rFonts w:ascii="Arial" w:hAnsi="Arial" w:cs="Arial"/>
          <w:b w:val="0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W czasie obowiązywania epidemii, uczestnicy przetargu zobowiązani będą do:</w:t>
      </w:r>
    </w:p>
    <w:p w14:paraId="1E591045" w14:textId="41A641D2" w:rsidR="008E7F92" w:rsidRPr="00063173" w:rsidRDefault="008E7F92" w:rsidP="00AE7754">
      <w:pPr>
        <w:pStyle w:val="NormalnyWeb"/>
        <w:numPr>
          <w:ilvl w:val="0"/>
          <w:numId w:val="3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063173">
        <w:rPr>
          <w:rFonts w:ascii="Arial" w:hAnsi="Arial" w:cs="Arial"/>
        </w:rPr>
        <w:t>zakrywania ust i nosa zgodnie z aktualnie obowiązującym rozporządzeniem Rady Ministrów w sprawie ustanowienia określonych ograniczeń, nakazów i zakazów w związku z wystąpieniem stanu epidemii,</w:t>
      </w:r>
    </w:p>
    <w:p w14:paraId="59D1D6DF" w14:textId="01C85231" w:rsidR="008E7F92" w:rsidRPr="00063173" w:rsidRDefault="008E7F92" w:rsidP="00AE7754">
      <w:pPr>
        <w:pStyle w:val="NormalnyWeb"/>
        <w:numPr>
          <w:ilvl w:val="0"/>
          <w:numId w:val="3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063173">
        <w:rPr>
          <w:rFonts w:ascii="Arial" w:hAnsi="Arial" w:cs="Arial"/>
        </w:rPr>
        <w:t>ewentualnego poddania się zdalnemu pomiarowi temperatury ciała,</w:t>
      </w:r>
    </w:p>
    <w:p w14:paraId="622CFE81" w14:textId="7D05CD2E" w:rsidR="008E7F92" w:rsidRPr="00063173" w:rsidRDefault="008E7F92" w:rsidP="00AE7754">
      <w:pPr>
        <w:pStyle w:val="NormalnyWeb"/>
        <w:numPr>
          <w:ilvl w:val="0"/>
          <w:numId w:val="3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063173">
        <w:rPr>
          <w:rFonts w:ascii="Arial" w:hAnsi="Arial" w:cs="Arial"/>
        </w:rPr>
        <w:t>zachowania wymaganej odległości 1,5 m od innych przebywających w nim osób,</w:t>
      </w:r>
    </w:p>
    <w:p w14:paraId="732C7E5E" w14:textId="629D646F" w:rsidR="008E7F92" w:rsidRPr="00063173" w:rsidRDefault="008E7F92" w:rsidP="00AE7754">
      <w:pPr>
        <w:pStyle w:val="NormalnyWeb"/>
        <w:numPr>
          <w:ilvl w:val="0"/>
          <w:numId w:val="3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063173">
        <w:rPr>
          <w:rFonts w:ascii="Arial" w:hAnsi="Arial" w:cs="Arial"/>
        </w:rPr>
        <w:t>używania rękawic ochronnych lub stosowania płynu do dezynfekcji rąk.</w:t>
      </w:r>
    </w:p>
    <w:p w14:paraId="0CF8BE62" w14:textId="77777777" w:rsidR="00FB33B2" w:rsidRPr="00063173" w:rsidRDefault="00FB33B2" w:rsidP="0007722D">
      <w:pPr>
        <w:spacing w:after="0"/>
        <w:rPr>
          <w:rFonts w:ascii="Arial" w:hAnsi="Arial" w:cs="Arial"/>
          <w:sz w:val="24"/>
          <w:szCs w:val="24"/>
        </w:rPr>
      </w:pPr>
    </w:p>
    <w:p w14:paraId="3DAC6E2C" w14:textId="77777777" w:rsidR="00EA02D5" w:rsidRPr="00063173" w:rsidRDefault="0088301C" w:rsidP="0007722D">
      <w:p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§ 1</w:t>
      </w:r>
    </w:p>
    <w:p w14:paraId="1B0B6D25" w14:textId="77777777" w:rsidR="00A94BFA" w:rsidRPr="00063173" w:rsidRDefault="0088301C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 xml:space="preserve">Przedmiotem pierwszego przetargu ustnego nieograniczonego </w:t>
      </w:r>
      <w:r w:rsidR="003C2A7D" w:rsidRPr="00063173">
        <w:rPr>
          <w:rFonts w:ascii="Arial" w:hAnsi="Arial" w:cs="Arial"/>
          <w:sz w:val="24"/>
          <w:szCs w:val="24"/>
        </w:rPr>
        <w:t>są</w:t>
      </w:r>
      <w:r w:rsidRPr="00063173">
        <w:rPr>
          <w:rFonts w:ascii="Arial" w:hAnsi="Arial" w:cs="Arial"/>
          <w:sz w:val="24"/>
          <w:szCs w:val="24"/>
        </w:rPr>
        <w:t xml:space="preserve"> </w:t>
      </w:r>
      <w:r w:rsidR="00217ECC" w:rsidRPr="00063173">
        <w:rPr>
          <w:rFonts w:ascii="Arial" w:hAnsi="Arial" w:cs="Arial"/>
          <w:sz w:val="24"/>
          <w:szCs w:val="24"/>
        </w:rPr>
        <w:t>nw</w:t>
      </w:r>
      <w:r w:rsidR="00717B98" w:rsidRPr="00063173">
        <w:rPr>
          <w:rFonts w:ascii="Arial" w:hAnsi="Arial" w:cs="Arial"/>
          <w:sz w:val="24"/>
          <w:szCs w:val="24"/>
        </w:rPr>
        <w:t>.</w:t>
      </w:r>
      <w:r w:rsidR="00217ECC" w:rsidRPr="00063173">
        <w:rPr>
          <w:rFonts w:ascii="Arial" w:hAnsi="Arial" w:cs="Arial"/>
          <w:sz w:val="24"/>
          <w:szCs w:val="24"/>
        </w:rPr>
        <w:t xml:space="preserve"> </w:t>
      </w:r>
      <w:r w:rsidR="00402A0F" w:rsidRPr="00063173">
        <w:rPr>
          <w:rFonts w:ascii="Arial" w:hAnsi="Arial" w:cs="Arial"/>
          <w:sz w:val="24"/>
          <w:szCs w:val="24"/>
        </w:rPr>
        <w:t>działki</w:t>
      </w:r>
      <w:r w:rsidRPr="00063173">
        <w:rPr>
          <w:rFonts w:ascii="Arial" w:hAnsi="Arial" w:cs="Arial"/>
          <w:sz w:val="24"/>
          <w:szCs w:val="24"/>
        </w:rPr>
        <w:t xml:space="preserve">: </w:t>
      </w:r>
    </w:p>
    <w:p w14:paraId="2066F225" w14:textId="77777777" w:rsidR="001D7114" w:rsidRPr="00063173" w:rsidRDefault="001D7114" w:rsidP="0007722D">
      <w:pPr>
        <w:spacing w:after="0"/>
        <w:rPr>
          <w:rFonts w:ascii="Arial" w:hAnsi="Arial" w:cs="Arial"/>
          <w:sz w:val="24"/>
          <w:szCs w:val="24"/>
        </w:rPr>
      </w:pPr>
    </w:p>
    <w:p w14:paraId="286436C8" w14:textId="77777777" w:rsidR="001D7114" w:rsidRPr="00063173" w:rsidRDefault="001D7114" w:rsidP="0007722D">
      <w:p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 xml:space="preserve">1. </w:t>
      </w:r>
    </w:p>
    <w:p w14:paraId="2796591F" w14:textId="77777777" w:rsidR="001D7114" w:rsidRPr="00063173" w:rsidRDefault="001D7114" w:rsidP="0007722D">
      <w:pPr>
        <w:numPr>
          <w:ilvl w:val="0"/>
          <w:numId w:val="28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 xml:space="preserve">Położenie nieruchomości </w:t>
      </w:r>
      <w:r w:rsidRPr="00063173">
        <w:rPr>
          <w:rFonts w:ascii="Arial" w:hAnsi="Arial" w:cs="Arial"/>
          <w:b/>
          <w:sz w:val="24"/>
          <w:szCs w:val="24"/>
        </w:rPr>
        <w:tab/>
      </w:r>
      <w:r w:rsidRPr="00063173">
        <w:rPr>
          <w:rFonts w:ascii="Arial" w:hAnsi="Arial" w:cs="Arial"/>
          <w:b/>
          <w:sz w:val="24"/>
          <w:szCs w:val="24"/>
        </w:rPr>
        <w:tab/>
      </w:r>
    </w:p>
    <w:p w14:paraId="4DE5B228" w14:textId="77777777" w:rsidR="001D7114" w:rsidRPr="00063173" w:rsidRDefault="001D7114" w:rsidP="0007722D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 xml:space="preserve">Włocławek, ul. </w:t>
      </w:r>
      <w:r w:rsidR="00E5597A" w:rsidRPr="00063173">
        <w:rPr>
          <w:rFonts w:ascii="Arial" w:hAnsi="Arial" w:cs="Arial"/>
          <w:b/>
          <w:sz w:val="24"/>
          <w:szCs w:val="24"/>
        </w:rPr>
        <w:t>Zalesie</w:t>
      </w:r>
    </w:p>
    <w:p w14:paraId="7FF095B3" w14:textId="77777777" w:rsidR="001D7114" w:rsidRPr="00063173" w:rsidRDefault="001D7114" w:rsidP="0007722D">
      <w:pPr>
        <w:numPr>
          <w:ilvl w:val="0"/>
          <w:numId w:val="9"/>
        </w:numPr>
        <w:tabs>
          <w:tab w:val="left" w:pos="360"/>
        </w:tabs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Numer geodezyjny nieruchomości i powierzchnia</w:t>
      </w:r>
    </w:p>
    <w:p w14:paraId="4BABE6D1" w14:textId="5E57248B" w:rsidR="001D7114" w:rsidRPr="00063173" w:rsidRDefault="001D7114" w:rsidP="0007722D">
      <w:pPr>
        <w:tabs>
          <w:tab w:val="left" w:pos="360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działka nr 4/</w:t>
      </w:r>
      <w:r w:rsidR="00E5597A" w:rsidRPr="00063173">
        <w:rPr>
          <w:rFonts w:ascii="Arial" w:hAnsi="Arial" w:cs="Arial"/>
          <w:sz w:val="24"/>
          <w:szCs w:val="24"/>
        </w:rPr>
        <w:t>5</w:t>
      </w:r>
      <w:r w:rsidRPr="00063173">
        <w:rPr>
          <w:rFonts w:ascii="Arial" w:hAnsi="Arial" w:cs="Arial"/>
          <w:sz w:val="24"/>
          <w:szCs w:val="24"/>
        </w:rPr>
        <w:t xml:space="preserve">7 obręb Kawka o pow. </w:t>
      </w:r>
      <w:r w:rsidR="00E5597A" w:rsidRPr="00063173">
        <w:rPr>
          <w:rFonts w:ascii="Arial" w:hAnsi="Arial" w:cs="Arial"/>
          <w:sz w:val="24"/>
          <w:szCs w:val="24"/>
        </w:rPr>
        <w:t>0,4928</w:t>
      </w:r>
      <w:r w:rsidRPr="00063173">
        <w:rPr>
          <w:rFonts w:ascii="Arial" w:hAnsi="Arial" w:cs="Arial"/>
          <w:sz w:val="24"/>
          <w:szCs w:val="24"/>
        </w:rPr>
        <w:t xml:space="preserve"> ha</w:t>
      </w:r>
      <w:r w:rsidR="0007722D">
        <w:rPr>
          <w:rFonts w:ascii="Arial" w:hAnsi="Arial" w:cs="Arial"/>
          <w:sz w:val="24"/>
          <w:szCs w:val="24"/>
        </w:rPr>
        <w:t xml:space="preserve"> </w:t>
      </w:r>
    </w:p>
    <w:p w14:paraId="1CC2C442" w14:textId="77777777" w:rsidR="001D7114" w:rsidRPr="00063173" w:rsidRDefault="001D7114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 xml:space="preserve">Przeznaczenie </w:t>
      </w:r>
    </w:p>
    <w:p w14:paraId="76EFD3C4" w14:textId="77777777" w:rsidR="00E5597A" w:rsidRPr="00063173" w:rsidRDefault="00E5597A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Zgodnie z miejscowym planem zagospodarowania przestrzennego miasta Włocławka omawiana nieruchomość położona jest w obszarze o przeznaczeniu podstawowym: tereny przemysłowe. Przeznaczenie dopuszczalne: zabudowa magazynowa i składy, usługi. Parametry</w:t>
      </w:r>
      <w:r w:rsidRPr="00063173">
        <w:rPr>
          <w:rFonts w:ascii="Arial" w:hAnsi="Arial" w:cs="Arial"/>
          <w:b/>
          <w:sz w:val="24"/>
          <w:szCs w:val="24"/>
        </w:rPr>
        <w:t xml:space="preserve"> </w:t>
      </w:r>
      <w:r w:rsidRPr="00063173">
        <w:rPr>
          <w:rFonts w:ascii="Arial" w:hAnsi="Arial" w:cs="Arial"/>
          <w:sz w:val="24"/>
          <w:szCs w:val="24"/>
        </w:rPr>
        <w:t>i wskaźniki kształtowania zabudowy i zagospodarowania terenu, w tym:</w:t>
      </w:r>
    </w:p>
    <w:p w14:paraId="699C0475" w14:textId="77777777" w:rsidR="00E5597A" w:rsidRPr="00063173" w:rsidRDefault="00E5597A" w:rsidP="0007722D">
      <w:pPr>
        <w:numPr>
          <w:ilvl w:val="0"/>
          <w:numId w:val="25"/>
        </w:numPr>
        <w:spacing w:after="0"/>
        <w:ind w:left="355" w:hanging="284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 xml:space="preserve">wysokość zabudowy: dla zabudowy kubaturowej </w:t>
      </w:r>
      <w:r w:rsidRPr="00063173">
        <w:rPr>
          <w:rFonts w:ascii="Arial" w:hAnsi="Arial" w:cs="Arial"/>
          <w:snapToGrid w:val="0"/>
          <w:sz w:val="24"/>
          <w:szCs w:val="24"/>
        </w:rPr>
        <w:t>maks. 35,0 m; dla budowli i instalacji technologicznych maks. 100,0 m; dla urządzeń reklamowych maks. 15,0 m;</w:t>
      </w:r>
    </w:p>
    <w:p w14:paraId="2163D8E5" w14:textId="77777777" w:rsidR="00E5597A" w:rsidRPr="00063173" w:rsidRDefault="00E5597A" w:rsidP="0007722D">
      <w:pPr>
        <w:widowControl w:val="0"/>
        <w:numPr>
          <w:ilvl w:val="0"/>
          <w:numId w:val="25"/>
        </w:numPr>
        <w:spacing w:after="0"/>
        <w:ind w:left="355" w:hanging="284"/>
        <w:rPr>
          <w:rFonts w:ascii="Arial" w:hAnsi="Arial" w:cs="Arial"/>
          <w:snapToGrid w:val="0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linie zabudowy: według nieprzekraczalnych linii zabudowy; dopuszcza się możliwość sytuowania budynków na granicy działki, z wyjątkiem granic, gdzie ta odległość regulowana jest linią zabudowy;</w:t>
      </w:r>
    </w:p>
    <w:p w14:paraId="0E847B3F" w14:textId="77777777" w:rsidR="00E5597A" w:rsidRPr="00063173" w:rsidRDefault="00E5597A" w:rsidP="0007722D">
      <w:pPr>
        <w:widowControl w:val="0"/>
        <w:numPr>
          <w:ilvl w:val="0"/>
          <w:numId w:val="25"/>
        </w:numPr>
        <w:spacing w:after="0"/>
        <w:ind w:left="355" w:hanging="284"/>
        <w:rPr>
          <w:rFonts w:ascii="Arial" w:hAnsi="Arial" w:cs="Arial"/>
          <w:snapToGrid w:val="0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powierzchnia terenu biologicznie czynnego co najmniej 5% terenu inwestycji.</w:t>
      </w:r>
    </w:p>
    <w:p w14:paraId="0B78E041" w14:textId="77777777" w:rsidR="00E5597A" w:rsidRPr="00063173" w:rsidRDefault="00E5597A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Zakaz zabudowy mieszkaniowej i innych funkcji chronionych.</w:t>
      </w:r>
    </w:p>
    <w:p w14:paraId="373FD237" w14:textId="77777777" w:rsidR="00E5597A" w:rsidRPr="00063173" w:rsidRDefault="00E5597A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Dopuszcza się lokalizację obiektów tymczasowych.</w:t>
      </w:r>
    </w:p>
    <w:p w14:paraId="26704F17" w14:textId="77777777" w:rsidR="00E5597A" w:rsidRPr="00063173" w:rsidRDefault="00E5597A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Miejsca postojowe:</w:t>
      </w:r>
    </w:p>
    <w:p w14:paraId="3D96E74B" w14:textId="77777777" w:rsidR="00E5597A" w:rsidRPr="00063173" w:rsidRDefault="00E5597A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- 1 miejsce postojowe / 150 m</w:t>
      </w:r>
      <w:r w:rsidRPr="00063173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 w:rsidRPr="00063173">
        <w:rPr>
          <w:rFonts w:ascii="Arial" w:hAnsi="Arial" w:cs="Arial"/>
          <w:color w:val="000000"/>
          <w:sz w:val="24"/>
          <w:szCs w:val="24"/>
        </w:rPr>
        <w:t xml:space="preserve"> pow. użytkowej zabudowy przemysłowej;</w:t>
      </w:r>
    </w:p>
    <w:p w14:paraId="6133FC17" w14:textId="77777777" w:rsidR="00E5597A" w:rsidRPr="00063173" w:rsidRDefault="00E5597A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- 1 miejsce postojowe / 30 m² pow. użytkowej zabudowy magazynowej, usługowej.</w:t>
      </w:r>
    </w:p>
    <w:p w14:paraId="225AE203" w14:textId="77777777" w:rsidR="00E5597A" w:rsidRPr="00063173" w:rsidRDefault="00E5597A" w:rsidP="0007722D">
      <w:pPr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lastRenderedPageBreak/>
        <w:t>Ustala się nieprzekraczalną linię zabudowy w odległości co najmniej 5,0 m od linii rozgraniczających drogę publiczną dojazdową.</w:t>
      </w:r>
    </w:p>
    <w:p w14:paraId="139D56E6" w14:textId="77777777" w:rsidR="00E5597A" w:rsidRPr="00063173" w:rsidRDefault="00E5597A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Ustala się nieprzekraczalną linię zabudowy w odległości co najmniej 10,0 m od granicy kompleksu leśnego. Dopuszcza się możliwość wtórnych podziałów.</w:t>
      </w:r>
    </w:p>
    <w:p w14:paraId="161B65D0" w14:textId="0A27FAB6" w:rsidR="001D7114" w:rsidRPr="00063173" w:rsidRDefault="001D7114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Cena wywoławcza</w:t>
      </w:r>
      <w:r w:rsidR="0007722D">
        <w:rPr>
          <w:rFonts w:ascii="Arial" w:hAnsi="Arial" w:cs="Arial"/>
          <w:b/>
          <w:sz w:val="24"/>
          <w:szCs w:val="24"/>
        </w:rPr>
        <w:t xml:space="preserve"> </w:t>
      </w:r>
      <w:r w:rsidRPr="00063173">
        <w:rPr>
          <w:rFonts w:ascii="Arial" w:hAnsi="Arial" w:cs="Arial"/>
          <w:b/>
          <w:sz w:val="24"/>
          <w:szCs w:val="24"/>
        </w:rPr>
        <w:t xml:space="preserve">nieruchomości </w:t>
      </w:r>
    </w:p>
    <w:p w14:paraId="341D8F24" w14:textId="1A19765D" w:rsidR="001D7114" w:rsidRPr="00063173" w:rsidRDefault="00552695" w:rsidP="0007722D">
      <w:pPr>
        <w:spacing w:after="0"/>
        <w:ind w:left="72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459 600</w:t>
      </w:r>
      <w:r w:rsidR="001D7114" w:rsidRPr="00063173">
        <w:rPr>
          <w:rFonts w:ascii="Arial" w:hAnsi="Arial" w:cs="Arial"/>
          <w:b/>
          <w:sz w:val="24"/>
          <w:szCs w:val="24"/>
        </w:rPr>
        <w:t>,00</w:t>
      </w:r>
      <w:r w:rsidR="0007722D">
        <w:rPr>
          <w:rFonts w:ascii="Arial" w:hAnsi="Arial" w:cs="Arial"/>
          <w:sz w:val="24"/>
          <w:szCs w:val="24"/>
        </w:rPr>
        <w:t xml:space="preserve"> </w:t>
      </w:r>
      <w:r w:rsidR="001D7114" w:rsidRPr="00063173">
        <w:rPr>
          <w:rFonts w:ascii="Arial" w:hAnsi="Arial" w:cs="Arial"/>
          <w:sz w:val="24"/>
          <w:szCs w:val="24"/>
        </w:rPr>
        <w:t xml:space="preserve">zł (słownie złotych: </w:t>
      </w:r>
      <w:r w:rsidRPr="00063173">
        <w:rPr>
          <w:rFonts w:ascii="Arial" w:hAnsi="Arial" w:cs="Arial"/>
          <w:sz w:val="24"/>
          <w:szCs w:val="24"/>
        </w:rPr>
        <w:t xml:space="preserve">Czterysta </w:t>
      </w:r>
      <w:r w:rsidR="009044EE" w:rsidRPr="00063173">
        <w:rPr>
          <w:rFonts w:ascii="Arial" w:hAnsi="Arial" w:cs="Arial"/>
          <w:sz w:val="24"/>
          <w:szCs w:val="24"/>
        </w:rPr>
        <w:t>pięćdziesiąt</w:t>
      </w:r>
      <w:r w:rsidRPr="00063173">
        <w:rPr>
          <w:rFonts w:ascii="Arial" w:hAnsi="Arial" w:cs="Arial"/>
          <w:sz w:val="24"/>
          <w:szCs w:val="24"/>
        </w:rPr>
        <w:t xml:space="preserve"> dzi</w:t>
      </w:r>
      <w:r w:rsidR="00EC4031" w:rsidRPr="00063173">
        <w:rPr>
          <w:rFonts w:ascii="Arial" w:hAnsi="Arial" w:cs="Arial"/>
          <w:sz w:val="24"/>
          <w:szCs w:val="24"/>
        </w:rPr>
        <w:t>e</w:t>
      </w:r>
      <w:r w:rsidRPr="00063173">
        <w:rPr>
          <w:rFonts w:ascii="Arial" w:hAnsi="Arial" w:cs="Arial"/>
          <w:sz w:val="24"/>
          <w:szCs w:val="24"/>
        </w:rPr>
        <w:t>więć</w:t>
      </w:r>
      <w:r w:rsidR="001D7114" w:rsidRPr="00063173">
        <w:rPr>
          <w:rFonts w:ascii="Arial" w:hAnsi="Arial" w:cs="Arial"/>
          <w:sz w:val="24"/>
          <w:szCs w:val="24"/>
        </w:rPr>
        <w:t xml:space="preserve"> tysięcy </w:t>
      </w:r>
      <w:r w:rsidR="00EC4031" w:rsidRPr="00063173">
        <w:rPr>
          <w:rFonts w:ascii="Arial" w:hAnsi="Arial" w:cs="Arial"/>
          <w:sz w:val="24"/>
          <w:szCs w:val="24"/>
        </w:rPr>
        <w:t>sześćset</w:t>
      </w:r>
      <w:r w:rsidR="0007722D">
        <w:rPr>
          <w:rFonts w:ascii="Arial" w:hAnsi="Arial" w:cs="Arial"/>
          <w:sz w:val="24"/>
          <w:szCs w:val="24"/>
        </w:rPr>
        <w:t xml:space="preserve"> </w:t>
      </w:r>
      <w:r w:rsidR="001D7114" w:rsidRPr="00063173">
        <w:rPr>
          <w:rFonts w:ascii="Arial" w:hAnsi="Arial" w:cs="Arial"/>
          <w:sz w:val="24"/>
          <w:szCs w:val="24"/>
        </w:rPr>
        <w:t>00/100).</w:t>
      </w:r>
    </w:p>
    <w:p w14:paraId="6D0922DB" w14:textId="4B808E87" w:rsidR="001D7114" w:rsidRPr="00063173" w:rsidRDefault="001D7114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Opis nieruchomości</w:t>
      </w:r>
      <w:r w:rsidR="0007722D">
        <w:rPr>
          <w:rFonts w:ascii="Arial" w:hAnsi="Arial" w:cs="Arial"/>
          <w:sz w:val="24"/>
          <w:szCs w:val="24"/>
        </w:rPr>
        <w:t xml:space="preserve"> </w:t>
      </w:r>
    </w:p>
    <w:p w14:paraId="128B100A" w14:textId="77777777" w:rsidR="001D7114" w:rsidRPr="00063173" w:rsidRDefault="001D7114" w:rsidP="0007722D">
      <w:pPr>
        <w:spacing w:after="0"/>
        <w:ind w:left="72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Przedmiotowa nieruchomość jest niezagospodarowana i niezabudowana, o płaskim terenie i regularnym kształcie, z bezpośrednim dostępem do drogi publicznej. Wielkość i kształt działki umożliwia samodzielne jej zagospodarowanie i zabudowę. Działka posiada bezpośredni dostęp</w:t>
      </w:r>
      <w:r w:rsidR="001562B4" w:rsidRPr="00063173">
        <w:rPr>
          <w:rFonts w:ascii="Arial" w:hAnsi="Arial" w:cs="Arial"/>
          <w:sz w:val="24"/>
          <w:szCs w:val="24"/>
        </w:rPr>
        <w:t xml:space="preserve"> do sieci uzbrojenia, usytuowanych</w:t>
      </w:r>
      <w:r w:rsidRPr="00063173">
        <w:rPr>
          <w:rFonts w:ascii="Arial" w:hAnsi="Arial" w:cs="Arial"/>
          <w:sz w:val="24"/>
          <w:szCs w:val="24"/>
        </w:rPr>
        <w:t xml:space="preserve"> w drodze dojazdowej: (sieć wodociągowa, energetyczna, kanalizacyjna, gazowa).</w:t>
      </w:r>
    </w:p>
    <w:p w14:paraId="7BF3196F" w14:textId="77777777" w:rsidR="001D7114" w:rsidRPr="00063173" w:rsidRDefault="001D7114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Zbycie nieruchomości odbywa się w stanie istniejącego uzbrojenia podziemnego i nadziemnego terenu.</w:t>
      </w:r>
    </w:p>
    <w:p w14:paraId="3823B44E" w14:textId="77777777" w:rsidR="001562B4" w:rsidRPr="00063173" w:rsidRDefault="001562B4" w:rsidP="0007722D">
      <w:pPr>
        <w:spacing w:after="0"/>
        <w:rPr>
          <w:rFonts w:ascii="Arial" w:hAnsi="Arial" w:cs="Arial"/>
          <w:sz w:val="24"/>
          <w:szCs w:val="24"/>
        </w:rPr>
      </w:pPr>
    </w:p>
    <w:p w14:paraId="4CC8ED46" w14:textId="77777777" w:rsidR="001562B4" w:rsidRPr="00063173" w:rsidRDefault="00A67441" w:rsidP="0007722D">
      <w:p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2</w:t>
      </w:r>
      <w:r w:rsidR="001562B4" w:rsidRPr="00063173">
        <w:rPr>
          <w:rFonts w:ascii="Arial" w:hAnsi="Arial" w:cs="Arial"/>
          <w:b/>
          <w:sz w:val="24"/>
          <w:szCs w:val="24"/>
        </w:rPr>
        <w:t xml:space="preserve">. </w:t>
      </w:r>
    </w:p>
    <w:p w14:paraId="53438792" w14:textId="77777777" w:rsidR="001562B4" w:rsidRPr="00063173" w:rsidRDefault="001562B4" w:rsidP="0007722D">
      <w:pPr>
        <w:numPr>
          <w:ilvl w:val="0"/>
          <w:numId w:val="28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 xml:space="preserve">Położenie nieruchomości </w:t>
      </w:r>
      <w:r w:rsidRPr="00063173">
        <w:rPr>
          <w:rFonts w:ascii="Arial" w:hAnsi="Arial" w:cs="Arial"/>
          <w:b/>
          <w:sz w:val="24"/>
          <w:szCs w:val="24"/>
        </w:rPr>
        <w:tab/>
      </w:r>
      <w:r w:rsidRPr="00063173">
        <w:rPr>
          <w:rFonts w:ascii="Arial" w:hAnsi="Arial" w:cs="Arial"/>
          <w:b/>
          <w:sz w:val="24"/>
          <w:szCs w:val="24"/>
        </w:rPr>
        <w:tab/>
      </w:r>
    </w:p>
    <w:p w14:paraId="60B4D084" w14:textId="77777777" w:rsidR="001562B4" w:rsidRPr="00063173" w:rsidRDefault="001562B4" w:rsidP="0007722D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 xml:space="preserve">Włocławek, ul. </w:t>
      </w:r>
      <w:r w:rsidRPr="00063173">
        <w:rPr>
          <w:rFonts w:ascii="Arial" w:hAnsi="Arial" w:cs="Arial"/>
          <w:b/>
          <w:sz w:val="24"/>
          <w:szCs w:val="24"/>
        </w:rPr>
        <w:t>Zalesie</w:t>
      </w:r>
    </w:p>
    <w:p w14:paraId="13B0480D" w14:textId="77777777" w:rsidR="001562B4" w:rsidRPr="00063173" w:rsidRDefault="001562B4" w:rsidP="0007722D">
      <w:pPr>
        <w:numPr>
          <w:ilvl w:val="0"/>
          <w:numId w:val="9"/>
        </w:numPr>
        <w:tabs>
          <w:tab w:val="left" w:pos="360"/>
        </w:tabs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Numer geodezyjny nieruchomości i powierzchnia</w:t>
      </w:r>
    </w:p>
    <w:p w14:paraId="6CC8C401" w14:textId="49F35509" w:rsidR="001562B4" w:rsidRPr="00063173" w:rsidRDefault="001562B4" w:rsidP="0007722D">
      <w:pPr>
        <w:tabs>
          <w:tab w:val="left" w:pos="360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działka nr 4/5</w:t>
      </w:r>
      <w:r w:rsidR="00A67441" w:rsidRPr="00063173">
        <w:rPr>
          <w:rFonts w:ascii="Arial" w:hAnsi="Arial" w:cs="Arial"/>
          <w:sz w:val="24"/>
          <w:szCs w:val="24"/>
        </w:rPr>
        <w:t>8</w:t>
      </w:r>
      <w:r w:rsidRPr="00063173">
        <w:rPr>
          <w:rFonts w:ascii="Arial" w:hAnsi="Arial" w:cs="Arial"/>
          <w:sz w:val="24"/>
          <w:szCs w:val="24"/>
        </w:rPr>
        <w:t xml:space="preserve"> obręb Kawka o pow. 0,</w:t>
      </w:r>
      <w:r w:rsidR="00A67441" w:rsidRPr="00063173">
        <w:rPr>
          <w:rFonts w:ascii="Arial" w:hAnsi="Arial" w:cs="Arial"/>
          <w:sz w:val="24"/>
          <w:szCs w:val="24"/>
        </w:rPr>
        <w:t>9072</w:t>
      </w:r>
      <w:r w:rsidRPr="00063173">
        <w:rPr>
          <w:rFonts w:ascii="Arial" w:hAnsi="Arial" w:cs="Arial"/>
          <w:sz w:val="24"/>
          <w:szCs w:val="24"/>
        </w:rPr>
        <w:t xml:space="preserve"> ha</w:t>
      </w:r>
      <w:r w:rsidR="0007722D">
        <w:rPr>
          <w:rFonts w:ascii="Arial" w:hAnsi="Arial" w:cs="Arial"/>
          <w:sz w:val="24"/>
          <w:szCs w:val="24"/>
        </w:rPr>
        <w:t xml:space="preserve"> </w:t>
      </w:r>
    </w:p>
    <w:p w14:paraId="6D145DC9" w14:textId="77777777" w:rsidR="003B0E8A" w:rsidRPr="00063173" w:rsidRDefault="001562B4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 xml:space="preserve">Przeznaczenie </w:t>
      </w:r>
    </w:p>
    <w:p w14:paraId="415ED8F0" w14:textId="77777777" w:rsidR="003B0E8A" w:rsidRPr="00063173" w:rsidRDefault="003B0E8A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Zgodnie z miejscowym planem zagospodarowania przestrzennego miasta Włocławka omawiana nieruchomość położona jest w obszarze o przeznaczeniu podstawowym: tereny przemysłowe. Przeznaczenie dopuszczalne: zabudowa magazynowa i składy, usługi. Parametry</w:t>
      </w:r>
      <w:r w:rsidRPr="00063173">
        <w:rPr>
          <w:rFonts w:ascii="Arial" w:hAnsi="Arial" w:cs="Arial"/>
          <w:b/>
          <w:sz w:val="24"/>
          <w:szCs w:val="24"/>
        </w:rPr>
        <w:t xml:space="preserve"> </w:t>
      </w:r>
      <w:r w:rsidRPr="00063173">
        <w:rPr>
          <w:rFonts w:ascii="Arial" w:hAnsi="Arial" w:cs="Arial"/>
          <w:sz w:val="24"/>
          <w:szCs w:val="24"/>
        </w:rPr>
        <w:t>i wskaźniki kształtowania zabudowy i zagospodarowania terenu, w tym:</w:t>
      </w:r>
    </w:p>
    <w:p w14:paraId="6EB53ED5" w14:textId="77777777" w:rsidR="003B0E8A" w:rsidRPr="00063173" w:rsidRDefault="003B0E8A" w:rsidP="0007722D">
      <w:pPr>
        <w:numPr>
          <w:ilvl w:val="0"/>
          <w:numId w:val="25"/>
        </w:numPr>
        <w:spacing w:after="0"/>
        <w:ind w:left="355" w:hanging="284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 xml:space="preserve">wysokość zabudowy: dla zabudowy kubaturowej </w:t>
      </w:r>
      <w:r w:rsidRPr="00063173">
        <w:rPr>
          <w:rFonts w:ascii="Arial" w:hAnsi="Arial" w:cs="Arial"/>
          <w:snapToGrid w:val="0"/>
          <w:sz w:val="24"/>
          <w:szCs w:val="24"/>
        </w:rPr>
        <w:t xml:space="preserve">maks. 35,0 m; dla budowli </w:t>
      </w:r>
      <w:r w:rsidRPr="00063173">
        <w:rPr>
          <w:rFonts w:ascii="Arial" w:hAnsi="Arial" w:cs="Arial"/>
          <w:snapToGrid w:val="0"/>
          <w:sz w:val="24"/>
          <w:szCs w:val="24"/>
        </w:rPr>
        <w:br/>
        <w:t>i instalacji technologicznych maks. 100,0 m; dla urządzeń reklamowych maks. 15,0 m;</w:t>
      </w:r>
    </w:p>
    <w:p w14:paraId="3A3874CE" w14:textId="77777777" w:rsidR="003B0E8A" w:rsidRPr="00063173" w:rsidRDefault="003B0E8A" w:rsidP="0007722D">
      <w:pPr>
        <w:widowControl w:val="0"/>
        <w:numPr>
          <w:ilvl w:val="0"/>
          <w:numId w:val="25"/>
        </w:numPr>
        <w:spacing w:after="0"/>
        <w:ind w:left="355" w:hanging="284"/>
        <w:rPr>
          <w:rFonts w:ascii="Arial" w:hAnsi="Arial" w:cs="Arial"/>
          <w:snapToGrid w:val="0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linie zabudowy: według nieprzekraczalnych linii zabudowy; dopuszcza się możliwość sytuowania budynków na granicy działki, z wyjątkiem granic, gdzie ta odległość regulowana jest linią zabudowy;</w:t>
      </w:r>
    </w:p>
    <w:p w14:paraId="22E5CD64" w14:textId="77777777" w:rsidR="003B0E8A" w:rsidRPr="00063173" w:rsidRDefault="003B0E8A" w:rsidP="0007722D">
      <w:pPr>
        <w:widowControl w:val="0"/>
        <w:numPr>
          <w:ilvl w:val="0"/>
          <w:numId w:val="25"/>
        </w:numPr>
        <w:spacing w:after="0"/>
        <w:ind w:left="355" w:hanging="284"/>
        <w:rPr>
          <w:rFonts w:ascii="Arial" w:hAnsi="Arial" w:cs="Arial"/>
          <w:snapToGrid w:val="0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powierzchnia terenu biologicznie czynnego co najmniej 5% terenu inwestycji.</w:t>
      </w:r>
    </w:p>
    <w:p w14:paraId="650544E6" w14:textId="77777777" w:rsidR="003B0E8A" w:rsidRPr="00063173" w:rsidRDefault="003B0E8A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Zakaz zabudowy mieszkaniowej i innych funkcji chronionych.</w:t>
      </w:r>
    </w:p>
    <w:p w14:paraId="16312803" w14:textId="77777777" w:rsidR="003B0E8A" w:rsidRPr="00063173" w:rsidRDefault="003B0E8A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Dopuszcza się lokalizację obiektów tymczasowych.</w:t>
      </w:r>
    </w:p>
    <w:p w14:paraId="76D8C99D" w14:textId="77777777" w:rsidR="003B0E8A" w:rsidRPr="00063173" w:rsidRDefault="003B0E8A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Miejsca postojowe:</w:t>
      </w:r>
    </w:p>
    <w:p w14:paraId="75BB73A8" w14:textId="77777777" w:rsidR="003B0E8A" w:rsidRPr="00063173" w:rsidRDefault="003B0E8A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- 1 miejsce postojowe / 150 m</w:t>
      </w:r>
      <w:r w:rsidRPr="00063173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 w:rsidRPr="00063173">
        <w:rPr>
          <w:rFonts w:ascii="Arial" w:hAnsi="Arial" w:cs="Arial"/>
          <w:color w:val="000000"/>
          <w:sz w:val="24"/>
          <w:szCs w:val="24"/>
        </w:rPr>
        <w:t xml:space="preserve"> pow. użytkowej zabudowy przemysłowej;</w:t>
      </w:r>
    </w:p>
    <w:p w14:paraId="3350FC54" w14:textId="77777777" w:rsidR="003B0E8A" w:rsidRPr="00063173" w:rsidRDefault="003B0E8A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- 1 miejsce postojowe / 30 m² pow. użytkowej zabudowy magazynowej, usługowej.</w:t>
      </w:r>
    </w:p>
    <w:p w14:paraId="44ECE594" w14:textId="77777777" w:rsidR="003B0E8A" w:rsidRPr="00063173" w:rsidRDefault="003B0E8A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Ustala się nieprzekraczalną linię zabudowy w odległości co najmniej 5,0 m od linii rozgraniczających drogę publiczną dojazdową.</w:t>
      </w:r>
    </w:p>
    <w:p w14:paraId="4F30280B" w14:textId="77777777" w:rsidR="00A67441" w:rsidRPr="00063173" w:rsidRDefault="003B0E8A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lastRenderedPageBreak/>
        <w:t>Ustala się nieprzekraczalną linię zabudowy w odległości co najmniej 10,0 m od granicy kompleksu leśnego. Dopuszcza się możliwość wtórnych podziałów.</w:t>
      </w:r>
    </w:p>
    <w:p w14:paraId="057D2091" w14:textId="320BDF84" w:rsidR="001562B4" w:rsidRPr="00063173" w:rsidRDefault="001562B4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Cena wywoławcza</w:t>
      </w:r>
      <w:r w:rsidR="0007722D">
        <w:rPr>
          <w:rFonts w:ascii="Arial" w:hAnsi="Arial" w:cs="Arial"/>
          <w:b/>
          <w:sz w:val="24"/>
          <w:szCs w:val="24"/>
        </w:rPr>
        <w:t xml:space="preserve"> </w:t>
      </w:r>
      <w:r w:rsidRPr="00063173">
        <w:rPr>
          <w:rFonts w:ascii="Arial" w:hAnsi="Arial" w:cs="Arial"/>
          <w:b/>
          <w:sz w:val="24"/>
          <w:szCs w:val="24"/>
        </w:rPr>
        <w:t xml:space="preserve">nieruchomości </w:t>
      </w:r>
    </w:p>
    <w:p w14:paraId="2C5703BD" w14:textId="4069946E" w:rsidR="001562B4" w:rsidRPr="00063173" w:rsidRDefault="003B0E8A" w:rsidP="0007722D">
      <w:pPr>
        <w:spacing w:after="0"/>
        <w:ind w:left="72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845 700</w:t>
      </w:r>
      <w:r w:rsidR="001562B4" w:rsidRPr="00063173">
        <w:rPr>
          <w:rFonts w:ascii="Arial" w:hAnsi="Arial" w:cs="Arial"/>
          <w:b/>
          <w:sz w:val="24"/>
          <w:szCs w:val="24"/>
        </w:rPr>
        <w:t>,00</w:t>
      </w:r>
      <w:r w:rsidR="0007722D">
        <w:rPr>
          <w:rFonts w:ascii="Arial" w:hAnsi="Arial" w:cs="Arial"/>
          <w:sz w:val="24"/>
          <w:szCs w:val="24"/>
        </w:rPr>
        <w:t xml:space="preserve"> </w:t>
      </w:r>
      <w:r w:rsidR="001562B4" w:rsidRPr="00063173">
        <w:rPr>
          <w:rFonts w:ascii="Arial" w:hAnsi="Arial" w:cs="Arial"/>
          <w:sz w:val="24"/>
          <w:szCs w:val="24"/>
        </w:rPr>
        <w:t xml:space="preserve">zł (słownie złotych: </w:t>
      </w:r>
      <w:r w:rsidR="000F6ED6" w:rsidRPr="00063173">
        <w:rPr>
          <w:rFonts w:ascii="Arial" w:hAnsi="Arial" w:cs="Arial"/>
          <w:sz w:val="24"/>
          <w:szCs w:val="24"/>
        </w:rPr>
        <w:t>Osiemset c</w:t>
      </w:r>
      <w:r w:rsidR="001562B4" w:rsidRPr="00063173">
        <w:rPr>
          <w:rFonts w:ascii="Arial" w:hAnsi="Arial" w:cs="Arial"/>
          <w:sz w:val="24"/>
          <w:szCs w:val="24"/>
        </w:rPr>
        <w:t>zter</w:t>
      </w:r>
      <w:r w:rsidR="000F6ED6" w:rsidRPr="00063173">
        <w:rPr>
          <w:rFonts w:ascii="Arial" w:hAnsi="Arial" w:cs="Arial"/>
          <w:sz w:val="24"/>
          <w:szCs w:val="24"/>
        </w:rPr>
        <w:t>dzieści</w:t>
      </w:r>
      <w:r w:rsidR="001562B4" w:rsidRPr="00063173">
        <w:rPr>
          <w:rFonts w:ascii="Arial" w:hAnsi="Arial" w:cs="Arial"/>
          <w:sz w:val="24"/>
          <w:szCs w:val="24"/>
        </w:rPr>
        <w:t xml:space="preserve"> </w:t>
      </w:r>
      <w:r w:rsidR="000F6ED6" w:rsidRPr="00063173">
        <w:rPr>
          <w:rFonts w:ascii="Arial" w:hAnsi="Arial" w:cs="Arial"/>
          <w:sz w:val="24"/>
          <w:szCs w:val="24"/>
        </w:rPr>
        <w:t xml:space="preserve">pięć </w:t>
      </w:r>
      <w:r w:rsidR="001562B4" w:rsidRPr="00063173">
        <w:rPr>
          <w:rFonts w:ascii="Arial" w:hAnsi="Arial" w:cs="Arial"/>
          <w:sz w:val="24"/>
          <w:szCs w:val="24"/>
        </w:rPr>
        <w:t xml:space="preserve">tysięcy </w:t>
      </w:r>
      <w:r w:rsidR="000F6ED6" w:rsidRPr="00063173">
        <w:rPr>
          <w:rFonts w:ascii="Arial" w:hAnsi="Arial" w:cs="Arial"/>
          <w:sz w:val="24"/>
          <w:szCs w:val="24"/>
        </w:rPr>
        <w:t>siedemset</w:t>
      </w:r>
      <w:r w:rsidR="0007722D">
        <w:rPr>
          <w:rFonts w:ascii="Arial" w:hAnsi="Arial" w:cs="Arial"/>
          <w:sz w:val="24"/>
          <w:szCs w:val="24"/>
        </w:rPr>
        <w:t xml:space="preserve"> </w:t>
      </w:r>
      <w:r w:rsidR="001562B4" w:rsidRPr="00063173">
        <w:rPr>
          <w:rFonts w:ascii="Arial" w:hAnsi="Arial" w:cs="Arial"/>
          <w:sz w:val="24"/>
          <w:szCs w:val="24"/>
        </w:rPr>
        <w:t>00/100).</w:t>
      </w:r>
    </w:p>
    <w:p w14:paraId="213731D1" w14:textId="0101DC83" w:rsidR="001562B4" w:rsidRPr="00063173" w:rsidRDefault="001562B4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Opis nieruchomości</w:t>
      </w:r>
      <w:r w:rsidR="0007722D">
        <w:rPr>
          <w:rFonts w:ascii="Arial" w:hAnsi="Arial" w:cs="Arial"/>
          <w:sz w:val="24"/>
          <w:szCs w:val="24"/>
        </w:rPr>
        <w:t xml:space="preserve"> </w:t>
      </w:r>
    </w:p>
    <w:p w14:paraId="5D7EF5B1" w14:textId="77777777" w:rsidR="001562B4" w:rsidRPr="00063173" w:rsidRDefault="001562B4" w:rsidP="0007722D">
      <w:pPr>
        <w:spacing w:after="0"/>
        <w:ind w:left="72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Przedmiotowa nieruchomość jest niezagospodarowana i niezabudowana, o płaskim terenie i regularnym kształcie, z bezpośrednim dostępem do drogi publicznej. Wielkość i kształt działki umożliwia samodzielne jej zagospodarowanie i zabudowę. Działka posiada bezpośredni dostęp do sieci uzbrojenia, usytuowanych w drodze dojazdowej: (sieć wodociągowa, energetyczna, kanalizacyjna, gazowa).</w:t>
      </w:r>
    </w:p>
    <w:p w14:paraId="6AA46E2D" w14:textId="77777777" w:rsidR="001562B4" w:rsidRPr="00063173" w:rsidRDefault="001562B4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Zbycie nieruchomości odbywa się w stanie istniejącego uzbrojenia podziemnego i nadziemnego terenu.</w:t>
      </w:r>
    </w:p>
    <w:p w14:paraId="41239D3F" w14:textId="77777777" w:rsidR="001562B4" w:rsidRPr="00063173" w:rsidRDefault="001562B4" w:rsidP="0007722D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14:paraId="0E545F1E" w14:textId="77777777" w:rsidR="00E73C05" w:rsidRPr="00063173" w:rsidRDefault="00E73C05" w:rsidP="0007722D">
      <w:p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 xml:space="preserve">3. </w:t>
      </w:r>
    </w:p>
    <w:p w14:paraId="55D1C495" w14:textId="77777777" w:rsidR="00E73C05" w:rsidRPr="00063173" w:rsidRDefault="00E73C05" w:rsidP="0007722D">
      <w:pPr>
        <w:numPr>
          <w:ilvl w:val="0"/>
          <w:numId w:val="28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 xml:space="preserve">Położenie nieruchomości </w:t>
      </w:r>
      <w:r w:rsidRPr="00063173">
        <w:rPr>
          <w:rFonts w:ascii="Arial" w:hAnsi="Arial" w:cs="Arial"/>
          <w:b/>
          <w:sz w:val="24"/>
          <w:szCs w:val="24"/>
        </w:rPr>
        <w:tab/>
      </w:r>
      <w:r w:rsidRPr="00063173">
        <w:rPr>
          <w:rFonts w:ascii="Arial" w:hAnsi="Arial" w:cs="Arial"/>
          <w:b/>
          <w:sz w:val="24"/>
          <w:szCs w:val="24"/>
        </w:rPr>
        <w:tab/>
      </w:r>
    </w:p>
    <w:p w14:paraId="6B6F7B4B" w14:textId="77777777" w:rsidR="00E73C05" w:rsidRPr="00063173" w:rsidRDefault="00E73C05" w:rsidP="0007722D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 xml:space="preserve">Włocławek, ul. </w:t>
      </w:r>
      <w:r w:rsidRPr="00063173">
        <w:rPr>
          <w:rFonts w:ascii="Arial" w:hAnsi="Arial" w:cs="Arial"/>
          <w:b/>
          <w:sz w:val="24"/>
          <w:szCs w:val="24"/>
        </w:rPr>
        <w:t>Zalesie</w:t>
      </w:r>
    </w:p>
    <w:p w14:paraId="2ED9CD0E" w14:textId="77777777" w:rsidR="00E73C05" w:rsidRPr="00063173" w:rsidRDefault="00E73C05" w:rsidP="0007722D">
      <w:pPr>
        <w:numPr>
          <w:ilvl w:val="0"/>
          <w:numId w:val="9"/>
        </w:numPr>
        <w:tabs>
          <w:tab w:val="left" w:pos="360"/>
        </w:tabs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Numer geodezyjny nieruchomości i powierzchnia</w:t>
      </w:r>
    </w:p>
    <w:p w14:paraId="749C5FA2" w14:textId="01E82D18" w:rsidR="00E73C05" w:rsidRPr="00063173" w:rsidRDefault="00E73C05" w:rsidP="0007722D">
      <w:pPr>
        <w:tabs>
          <w:tab w:val="left" w:pos="360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działka nr 4/59 obręb Kawka o pow. 0,5000 ha</w:t>
      </w:r>
      <w:r w:rsidR="0007722D">
        <w:rPr>
          <w:rFonts w:ascii="Arial" w:hAnsi="Arial" w:cs="Arial"/>
          <w:sz w:val="24"/>
          <w:szCs w:val="24"/>
        </w:rPr>
        <w:t xml:space="preserve"> </w:t>
      </w:r>
    </w:p>
    <w:p w14:paraId="2E0DC9FB" w14:textId="77777777" w:rsidR="00E73C05" w:rsidRPr="00063173" w:rsidRDefault="00E73C05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 xml:space="preserve">Przeznaczenie </w:t>
      </w:r>
    </w:p>
    <w:p w14:paraId="620A6D09" w14:textId="77777777" w:rsidR="003A2E9D" w:rsidRPr="00063173" w:rsidRDefault="003A2E9D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Zgodnie z miejscowym planem zagospodarowania przestrzennego miasta Włocławka omawiana nieruchomość położona jest w obszarze o przeznaczeniu podstawowym: tereny przemysłowe. Przeznaczenie dopuszczalne: zabudowa magazynowa i składy, usługi. Parametry</w:t>
      </w:r>
      <w:r w:rsidRPr="00063173">
        <w:rPr>
          <w:rFonts w:ascii="Arial" w:hAnsi="Arial" w:cs="Arial"/>
          <w:b/>
          <w:sz w:val="24"/>
          <w:szCs w:val="24"/>
        </w:rPr>
        <w:t xml:space="preserve"> </w:t>
      </w:r>
      <w:r w:rsidRPr="00063173">
        <w:rPr>
          <w:rFonts w:ascii="Arial" w:hAnsi="Arial" w:cs="Arial"/>
          <w:sz w:val="24"/>
          <w:szCs w:val="24"/>
        </w:rPr>
        <w:t>i wskaźniki kształtowania zabudowy i zagospodarowania terenu, w tym:</w:t>
      </w:r>
    </w:p>
    <w:p w14:paraId="4505DDB7" w14:textId="77777777" w:rsidR="003A2E9D" w:rsidRPr="00063173" w:rsidRDefault="003A2E9D" w:rsidP="0007722D">
      <w:pPr>
        <w:numPr>
          <w:ilvl w:val="0"/>
          <w:numId w:val="25"/>
        </w:numPr>
        <w:spacing w:after="0"/>
        <w:ind w:left="355" w:hanging="284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 xml:space="preserve">wysokość zabudowy: dla zabudowy kubaturowej </w:t>
      </w:r>
      <w:r w:rsidRPr="00063173">
        <w:rPr>
          <w:rFonts w:ascii="Arial" w:hAnsi="Arial" w:cs="Arial"/>
          <w:snapToGrid w:val="0"/>
          <w:sz w:val="24"/>
          <w:szCs w:val="24"/>
        </w:rPr>
        <w:t xml:space="preserve">maks. 35,0 m; dla budowli </w:t>
      </w:r>
      <w:r w:rsidRPr="00063173">
        <w:rPr>
          <w:rFonts w:ascii="Arial" w:hAnsi="Arial" w:cs="Arial"/>
          <w:snapToGrid w:val="0"/>
          <w:sz w:val="24"/>
          <w:szCs w:val="24"/>
        </w:rPr>
        <w:br/>
        <w:t>i instalacji technologicznych maks. 100,0 m; dla urządzeń reklamowych maks. 15,0 m;</w:t>
      </w:r>
    </w:p>
    <w:p w14:paraId="0D17A175" w14:textId="77777777" w:rsidR="003A2E9D" w:rsidRPr="00063173" w:rsidRDefault="003A2E9D" w:rsidP="0007722D">
      <w:pPr>
        <w:widowControl w:val="0"/>
        <w:numPr>
          <w:ilvl w:val="0"/>
          <w:numId w:val="25"/>
        </w:numPr>
        <w:spacing w:after="0"/>
        <w:ind w:left="355" w:hanging="284"/>
        <w:rPr>
          <w:rFonts w:ascii="Arial" w:hAnsi="Arial" w:cs="Arial"/>
          <w:snapToGrid w:val="0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linie zabudowy: według nieprzekraczalnych linii zabudowy; dopuszcza się możliwość sytuowania budynków na granicy działki, z wyjątkiem granic, gdzie ta odległość regulowana jest linią zabudowy;</w:t>
      </w:r>
    </w:p>
    <w:p w14:paraId="5E99AF2A" w14:textId="77777777" w:rsidR="003A2E9D" w:rsidRPr="00063173" w:rsidRDefault="003A2E9D" w:rsidP="0007722D">
      <w:pPr>
        <w:widowControl w:val="0"/>
        <w:numPr>
          <w:ilvl w:val="0"/>
          <w:numId w:val="25"/>
        </w:numPr>
        <w:spacing w:after="0"/>
        <w:ind w:left="355" w:hanging="284"/>
        <w:rPr>
          <w:rFonts w:ascii="Arial" w:hAnsi="Arial" w:cs="Arial"/>
          <w:snapToGrid w:val="0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powierzchnia terenu biologicznie czynnego co najmniej 5% terenu inwestycji.</w:t>
      </w:r>
    </w:p>
    <w:p w14:paraId="48E1B7CC" w14:textId="77777777" w:rsidR="003A2E9D" w:rsidRPr="00063173" w:rsidRDefault="003A2E9D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Zakaz zabudowy mieszkaniowej i innych funkcji chronionych.</w:t>
      </w:r>
    </w:p>
    <w:p w14:paraId="1654E946" w14:textId="77777777" w:rsidR="003A2E9D" w:rsidRPr="00063173" w:rsidRDefault="003A2E9D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Dopuszcza się lokalizację obiektów tymczasowych.</w:t>
      </w:r>
    </w:p>
    <w:p w14:paraId="5285E5F0" w14:textId="77777777" w:rsidR="003A2E9D" w:rsidRPr="00063173" w:rsidRDefault="003A2E9D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Miejsca postojowe:</w:t>
      </w:r>
    </w:p>
    <w:p w14:paraId="75D31B46" w14:textId="77777777" w:rsidR="003A2E9D" w:rsidRPr="00063173" w:rsidRDefault="003A2E9D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- 1 miejsce postojowe / 150 m</w:t>
      </w:r>
      <w:r w:rsidRPr="00063173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 w:rsidRPr="00063173">
        <w:rPr>
          <w:rFonts w:ascii="Arial" w:hAnsi="Arial" w:cs="Arial"/>
          <w:color w:val="000000"/>
          <w:sz w:val="24"/>
          <w:szCs w:val="24"/>
        </w:rPr>
        <w:t xml:space="preserve"> pow. użytkowej zabudowy przemysłowej;</w:t>
      </w:r>
    </w:p>
    <w:p w14:paraId="3ECA4CA2" w14:textId="77777777" w:rsidR="003A2E9D" w:rsidRPr="00063173" w:rsidRDefault="003A2E9D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- 1 miejsce postojowe / 30 m² pow. użytkowej zabudowy magazynowej, usługowej.</w:t>
      </w:r>
    </w:p>
    <w:p w14:paraId="71EAB498" w14:textId="77777777" w:rsidR="003A2E9D" w:rsidRPr="00063173" w:rsidRDefault="003A2E9D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Ustala się nieprzekraczalną linię zabudowy w odległości co najmniej 5,0 m od linii rozgraniczających drogę publiczną dojazdową.</w:t>
      </w:r>
    </w:p>
    <w:p w14:paraId="541F31F0" w14:textId="77777777" w:rsidR="003A2E9D" w:rsidRPr="00063173" w:rsidRDefault="003A2E9D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Ustala się nieprzekraczalną linię zabudowy w odległości co najmniej 10,0 m od granicy kompleksu leśnego. Dopuszcza się możliwość wtórnych podziałów.</w:t>
      </w:r>
    </w:p>
    <w:p w14:paraId="4BCBB4CE" w14:textId="217AD5A7" w:rsidR="00E73C05" w:rsidRPr="00063173" w:rsidRDefault="00E73C05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Cena wywoławcza</w:t>
      </w:r>
      <w:r w:rsidR="0007722D">
        <w:rPr>
          <w:rFonts w:ascii="Arial" w:hAnsi="Arial" w:cs="Arial"/>
          <w:b/>
          <w:sz w:val="24"/>
          <w:szCs w:val="24"/>
        </w:rPr>
        <w:t xml:space="preserve"> </w:t>
      </w:r>
      <w:r w:rsidRPr="00063173">
        <w:rPr>
          <w:rFonts w:ascii="Arial" w:hAnsi="Arial" w:cs="Arial"/>
          <w:b/>
          <w:sz w:val="24"/>
          <w:szCs w:val="24"/>
        </w:rPr>
        <w:t xml:space="preserve">nieruchomości </w:t>
      </w:r>
    </w:p>
    <w:p w14:paraId="60E41CE6" w14:textId="0AE55BDA" w:rsidR="00E73C05" w:rsidRPr="00063173" w:rsidRDefault="00E73C05" w:rsidP="0007722D">
      <w:pPr>
        <w:spacing w:after="0"/>
        <w:ind w:left="72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lastRenderedPageBreak/>
        <w:t>4</w:t>
      </w:r>
      <w:r w:rsidR="003A2E9D" w:rsidRPr="00063173">
        <w:rPr>
          <w:rFonts w:ascii="Arial" w:hAnsi="Arial" w:cs="Arial"/>
          <w:b/>
          <w:sz w:val="24"/>
          <w:szCs w:val="24"/>
        </w:rPr>
        <w:t>66 3</w:t>
      </w:r>
      <w:r w:rsidRPr="00063173">
        <w:rPr>
          <w:rFonts w:ascii="Arial" w:hAnsi="Arial" w:cs="Arial"/>
          <w:b/>
          <w:sz w:val="24"/>
          <w:szCs w:val="24"/>
        </w:rPr>
        <w:t>00,00</w:t>
      </w:r>
      <w:r w:rsidR="0007722D">
        <w:rPr>
          <w:rFonts w:ascii="Arial" w:hAnsi="Arial" w:cs="Arial"/>
          <w:sz w:val="24"/>
          <w:szCs w:val="24"/>
        </w:rPr>
        <w:t xml:space="preserve"> </w:t>
      </w:r>
      <w:r w:rsidRPr="00063173">
        <w:rPr>
          <w:rFonts w:ascii="Arial" w:hAnsi="Arial" w:cs="Arial"/>
          <w:sz w:val="24"/>
          <w:szCs w:val="24"/>
        </w:rPr>
        <w:t xml:space="preserve">zł (słownie złotych: Czterysta </w:t>
      </w:r>
      <w:r w:rsidR="000C393A" w:rsidRPr="00063173">
        <w:rPr>
          <w:rFonts w:ascii="Arial" w:hAnsi="Arial" w:cs="Arial"/>
          <w:sz w:val="24"/>
          <w:szCs w:val="24"/>
        </w:rPr>
        <w:t>sześćdziesiąt sześć</w:t>
      </w:r>
      <w:r w:rsidRPr="00063173">
        <w:rPr>
          <w:rFonts w:ascii="Arial" w:hAnsi="Arial" w:cs="Arial"/>
          <w:sz w:val="24"/>
          <w:szCs w:val="24"/>
        </w:rPr>
        <w:t xml:space="preserve"> tysięcy </w:t>
      </w:r>
      <w:r w:rsidR="000C393A" w:rsidRPr="00063173">
        <w:rPr>
          <w:rFonts w:ascii="Arial" w:hAnsi="Arial" w:cs="Arial"/>
          <w:sz w:val="24"/>
          <w:szCs w:val="24"/>
        </w:rPr>
        <w:t>trzysta</w:t>
      </w:r>
      <w:r w:rsidR="0007722D">
        <w:rPr>
          <w:rFonts w:ascii="Arial" w:hAnsi="Arial" w:cs="Arial"/>
          <w:sz w:val="24"/>
          <w:szCs w:val="24"/>
        </w:rPr>
        <w:t xml:space="preserve"> </w:t>
      </w:r>
      <w:r w:rsidRPr="00063173">
        <w:rPr>
          <w:rFonts w:ascii="Arial" w:hAnsi="Arial" w:cs="Arial"/>
          <w:sz w:val="24"/>
          <w:szCs w:val="24"/>
        </w:rPr>
        <w:t>00/100).</w:t>
      </w:r>
    </w:p>
    <w:p w14:paraId="2A358A22" w14:textId="0FC12130" w:rsidR="00E73C05" w:rsidRPr="00063173" w:rsidRDefault="00E73C05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Opis nieruchomości</w:t>
      </w:r>
      <w:r w:rsidR="0007722D">
        <w:rPr>
          <w:rFonts w:ascii="Arial" w:hAnsi="Arial" w:cs="Arial"/>
          <w:sz w:val="24"/>
          <w:szCs w:val="24"/>
        </w:rPr>
        <w:t xml:space="preserve"> </w:t>
      </w:r>
    </w:p>
    <w:p w14:paraId="63010760" w14:textId="77777777" w:rsidR="00E73C05" w:rsidRPr="00063173" w:rsidRDefault="00E73C05" w:rsidP="0007722D">
      <w:pPr>
        <w:spacing w:after="0"/>
        <w:ind w:left="72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Przedmiotowa nieruchomość jest niezagospodarowana i niezabudowana, o płaskim terenie i regularnym kształcie, z bezpośrednim dostępem do drogi publicznej. Wielkość i kształt działki umożliwia samodzielne jej zagospodarowanie i zabudowę. Działka posiada bezpośredni dostęp do sieci uzbrojenia, usytuowanych w drodze dojazdowej: (sieć wodociągowa, energetyczna, kanalizacyjna, gazowa).</w:t>
      </w:r>
    </w:p>
    <w:p w14:paraId="3984E397" w14:textId="77777777" w:rsidR="00E73C05" w:rsidRPr="00063173" w:rsidRDefault="00E73C05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Zbycie nieruchomości odbywa się w stanie istniejącego uzbrojenia podziemnego i nadziemnego terenu.</w:t>
      </w:r>
    </w:p>
    <w:p w14:paraId="3A1BD90B" w14:textId="77777777" w:rsidR="000C393A" w:rsidRPr="00063173" w:rsidRDefault="000C393A" w:rsidP="0007722D">
      <w:pPr>
        <w:spacing w:after="0"/>
        <w:rPr>
          <w:rFonts w:ascii="Arial" w:hAnsi="Arial" w:cs="Arial"/>
          <w:b/>
          <w:sz w:val="24"/>
          <w:szCs w:val="24"/>
        </w:rPr>
      </w:pPr>
    </w:p>
    <w:p w14:paraId="596255E2" w14:textId="77777777" w:rsidR="000C393A" w:rsidRPr="00063173" w:rsidRDefault="00017B72" w:rsidP="0007722D">
      <w:p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4</w:t>
      </w:r>
      <w:r w:rsidR="000C393A" w:rsidRPr="00063173">
        <w:rPr>
          <w:rFonts w:ascii="Arial" w:hAnsi="Arial" w:cs="Arial"/>
          <w:b/>
          <w:sz w:val="24"/>
          <w:szCs w:val="24"/>
        </w:rPr>
        <w:t xml:space="preserve">. </w:t>
      </w:r>
    </w:p>
    <w:p w14:paraId="2C85A59B" w14:textId="77777777" w:rsidR="000C393A" w:rsidRPr="00063173" w:rsidRDefault="000C393A" w:rsidP="0007722D">
      <w:pPr>
        <w:numPr>
          <w:ilvl w:val="0"/>
          <w:numId w:val="28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 xml:space="preserve">Położenie nieruchomości </w:t>
      </w:r>
      <w:r w:rsidRPr="00063173">
        <w:rPr>
          <w:rFonts w:ascii="Arial" w:hAnsi="Arial" w:cs="Arial"/>
          <w:b/>
          <w:sz w:val="24"/>
          <w:szCs w:val="24"/>
        </w:rPr>
        <w:tab/>
      </w:r>
      <w:r w:rsidRPr="00063173">
        <w:rPr>
          <w:rFonts w:ascii="Arial" w:hAnsi="Arial" w:cs="Arial"/>
          <w:b/>
          <w:sz w:val="24"/>
          <w:szCs w:val="24"/>
        </w:rPr>
        <w:tab/>
      </w:r>
    </w:p>
    <w:p w14:paraId="1E2EF15E" w14:textId="77777777" w:rsidR="000C393A" w:rsidRPr="00063173" w:rsidRDefault="000C393A" w:rsidP="0007722D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 xml:space="preserve">Włocławek, ul. </w:t>
      </w:r>
      <w:r w:rsidRPr="00063173">
        <w:rPr>
          <w:rFonts w:ascii="Arial" w:hAnsi="Arial" w:cs="Arial"/>
          <w:b/>
          <w:sz w:val="24"/>
          <w:szCs w:val="24"/>
        </w:rPr>
        <w:t>Zalesie</w:t>
      </w:r>
    </w:p>
    <w:p w14:paraId="09EE769F" w14:textId="77777777" w:rsidR="000C393A" w:rsidRPr="00063173" w:rsidRDefault="000C393A" w:rsidP="0007722D">
      <w:pPr>
        <w:numPr>
          <w:ilvl w:val="0"/>
          <w:numId w:val="9"/>
        </w:numPr>
        <w:tabs>
          <w:tab w:val="left" w:pos="360"/>
        </w:tabs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Numer geodezyjny nieruchomości i powierzchnia</w:t>
      </w:r>
    </w:p>
    <w:p w14:paraId="1C497294" w14:textId="4DCB3B06" w:rsidR="000C393A" w:rsidRPr="00063173" w:rsidRDefault="000C393A" w:rsidP="0007722D">
      <w:pPr>
        <w:tabs>
          <w:tab w:val="left" w:pos="360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działka nr 4/</w:t>
      </w:r>
      <w:r w:rsidR="00017B72" w:rsidRPr="00063173">
        <w:rPr>
          <w:rFonts w:ascii="Arial" w:hAnsi="Arial" w:cs="Arial"/>
          <w:sz w:val="24"/>
          <w:szCs w:val="24"/>
        </w:rPr>
        <w:t>60</w:t>
      </w:r>
      <w:r w:rsidRPr="00063173">
        <w:rPr>
          <w:rFonts w:ascii="Arial" w:hAnsi="Arial" w:cs="Arial"/>
          <w:sz w:val="24"/>
          <w:szCs w:val="24"/>
        </w:rPr>
        <w:t xml:space="preserve"> obręb Kawka o pow. 0,</w:t>
      </w:r>
      <w:r w:rsidR="00017B72" w:rsidRPr="00063173">
        <w:rPr>
          <w:rFonts w:ascii="Arial" w:hAnsi="Arial" w:cs="Arial"/>
          <w:sz w:val="24"/>
          <w:szCs w:val="24"/>
        </w:rPr>
        <w:t>9850</w:t>
      </w:r>
      <w:r w:rsidRPr="00063173">
        <w:rPr>
          <w:rFonts w:ascii="Arial" w:hAnsi="Arial" w:cs="Arial"/>
          <w:sz w:val="24"/>
          <w:szCs w:val="24"/>
        </w:rPr>
        <w:t xml:space="preserve"> ha</w:t>
      </w:r>
      <w:r w:rsidR="0007722D">
        <w:rPr>
          <w:rFonts w:ascii="Arial" w:hAnsi="Arial" w:cs="Arial"/>
          <w:sz w:val="24"/>
          <w:szCs w:val="24"/>
        </w:rPr>
        <w:t xml:space="preserve"> </w:t>
      </w:r>
    </w:p>
    <w:p w14:paraId="48BD4FD0" w14:textId="77777777" w:rsidR="000C393A" w:rsidRPr="00063173" w:rsidRDefault="000C393A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 xml:space="preserve">Przeznaczenie </w:t>
      </w:r>
    </w:p>
    <w:p w14:paraId="21ABB34F" w14:textId="77777777" w:rsidR="00017B72" w:rsidRPr="00063173" w:rsidRDefault="00017B72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Zgodnie z miejscowym planem zagospodarowania przestrzennego miasta Włocławka omawiana nieruchomość położona jest w obszarze o przeznaczeniu podstawowym: tereny przemysłowe. Przeznaczenie dopuszczalne: zabudowa magazynowa i składy, usługi. Parametry</w:t>
      </w:r>
      <w:r w:rsidRPr="00063173">
        <w:rPr>
          <w:rFonts w:ascii="Arial" w:hAnsi="Arial" w:cs="Arial"/>
          <w:b/>
          <w:sz w:val="24"/>
          <w:szCs w:val="24"/>
        </w:rPr>
        <w:t xml:space="preserve"> </w:t>
      </w:r>
      <w:r w:rsidRPr="00063173">
        <w:rPr>
          <w:rFonts w:ascii="Arial" w:hAnsi="Arial" w:cs="Arial"/>
          <w:sz w:val="24"/>
          <w:szCs w:val="24"/>
        </w:rPr>
        <w:t>i wskaźniki kształtowania zabudowy i zagospodarowania terenu, w tym:</w:t>
      </w:r>
    </w:p>
    <w:p w14:paraId="530AA1E2" w14:textId="77777777" w:rsidR="00017B72" w:rsidRPr="00063173" w:rsidRDefault="00017B72" w:rsidP="0007722D">
      <w:pPr>
        <w:numPr>
          <w:ilvl w:val="0"/>
          <w:numId w:val="25"/>
        </w:numPr>
        <w:spacing w:after="0"/>
        <w:ind w:left="355" w:hanging="284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 xml:space="preserve">wysokość zabudowy: dla zabudowy kubaturowej </w:t>
      </w:r>
      <w:r w:rsidRPr="00063173">
        <w:rPr>
          <w:rFonts w:ascii="Arial" w:hAnsi="Arial" w:cs="Arial"/>
          <w:snapToGrid w:val="0"/>
          <w:sz w:val="24"/>
          <w:szCs w:val="24"/>
        </w:rPr>
        <w:t>maks. 35,0 m; dla budowli i instalacji technologicznych maks. 100,0 m; dla urządzeń reklamowych maks. 15,0 m;</w:t>
      </w:r>
    </w:p>
    <w:p w14:paraId="59F1402E" w14:textId="77777777" w:rsidR="00017B72" w:rsidRPr="00063173" w:rsidRDefault="00017B72" w:rsidP="0007722D">
      <w:pPr>
        <w:widowControl w:val="0"/>
        <w:numPr>
          <w:ilvl w:val="0"/>
          <w:numId w:val="25"/>
        </w:numPr>
        <w:spacing w:after="0"/>
        <w:ind w:left="355" w:hanging="284"/>
        <w:rPr>
          <w:rFonts w:ascii="Arial" w:hAnsi="Arial" w:cs="Arial"/>
          <w:snapToGrid w:val="0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linie zabudowy: według nieprzekraczalnych linii zabudowy; dopuszcza się możliwość sytuowania budynków na granicy działki, z wyjątkiem granic, gdzie ta odległość regulowana jest linią zabudowy;</w:t>
      </w:r>
    </w:p>
    <w:p w14:paraId="1737FFD4" w14:textId="77777777" w:rsidR="00017B72" w:rsidRPr="00063173" w:rsidRDefault="00017B72" w:rsidP="0007722D">
      <w:pPr>
        <w:widowControl w:val="0"/>
        <w:numPr>
          <w:ilvl w:val="0"/>
          <w:numId w:val="25"/>
        </w:numPr>
        <w:spacing w:after="0"/>
        <w:ind w:left="355" w:hanging="284"/>
        <w:rPr>
          <w:rFonts w:ascii="Arial" w:hAnsi="Arial" w:cs="Arial"/>
          <w:snapToGrid w:val="0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powierzchnia terenu biologicznie czynnego co najmniej 5% terenu inwestycji.</w:t>
      </w:r>
    </w:p>
    <w:p w14:paraId="5A5E16B2" w14:textId="77777777" w:rsidR="00017B72" w:rsidRPr="00063173" w:rsidRDefault="00017B72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Zakaz zabudowy mieszkaniowej i innych funkcji chronionych.</w:t>
      </w:r>
    </w:p>
    <w:p w14:paraId="66998AB8" w14:textId="77777777" w:rsidR="00017B72" w:rsidRPr="00063173" w:rsidRDefault="00017B72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Dopuszcza się lokalizację obiektów tymczasowych.</w:t>
      </w:r>
    </w:p>
    <w:p w14:paraId="2B6BAFCD" w14:textId="77777777" w:rsidR="00017B72" w:rsidRPr="00063173" w:rsidRDefault="00017B72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Miejsca postojowe:</w:t>
      </w:r>
    </w:p>
    <w:p w14:paraId="5D442815" w14:textId="77777777" w:rsidR="00017B72" w:rsidRPr="00063173" w:rsidRDefault="00017B72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- 1 miejsce postojowe / 150 m</w:t>
      </w:r>
      <w:r w:rsidRPr="00063173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 w:rsidRPr="00063173">
        <w:rPr>
          <w:rFonts w:ascii="Arial" w:hAnsi="Arial" w:cs="Arial"/>
          <w:color w:val="000000"/>
          <w:sz w:val="24"/>
          <w:szCs w:val="24"/>
        </w:rPr>
        <w:t xml:space="preserve"> pow. użytkowej zabudowy przemysłowej;</w:t>
      </w:r>
    </w:p>
    <w:p w14:paraId="1AC29AF4" w14:textId="77777777" w:rsidR="00017B72" w:rsidRPr="00063173" w:rsidRDefault="00017B72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- 1 miejsce postojowe / 30 m² pow. użytkowej zabudowy magazynowej, usługowej.</w:t>
      </w:r>
    </w:p>
    <w:p w14:paraId="36BF36A4" w14:textId="77777777" w:rsidR="00017B72" w:rsidRPr="00063173" w:rsidRDefault="00017B72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Ustala się nieprzekraczalną linię zabudowy w odległości co najmniej 5,0 m od linii rozgraniczających drogi publiczne dojazdowe.</w:t>
      </w:r>
    </w:p>
    <w:p w14:paraId="60A00DAA" w14:textId="77777777" w:rsidR="00017B72" w:rsidRPr="00063173" w:rsidRDefault="00017B72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Ustala się nieprzekraczalną linię zabudowy w odległości co najmniej 10,0 m od granicy kompleksu leśnego. Dopuszcza się możliwość wtórnych podziałów.</w:t>
      </w:r>
    </w:p>
    <w:p w14:paraId="773915A9" w14:textId="57C2A11C" w:rsidR="000C393A" w:rsidRPr="00063173" w:rsidRDefault="000C393A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Cena wywoławcza</w:t>
      </w:r>
      <w:r w:rsidR="0007722D">
        <w:rPr>
          <w:rFonts w:ascii="Arial" w:hAnsi="Arial" w:cs="Arial"/>
          <w:b/>
          <w:sz w:val="24"/>
          <w:szCs w:val="24"/>
        </w:rPr>
        <w:t xml:space="preserve"> </w:t>
      </w:r>
      <w:r w:rsidRPr="00063173">
        <w:rPr>
          <w:rFonts w:ascii="Arial" w:hAnsi="Arial" w:cs="Arial"/>
          <w:b/>
          <w:sz w:val="24"/>
          <w:szCs w:val="24"/>
        </w:rPr>
        <w:t xml:space="preserve">nieruchomości </w:t>
      </w:r>
    </w:p>
    <w:p w14:paraId="6400EB9B" w14:textId="2FBF893F" w:rsidR="000C393A" w:rsidRPr="00063173" w:rsidRDefault="00D2557E" w:rsidP="0007722D">
      <w:pPr>
        <w:spacing w:after="0"/>
        <w:ind w:left="72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918 100</w:t>
      </w:r>
      <w:r w:rsidR="000C393A" w:rsidRPr="00063173">
        <w:rPr>
          <w:rFonts w:ascii="Arial" w:hAnsi="Arial" w:cs="Arial"/>
          <w:b/>
          <w:sz w:val="24"/>
          <w:szCs w:val="24"/>
        </w:rPr>
        <w:t>,00</w:t>
      </w:r>
      <w:r w:rsidR="0007722D">
        <w:rPr>
          <w:rFonts w:ascii="Arial" w:hAnsi="Arial" w:cs="Arial"/>
          <w:sz w:val="24"/>
          <w:szCs w:val="24"/>
        </w:rPr>
        <w:t xml:space="preserve"> </w:t>
      </w:r>
      <w:r w:rsidR="000C393A" w:rsidRPr="00063173">
        <w:rPr>
          <w:rFonts w:ascii="Arial" w:hAnsi="Arial" w:cs="Arial"/>
          <w:sz w:val="24"/>
          <w:szCs w:val="24"/>
        </w:rPr>
        <w:t xml:space="preserve">zł (słownie złotych: </w:t>
      </w:r>
      <w:r w:rsidRPr="00063173">
        <w:rPr>
          <w:rFonts w:ascii="Arial" w:hAnsi="Arial" w:cs="Arial"/>
          <w:sz w:val="24"/>
          <w:szCs w:val="24"/>
        </w:rPr>
        <w:t>Dziewięćset osiemnaście</w:t>
      </w:r>
      <w:r w:rsidR="000C393A" w:rsidRPr="00063173">
        <w:rPr>
          <w:rFonts w:ascii="Arial" w:hAnsi="Arial" w:cs="Arial"/>
          <w:sz w:val="24"/>
          <w:szCs w:val="24"/>
        </w:rPr>
        <w:t xml:space="preserve"> tysięcy </w:t>
      </w:r>
      <w:r w:rsidRPr="00063173">
        <w:rPr>
          <w:rFonts w:ascii="Arial" w:hAnsi="Arial" w:cs="Arial"/>
          <w:sz w:val="24"/>
          <w:szCs w:val="24"/>
        </w:rPr>
        <w:t>sto</w:t>
      </w:r>
      <w:r w:rsidR="000C393A" w:rsidRPr="00063173">
        <w:rPr>
          <w:rFonts w:ascii="Arial" w:hAnsi="Arial" w:cs="Arial"/>
          <w:sz w:val="24"/>
          <w:szCs w:val="24"/>
        </w:rPr>
        <w:t xml:space="preserve"> 00/100).</w:t>
      </w:r>
    </w:p>
    <w:p w14:paraId="125B72DA" w14:textId="7B6C3B35" w:rsidR="000C393A" w:rsidRPr="00063173" w:rsidRDefault="000C393A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Opis nieruchomości</w:t>
      </w:r>
      <w:r w:rsidR="0007722D">
        <w:rPr>
          <w:rFonts w:ascii="Arial" w:hAnsi="Arial" w:cs="Arial"/>
          <w:sz w:val="24"/>
          <w:szCs w:val="24"/>
        </w:rPr>
        <w:t xml:space="preserve"> </w:t>
      </w:r>
    </w:p>
    <w:p w14:paraId="5951CAFE" w14:textId="77777777" w:rsidR="000C393A" w:rsidRPr="00063173" w:rsidRDefault="000C393A" w:rsidP="0007722D">
      <w:pPr>
        <w:spacing w:after="0"/>
        <w:ind w:left="72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lastRenderedPageBreak/>
        <w:t>Przedmiotowa nieruchomość jest niezagospodarowana i niezabudowana, o płaskim terenie i regularnym kształcie, z bezpośrednim dostępem do drogi publicznej. Wielkość i kształt działki umożliwia samodzielne jej zagospodarowanie i zabudowę. Działka posiada bezpośredni dostęp do sieci uzbrojenia, usytuowanych w drodze dojazdowej: (sieć wodociągowa, energetyczna, kanalizacyjna, gazowa).</w:t>
      </w:r>
    </w:p>
    <w:p w14:paraId="31E55C26" w14:textId="77777777" w:rsidR="000C393A" w:rsidRPr="00063173" w:rsidRDefault="000C393A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Zbycie nieruchomości odbywa się w stanie istniejącego uzbrojenia podziemnego i nadziemnego terenu.</w:t>
      </w:r>
    </w:p>
    <w:p w14:paraId="470CEA88" w14:textId="77777777" w:rsidR="000C393A" w:rsidRPr="00063173" w:rsidRDefault="000C393A" w:rsidP="0007722D">
      <w:pPr>
        <w:spacing w:after="0"/>
        <w:rPr>
          <w:rFonts w:ascii="Arial" w:hAnsi="Arial" w:cs="Arial"/>
          <w:b/>
          <w:sz w:val="24"/>
          <w:szCs w:val="24"/>
        </w:rPr>
      </w:pPr>
    </w:p>
    <w:p w14:paraId="558E3D3F" w14:textId="77777777" w:rsidR="00B435C0" w:rsidRPr="00063173" w:rsidRDefault="00B435C0" w:rsidP="0007722D">
      <w:p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 xml:space="preserve">5. </w:t>
      </w:r>
    </w:p>
    <w:p w14:paraId="4CD06B8F" w14:textId="77777777" w:rsidR="00B435C0" w:rsidRPr="00063173" w:rsidRDefault="00B435C0" w:rsidP="0007722D">
      <w:pPr>
        <w:numPr>
          <w:ilvl w:val="0"/>
          <w:numId w:val="28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 xml:space="preserve">Położenie nieruchomości </w:t>
      </w:r>
      <w:r w:rsidRPr="00063173">
        <w:rPr>
          <w:rFonts w:ascii="Arial" w:hAnsi="Arial" w:cs="Arial"/>
          <w:b/>
          <w:sz w:val="24"/>
          <w:szCs w:val="24"/>
        </w:rPr>
        <w:tab/>
      </w:r>
      <w:r w:rsidRPr="00063173">
        <w:rPr>
          <w:rFonts w:ascii="Arial" w:hAnsi="Arial" w:cs="Arial"/>
          <w:b/>
          <w:sz w:val="24"/>
          <w:szCs w:val="24"/>
        </w:rPr>
        <w:tab/>
      </w:r>
    </w:p>
    <w:p w14:paraId="72BB2656" w14:textId="77777777" w:rsidR="00B435C0" w:rsidRPr="00063173" w:rsidRDefault="00B435C0" w:rsidP="0007722D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 xml:space="preserve">Włocławek, ul. </w:t>
      </w:r>
      <w:r w:rsidRPr="00063173">
        <w:rPr>
          <w:rFonts w:ascii="Arial" w:hAnsi="Arial" w:cs="Arial"/>
          <w:b/>
          <w:sz w:val="24"/>
          <w:szCs w:val="24"/>
        </w:rPr>
        <w:t>Zbożowa</w:t>
      </w:r>
    </w:p>
    <w:p w14:paraId="10BAA5D5" w14:textId="77777777" w:rsidR="00B435C0" w:rsidRPr="00063173" w:rsidRDefault="00B435C0" w:rsidP="0007722D">
      <w:pPr>
        <w:numPr>
          <w:ilvl w:val="0"/>
          <w:numId w:val="9"/>
        </w:numPr>
        <w:tabs>
          <w:tab w:val="left" w:pos="360"/>
        </w:tabs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Numer geodezyjny nieruchomości i powierzchnia</w:t>
      </w:r>
    </w:p>
    <w:p w14:paraId="6378A821" w14:textId="6EBAE467" w:rsidR="00B435C0" w:rsidRPr="00063173" w:rsidRDefault="00B435C0" w:rsidP="0007722D">
      <w:pPr>
        <w:tabs>
          <w:tab w:val="left" w:pos="360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działka nr 4/53 obręb Kawka o pow. 0,2500 ha</w:t>
      </w:r>
      <w:r w:rsidR="0007722D">
        <w:rPr>
          <w:rFonts w:ascii="Arial" w:hAnsi="Arial" w:cs="Arial"/>
          <w:sz w:val="24"/>
          <w:szCs w:val="24"/>
        </w:rPr>
        <w:t xml:space="preserve"> </w:t>
      </w:r>
    </w:p>
    <w:p w14:paraId="26D6EC55" w14:textId="77777777" w:rsidR="00B435C0" w:rsidRPr="00063173" w:rsidRDefault="00B435C0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 xml:space="preserve">Przeznaczenie </w:t>
      </w:r>
    </w:p>
    <w:p w14:paraId="1E353366" w14:textId="77777777" w:rsidR="00732630" w:rsidRPr="00063173" w:rsidRDefault="00732630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Zgodnie z miejscowym planem zagospodarowania przestrzennego miasta Włocławka omawiana nieruchomość położona jest w obszarze o przeznaczeniu podstawowym: tereny przemysłowe. Przeznaczenie dopuszczalne: zabudowa magazynowa i składy, usługi. Parametry</w:t>
      </w:r>
      <w:r w:rsidRPr="00063173">
        <w:rPr>
          <w:rFonts w:ascii="Arial" w:hAnsi="Arial" w:cs="Arial"/>
          <w:b/>
          <w:sz w:val="24"/>
          <w:szCs w:val="24"/>
        </w:rPr>
        <w:t xml:space="preserve"> </w:t>
      </w:r>
      <w:r w:rsidRPr="00063173">
        <w:rPr>
          <w:rFonts w:ascii="Arial" w:hAnsi="Arial" w:cs="Arial"/>
          <w:sz w:val="24"/>
          <w:szCs w:val="24"/>
        </w:rPr>
        <w:t>i wskaźniki kształtowania zabudowy i zagospodarowania terenu, w tym:</w:t>
      </w:r>
    </w:p>
    <w:p w14:paraId="7A01A492" w14:textId="77777777" w:rsidR="00732630" w:rsidRPr="00063173" w:rsidRDefault="00732630" w:rsidP="0007722D">
      <w:pPr>
        <w:numPr>
          <w:ilvl w:val="0"/>
          <w:numId w:val="25"/>
        </w:numPr>
        <w:spacing w:after="0"/>
        <w:ind w:left="355" w:hanging="284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 xml:space="preserve">wysokość zabudowy: dla zabudowy kubaturowej </w:t>
      </w:r>
      <w:r w:rsidRPr="00063173">
        <w:rPr>
          <w:rFonts w:ascii="Arial" w:hAnsi="Arial" w:cs="Arial"/>
          <w:snapToGrid w:val="0"/>
          <w:sz w:val="24"/>
          <w:szCs w:val="24"/>
        </w:rPr>
        <w:t>maks. 35,0 m; dla budowli i instalacji technologicznych maks. 100,0 m; dla urządzeń reklamowych maks. 15,0 m;</w:t>
      </w:r>
    </w:p>
    <w:p w14:paraId="2C13710C" w14:textId="77777777" w:rsidR="00732630" w:rsidRPr="00063173" w:rsidRDefault="00732630" w:rsidP="0007722D">
      <w:pPr>
        <w:widowControl w:val="0"/>
        <w:numPr>
          <w:ilvl w:val="0"/>
          <w:numId w:val="25"/>
        </w:numPr>
        <w:spacing w:after="0"/>
        <w:ind w:left="355" w:hanging="284"/>
        <w:rPr>
          <w:rFonts w:ascii="Arial" w:hAnsi="Arial" w:cs="Arial"/>
          <w:snapToGrid w:val="0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linie zabudowy: według nieprzekraczalnych linii zabudowy; dopuszcza się możliwość sytuowania budynków na granicy działki, z wyjątkiem granic, gdzie ta odległość regulowana jest linią zabudowy;</w:t>
      </w:r>
    </w:p>
    <w:p w14:paraId="00E4A484" w14:textId="77777777" w:rsidR="00732630" w:rsidRPr="00063173" w:rsidRDefault="00732630" w:rsidP="0007722D">
      <w:pPr>
        <w:widowControl w:val="0"/>
        <w:numPr>
          <w:ilvl w:val="0"/>
          <w:numId w:val="25"/>
        </w:numPr>
        <w:spacing w:after="0"/>
        <w:ind w:left="355" w:hanging="284"/>
        <w:rPr>
          <w:rFonts w:ascii="Arial" w:hAnsi="Arial" w:cs="Arial"/>
          <w:snapToGrid w:val="0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powierzchnia terenu biologicznie czynnego co najmniej 5% terenu inwestycji.</w:t>
      </w:r>
    </w:p>
    <w:p w14:paraId="5E88168C" w14:textId="77777777" w:rsidR="00732630" w:rsidRPr="00063173" w:rsidRDefault="00732630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Zakaz zabudowy mieszkaniowej i innych funkcji chronionych.</w:t>
      </w:r>
    </w:p>
    <w:p w14:paraId="25D5D45A" w14:textId="77777777" w:rsidR="00732630" w:rsidRPr="00063173" w:rsidRDefault="00732630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Dopuszcza się lokalizację obiektów tymczasowych.</w:t>
      </w:r>
    </w:p>
    <w:p w14:paraId="17403752" w14:textId="77777777" w:rsidR="00732630" w:rsidRPr="00063173" w:rsidRDefault="00732630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Miejsca postojowe:</w:t>
      </w:r>
    </w:p>
    <w:p w14:paraId="1597083A" w14:textId="77777777" w:rsidR="00732630" w:rsidRPr="00063173" w:rsidRDefault="00732630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- 1 miejsce postojowe / 150 m</w:t>
      </w:r>
      <w:r w:rsidRPr="00063173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 w:rsidRPr="00063173">
        <w:rPr>
          <w:rFonts w:ascii="Arial" w:hAnsi="Arial" w:cs="Arial"/>
          <w:color w:val="000000"/>
          <w:sz w:val="24"/>
          <w:szCs w:val="24"/>
        </w:rPr>
        <w:t xml:space="preserve"> pow. użytkowej zabudowy przemysłowej;</w:t>
      </w:r>
    </w:p>
    <w:p w14:paraId="5E235ED4" w14:textId="77777777" w:rsidR="00732630" w:rsidRPr="00063173" w:rsidRDefault="00732630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- 1 miejsce postojowe / 30 m² pow. użytkowej zabudowy magazynowej, usługowej.</w:t>
      </w:r>
    </w:p>
    <w:p w14:paraId="0DF9C8FB" w14:textId="77777777" w:rsidR="00B435C0" w:rsidRPr="00063173" w:rsidRDefault="00732630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Ustala się nieprzekraczalną linię zabudowy w odległości co najmniej 5,0 m od linii rozgraniczających drogę publiczną dojazdową. Dopuszcza się możliwość wtórnych podziałów.</w:t>
      </w:r>
    </w:p>
    <w:p w14:paraId="429FF01E" w14:textId="59BC4396" w:rsidR="00B435C0" w:rsidRPr="00063173" w:rsidRDefault="00B435C0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Cena wywoławcza</w:t>
      </w:r>
      <w:r w:rsidR="0007722D">
        <w:rPr>
          <w:rFonts w:ascii="Arial" w:hAnsi="Arial" w:cs="Arial"/>
          <w:b/>
          <w:sz w:val="24"/>
          <w:szCs w:val="24"/>
        </w:rPr>
        <w:t xml:space="preserve"> </w:t>
      </w:r>
      <w:r w:rsidRPr="00063173">
        <w:rPr>
          <w:rFonts w:ascii="Arial" w:hAnsi="Arial" w:cs="Arial"/>
          <w:b/>
          <w:sz w:val="24"/>
          <w:szCs w:val="24"/>
        </w:rPr>
        <w:t xml:space="preserve">nieruchomości </w:t>
      </w:r>
    </w:p>
    <w:p w14:paraId="0CCB8BD0" w14:textId="2005E0B9" w:rsidR="00B435C0" w:rsidRPr="00063173" w:rsidRDefault="00732630" w:rsidP="0007722D">
      <w:pPr>
        <w:spacing w:after="0"/>
        <w:ind w:left="72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233 400</w:t>
      </w:r>
      <w:r w:rsidR="00B435C0" w:rsidRPr="00063173">
        <w:rPr>
          <w:rFonts w:ascii="Arial" w:hAnsi="Arial" w:cs="Arial"/>
          <w:b/>
          <w:sz w:val="24"/>
          <w:szCs w:val="24"/>
        </w:rPr>
        <w:t>,00</w:t>
      </w:r>
      <w:r w:rsidR="0007722D">
        <w:rPr>
          <w:rFonts w:ascii="Arial" w:hAnsi="Arial" w:cs="Arial"/>
          <w:sz w:val="24"/>
          <w:szCs w:val="24"/>
        </w:rPr>
        <w:t xml:space="preserve"> </w:t>
      </w:r>
      <w:r w:rsidR="00B435C0" w:rsidRPr="00063173">
        <w:rPr>
          <w:rFonts w:ascii="Arial" w:hAnsi="Arial" w:cs="Arial"/>
          <w:sz w:val="24"/>
          <w:szCs w:val="24"/>
        </w:rPr>
        <w:t xml:space="preserve">zł (słownie złotych: </w:t>
      </w:r>
      <w:r w:rsidRPr="00063173">
        <w:rPr>
          <w:rFonts w:ascii="Arial" w:hAnsi="Arial" w:cs="Arial"/>
          <w:sz w:val="24"/>
          <w:szCs w:val="24"/>
        </w:rPr>
        <w:t>Dwieście trzydzieści trzy</w:t>
      </w:r>
      <w:r w:rsidR="00B435C0" w:rsidRPr="00063173">
        <w:rPr>
          <w:rFonts w:ascii="Arial" w:hAnsi="Arial" w:cs="Arial"/>
          <w:sz w:val="24"/>
          <w:szCs w:val="24"/>
        </w:rPr>
        <w:t xml:space="preserve"> tysi</w:t>
      </w:r>
      <w:r w:rsidRPr="00063173">
        <w:rPr>
          <w:rFonts w:ascii="Arial" w:hAnsi="Arial" w:cs="Arial"/>
          <w:sz w:val="24"/>
          <w:szCs w:val="24"/>
        </w:rPr>
        <w:t>ą</w:t>
      </w:r>
      <w:r w:rsidR="00B435C0" w:rsidRPr="00063173">
        <w:rPr>
          <w:rFonts w:ascii="Arial" w:hAnsi="Arial" w:cs="Arial"/>
          <w:sz w:val="24"/>
          <w:szCs w:val="24"/>
        </w:rPr>
        <w:t>c</w:t>
      </w:r>
      <w:r w:rsidRPr="00063173">
        <w:rPr>
          <w:rFonts w:ascii="Arial" w:hAnsi="Arial" w:cs="Arial"/>
          <w:sz w:val="24"/>
          <w:szCs w:val="24"/>
        </w:rPr>
        <w:t>e</w:t>
      </w:r>
      <w:r w:rsidR="00B435C0" w:rsidRPr="00063173">
        <w:rPr>
          <w:rFonts w:ascii="Arial" w:hAnsi="Arial" w:cs="Arial"/>
          <w:sz w:val="24"/>
          <w:szCs w:val="24"/>
        </w:rPr>
        <w:t xml:space="preserve"> </w:t>
      </w:r>
      <w:r w:rsidRPr="00063173">
        <w:rPr>
          <w:rFonts w:ascii="Arial" w:hAnsi="Arial" w:cs="Arial"/>
          <w:sz w:val="24"/>
          <w:szCs w:val="24"/>
        </w:rPr>
        <w:t>czterysta</w:t>
      </w:r>
      <w:r w:rsidR="0007722D">
        <w:rPr>
          <w:rFonts w:ascii="Arial" w:hAnsi="Arial" w:cs="Arial"/>
          <w:sz w:val="24"/>
          <w:szCs w:val="24"/>
        </w:rPr>
        <w:t xml:space="preserve"> </w:t>
      </w:r>
      <w:r w:rsidR="00B435C0" w:rsidRPr="00063173">
        <w:rPr>
          <w:rFonts w:ascii="Arial" w:hAnsi="Arial" w:cs="Arial"/>
          <w:sz w:val="24"/>
          <w:szCs w:val="24"/>
        </w:rPr>
        <w:t>00/100).</w:t>
      </w:r>
    </w:p>
    <w:p w14:paraId="77BF6707" w14:textId="6048CE6D" w:rsidR="00B435C0" w:rsidRPr="00063173" w:rsidRDefault="00B435C0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Opis nieruchomości</w:t>
      </w:r>
      <w:r w:rsidR="0007722D">
        <w:rPr>
          <w:rFonts w:ascii="Arial" w:hAnsi="Arial" w:cs="Arial"/>
          <w:sz w:val="24"/>
          <w:szCs w:val="24"/>
        </w:rPr>
        <w:t xml:space="preserve"> </w:t>
      </w:r>
    </w:p>
    <w:p w14:paraId="04E067CA" w14:textId="77777777" w:rsidR="00B435C0" w:rsidRPr="00063173" w:rsidRDefault="00B435C0" w:rsidP="0007722D">
      <w:pPr>
        <w:spacing w:after="0"/>
        <w:ind w:left="72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 xml:space="preserve">Przedmiotowa nieruchomość jest niezagospodarowana i niezabudowana, o płaskim terenie i regularnym kształcie, z bezpośrednim dostępem do drogi publicznej. Wielkość i kształt działki umożliwia samodzielne jej zagospodarowanie i zabudowę. Działka posiada bezpośredni dostęp do sieci </w:t>
      </w:r>
      <w:r w:rsidRPr="00063173">
        <w:rPr>
          <w:rFonts w:ascii="Arial" w:hAnsi="Arial" w:cs="Arial"/>
          <w:sz w:val="24"/>
          <w:szCs w:val="24"/>
        </w:rPr>
        <w:lastRenderedPageBreak/>
        <w:t>uzbrojenia, usytuowanych w drodze dojazdowej: (sieć wodociągowa, energetyczna, kanalizacyjna, gazowa).</w:t>
      </w:r>
    </w:p>
    <w:p w14:paraId="2FFA67C2" w14:textId="77777777" w:rsidR="00B435C0" w:rsidRPr="00063173" w:rsidRDefault="00B435C0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Zbycie nieruchomości odbywa się w stanie istniejącego uzbrojenia podziemnego i nadziemnego terenu.</w:t>
      </w:r>
    </w:p>
    <w:p w14:paraId="346B39DF" w14:textId="77777777" w:rsidR="00B435C0" w:rsidRPr="00063173" w:rsidRDefault="00B435C0" w:rsidP="0007722D">
      <w:pPr>
        <w:spacing w:after="0"/>
        <w:rPr>
          <w:rFonts w:ascii="Arial" w:hAnsi="Arial" w:cs="Arial"/>
          <w:b/>
          <w:sz w:val="24"/>
          <w:szCs w:val="24"/>
        </w:rPr>
      </w:pPr>
    </w:p>
    <w:p w14:paraId="1097E2ED" w14:textId="77777777" w:rsidR="000C39E8" w:rsidRPr="00063173" w:rsidRDefault="000C39E8" w:rsidP="0007722D">
      <w:p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 xml:space="preserve">6. </w:t>
      </w:r>
    </w:p>
    <w:p w14:paraId="2DE95971" w14:textId="77777777" w:rsidR="000C39E8" w:rsidRPr="00063173" w:rsidRDefault="000C39E8" w:rsidP="0007722D">
      <w:pPr>
        <w:numPr>
          <w:ilvl w:val="0"/>
          <w:numId w:val="28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 xml:space="preserve">Położenie nieruchomości </w:t>
      </w:r>
      <w:r w:rsidRPr="00063173">
        <w:rPr>
          <w:rFonts w:ascii="Arial" w:hAnsi="Arial" w:cs="Arial"/>
          <w:b/>
          <w:sz w:val="24"/>
          <w:szCs w:val="24"/>
        </w:rPr>
        <w:tab/>
      </w:r>
      <w:r w:rsidRPr="00063173">
        <w:rPr>
          <w:rFonts w:ascii="Arial" w:hAnsi="Arial" w:cs="Arial"/>
          <w:b/>
          <w:sz w:val="24"/>
          <w:szCs w:val="24"/>
        </w:rPr>
        <w:tab/>
      </w:r>
    </w:p>
    <w:p w14:paraId="6C19187E" w14:textId="77777777" w:rsidR="000C39E8" w:rsidRPr="00063173" w:rsidRDefault="000C39E8" w:rsidP="0007722D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 xml:space="preserve">Włocławek </w:t>
      </w:r>
    </w:p>
    <w:p w14:paraId="19CD8ED0" w14:textId="77777777" w:rsidR="000C39E8" w:rsidRPr="00063173" w:rsidRDefault="000C39E8" w:rsidP="0007722D">
      <w:pPr>
        <w:numPr>
          <w:ilvl w:val="0"/>
          <w:numId w:val="9"/>
        </w:numPr>
        <w:tabs>
          <w:tab w:val="left" w:pos="360"/>
        </w:tabs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Numer geodezyjny nieruchomości i powierzchnia</w:t>
      </w:r>
    </w:p>
    <w:p w14:paraId="7DEC90E8" w14:textId="7B79CE1F" w:rsidR="000C39E8" w:rsidRPr="00063173" w:rsidRDefault="000C39E8" w:rsidP="0007722D">
      <w:pPr>
        <w:tabs>
          <w:tab w:val="left" w:pos="360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działka nr 4/55 obręb Kawka o pow. 0,5000 ha</w:t>
      </w:r>
      <w:r w:rsidR="0007722D">
        <w:rPr>
          <w:rFonts w:ascii="Arial" w:hAnsi="Arial" w:cs="Arial"/>
          <w:sz w:val="24"/>
          <w:szCs w:val="24"/>
        </w:rPr>
        <w:t xml:space="preserve"> </w:t>
      </w:r>
    </w:p>
    <w:p w14:paraId="77802231" w14:textId="77777777" w:rsidR="000C39E8" w:rsidRPr="00063173" w:rsidRDefault="000C39E8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 xml:space="preserve">Przeznaczenie </w:t>
      </w:r>
    </w:p>
    <w:p w14:paraId="09ACB335" w14:textId="77777777" w:rsidR="00E32018" w:rsidRPr="00063173" w:rsidRDefault="00E32018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Zgodnie z miejscowym planem zagospodarowania przestrzennego miasta Włocławka omawiana nieruchomość położona jest w obszarze o przeznaczeniu podstawowym: tereny przemysłowe. Przeznaczenie dopuszczalne: zabudowa magazynowa i składy, usługi. Parametry</w:t>
      </w:r>
      <w:r w:rsidRPr="00063173">
        <w:rPr>
          <w:rFonts w:ascii="Arial" w:hAnsi="Arial" w:cs="Arial"/>
          <w:b/>
          <w:sz w:val="24"/>
          <w:szCs w:val="24"/>
        </w:rPr>
        <w:t xml:space="preserve"> </w:t>
      </w:r>
      <w:r w:rsidRPr="00063173">
        <w:rPr>
          <w:rFonts w:ascii="Arial" w:hAnsi="Arial" w:cs="Arial"/>
          <w:sz w:val="24"/>
          <w:szCs w:val="24"/>
        </w:rPr>
        <w:t>i wskaźniki kształtowania zabudowy i zagospodarowania terenu, w tym:</w:t>
      </w:r>
    </w:p>
    <w:p w14:paraId="4163A00B" w14:textId="77777777" w:rsidR="00E32018" w:rsidRPr="00063173" w:rsidRDefault="00E32018" w:rsidP="0007722D">
      <w:pPr>
        <w:numPr>
          <w:ilvl w:val="0"/>
          <w:numId w:val="25"/>
        </w:numPr>
        <w:spacing w:after="0"/>
        <w:ind w:left="355" w:hanging="284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 xml:space="preserve">wysokość zabudowy: dla zabudowy kubaturowej </w:t>
      </w:r>
      <w:r w:rsidRPr="00063173">
        <w:rPr>
          <w:rFonts w:ascii="Arial" w:hAnsi="Arial" w:cs="Arial"/>
          <w:snapToGrid w:val="0"/>
          <w:sz w:val="24"/>
          <w:szCs w:val="24"/>
        </w:rPr>
        <w:t>maks. 35,0 m; dla budowli i instalacji technologicznych maks. 100,0 m; dla urządzeń reklamowych maks. 15,0 m;</w:t>
      </w:r>
    </w:p>
    <w:p w14:paraId="25FF8AC8" w14:textId="77777777" w:rsidR="00E32018" w:rsidRPr="00063173" w:rsidRDefault="00E32018" w:rsidP="0007722D">
      <w:pPr>
        <w:widowControl w:val="0"/>
        <w:numPr>
          <w:ilvl w:val="0"/>
          <w:numId w:val="25"/>
        </w:numPr>
        <w:spacing w:after="0"/>
        <w:ind w:left="355" w:hanging="284"/>
        <w:rPr>
          <w:rFonts w:ascii="Arial" w:hAnsi="Arial" w:cs="Arial"/>
          <w:snapToGrid w:val="0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linie zabudowy: według nieprzekraczalnych linii zabudowy; dopuszcza się możliwość sytuowania budynków na granicy działki, z wyjątkiem granic, gdzie ta odległość regulowana jest linią zabudowy;</w:t>
      </w:r>
    </w:p>
    <w:p w14:paraId="577BEAC1" w14:textId="77777777" w:rsidR="00E32018" w:rsidRPr="00063173" w:rsidRDefault="00E32018" w:rsidP="0007722D">
      <w:pPr>
        <w:widowControl w:val="0"/>
        <w:numPr>
          <w:ilvl w:val="0"/>
          <w:numId w:val="25"/>
        </w:numPr>
        <w:spacing w:after="0"/>
        <w:ind w:left="355" w:hanging="284"/>
        <w:rPr>
          <w:rFonts w:ascii="Arial" w:hAnsi="Arial" w:cs="Arial"/>
          <w:snapToGrid w:val="0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powierzchnia terenu biologicznie czynnego co najmniej 5% terenu inwestycji.</w:t>
      </w:r>
    </w:p>
    <w:p w14:paraId="47E9CE9F" w14:textId="77777777" w:rsidR="00E32018" w:rsidRPr="00063173" w:rsidRDefault="00E32018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Zakaz zabudowy mieszkaniowej i innych funkcji chronionych.</w:t>
      </w:r>
    </w:p>
    <w:p w14:paraId="6FA881CD" w14:textId="77777777" w:rsidR="00E32018" w:rsidRPr="00063173" w:rsidRDefault="00E32018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Dopuszcza się lokalizację obiektów tymczasowych.</w:t>
      </w:r>
    </w:p>
    <w:p w14:paraId="2E887FB9" w14:textId="77777777" w:rsidR="00E32018" w:rsidRPr="00063173" w:rsidRDefault="00E32018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Miejsca postojowe:</w:t>
      </w:r>
    </w:p>
    <w:p w14:paraId="4598A590" w14:textId="77777777" w:rsidR="00E32018" w:rsidRPr="00063173" w:rsidRDefault="00E32018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- 1 miejsce postojowe / 150 m</w:t>
      </w:r>
      <w:r w:rsidRPr="00063173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 w:rsidRPr="00063173">
        <w:rPr>
          <w:rFonts w:ascii="Arial" w:hAnsi="Arial" w:cs="Arial"/>
          <w:color w:val="000000"/>
          <w:sz w:val="24"/>
          <w:szCs w:val="24"/>
        </w:rPr>
        <w:t xml:space="preserve"> pow. użytkowej zabudowy przemysłowej;</w:t>
      </w:r>
    </w:p>
    <w:p w14:paraId="0C14587D" w14:textId="77777777" w:rsidR="00E32018" w:rsidRPr="00063173" w:rsidRDefault="00E32018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- 1 miejsce postojowe / 30 m² pow. użytkowej zabudowy magazynowej, usługowej.</w:t>
      </w:r>
    </w:p>
    <w:p w14:paraId="0393585B" w14:textId="77777777" w:rsidR="00E32018" w:rsidRPr="00063173" w:rsidRDefault="00E32018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Ustala się nieprzekraczalną linię zabudowy w odległości co najmniej 5,0 m od linii rozgraniczających drogę publiczną dojazdową. Dopuszcza się możliwość wtórnych podziałów.</w:t>
      </w:r>
    </w:p>
    <w:p w14:paraId="46B13D3A" w14:textId="6067C96A" w:rsidR="000C39E8" w:rsidRPr="00063173" w:rsidRDefault="000C39E8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Cena wywoławcza</w:t>
      </w:r>
      <w:r w:rsidR="0007722D">
        <w:rPr>
          <w:rFonts w:ascii="Arial" w:hAnsi="Arial" w:cs="Arial"/>
          <w:b/>
          <w:sz w:val="24"/>
          <w:szCs w:val="24"/>
        </w:rPr>
        <w:t xml:space="preserve"> </w:t>
      </w:r>
      <w:r w:rsidRPr="00063173">
        <w:rPr>
          <w:rFonts w:ascii="Arial" w:hAnsi="Arial" w:cs="Arial"/>
          <w:b/>
          <w:sz w:val="24"/>
          <w:szCs w:val="24"/>
        </w:rPr>
        <w:t xml:space="preserve">nieruchomości </w:t>
      </w:r>
    </w:p>
    <w:p w14:paraId="1886AD52" w14:textId="014E59C2" w:rsidR="000C39E8" w:rsidRPr="00063173" w:rsidRDefault="000C39E8" w:rsidP="0007722D">
      <w:pPr>
        <w:spacing w:after="0"/>
        <w:ind w:left="72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466 300,00</w:t>
      </w:r>
      <w:r w:rsidR="0007722D">
        <w:rPr>
          <w:rFonts w:ascii="Arial" w:hAnsi="Arial" w:cs="Arial"/>
          <w:sz w:val="24"/>
          <w:szCs w:val="24"/>
        </w:rPr>
        <w:t xml:space="preserve"> </w:t>
      </w:r>
      <w:r w:rsidRPr="00063173">
        <w:rPr>
          <w:rFonts w:ascii="Arial" w:hAnsi="Arial" w:cs="Arial"/>
          <w:sz w:val="24"/>
          <w:szCs w:val="24"/>
        </w:rPr>
        <w:t>zł (słownie złotych: Czterysta sześćdziesiąt sześć tysięcy trzysta 00/100).</w:t>
      </w:r>
    </w:p>
    <w:p w14:paraId="01B3CEB4" w14:textId="54872725" w:rsidR="000C39E8" w:rsidRPr="00063173" w:rsidRDefault="000C39E8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Opis nieruchomości</w:t>
      </w:r>
      <w:r w:rsidR="0007722D">
        <w:rPr>
          <w:rFonts w:ascii="Arial" w:hAnsi="Arial" w:cs="Arial"/>
          <w:sz w:val="24"/>
          <w:szCs w:val="24"/>
        </w:rPr>
        <w:t xml:space="preserve"> </w:t>
      </w:r>
    </w:p>
    <w:p w14:paraId="6A0D6D6F" w14:textId="77777777" w:rsidR="000C39E8" w:rsidRPr="00063173" w:rsidRDefault="000C39E8" w:rsidP="0007722D">
      <w:pPr>
        <w:spacing w:after="0"/>
        <w:ind w:left="72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Przedmiotowa nieruchomość jest niezagospodarowana i niezabudowana, o płaskim terenie i regularnym kształcie, z bezpośrednim dostępem do drogi publicznej. Wielkość i kształt działki umożliwia samodzielne jej zagospodarowanie i zabudowę. Działka posiada bezpośredni dostęp do sieci uzbrojenia, usytuowanych w drodze dojazdowej: (sieć wodociągowa, energetyczna, kanalizacyjna, gazowa).</w:t>
      </w:r>
    </w:p>
    <w:p w14:paraId="202C3550" w14:textId="77777777" w:rsidR="001562B4" w:rsidRPr="00063173" w:rsidRDefault="000C39E8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Zbycie nieruchomości odbywa się w stanie istniejącego uzbrojenia podziemnego i nadziemnego terenu.</w:t>
      </w:r>
    </w:p>
    <w:p w14:paraId="5B05FD73" w14:textId="77777777" w:rsidR="008225C0" w:rsidRPr="00063173" w:rsidRDefault="008225C0" w:rsidP="0007722D">
      <w:pPr>
        <w:spacing w:after="0"/>
        <w:rPr>
          <w:rFonts w:ascii="Arial" w:hAnsi="Arial" w:cs="Arial"/>
          <w:sz w:val="24"/>
          <w:szCs w:val="24"/>
        </w:rPr>
      </w:pPr>
    </w:p>
    <w:p w14:paraId="0FD9183F" w14:textId="77777777" w:rsidR="008225C0" w:rsidRPr="00063173" w:rsidRDefault="008225C0" w:rsidP="0007722D">
      <w:p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 xml:space="preserve">7. </w:t>
      </w:r>
    </w:p>
    <w:p w14:paraId="1683D8D8" w14:textId="77777777" w:rsidR="008225C0" w:rsidRPr="00063173" w:rsidRDefault="008225C0" w:rsidP="0007722D">
      <w:pPr>
        <w:numPr>
          <w:ilvl w:val="0"/>
          <w:numId w:val="28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 xml:space="preserve">Położenie nieruchomości </w:t>
      </w:r>
      <w:r w:rsidRPr="00063173">
        <w:rPr>
          <w:rFonts w:ascii="Arial" w:hAnsi="Arial" w:cs="Arial"/>
          <w:b/>
          <w:sz w:val="24"/>
          <w:szCs w:val="24"/>
        </w:rPr>
        <w:tab/>
      </w:r>
      <w:r w:rsidRPr="00063173">
        <w:rPr>
          <w:rFonts w:ascii="Arial" w:hAnsi="Arial" w:cs="Arial"/>
          <w:b/>
          <w:sz w:val="24"/>
          <w:szCs w:val="24"/>
        </w:rPr>
        <w:tab/>
      </w:r>
    </w:p>
    <w:p w14:paraId="5B229389" w14:textId="77777777" w:rsidR="008225C0" w:rsidRPr="00063173" w:rsidRDefault="008225C0" w:rsidP="0007722D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 xml:space="preserve">Włocławek, ul. </w:t>
      </w:r>
      <w:r w:rsidRPr="00063173">
        <w:rPr>
          <w:rFonts w:ascii="Arial" w:hAnsi="Arial" w:cs="Arial"/>
          <w:b/>
          <w:sz w:val="24"/>
          <w:szCs w:val="24"/>
        </w:rPr>
        <w:t>Zbożowa</w:t>
      </w:r>
    </w:p>
    <w:p w14:paraId="5882CA08" w14:textId="77777777" w:rsidR="008225C0" w:rsidRPr="00063173" w:rsidRDefault="008225C0" w:rsidP="0007722D">
      <w:pPr>
        <w:numPr>
          <w:ilvl w:val="0"/>
          <w:numId w:val="9"/>
        </w:numPr>
        <w:tabs>
          <w:tab w:val="left" w:pos="360"/>
        </w:tabs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Numer geodezyjny nieruchomości i powierzchnia</w:t>
      </w:r>
    </w:p>
    <w:p w14:paraId="2C8D77E3" w14:textId="5BFF7247" w:rsidR="008225C0" w:rsidRPr="00063173" w:rsidRDefault="008225C0" w:rsidP="0007722D">
      <w:pPr>
        <w:tabs>
          <w:tab w:val="left" w:pos="360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działka nr 4/5</w:t>
      </w:r>
      <w:r w:rsidR="00B76A4A" w:rsidRPr="00063173">
        <w:rPr>
          <w:rFonts w:ascii="Arial" w:hAnsi="Arial" w:cs="Arial"/>
          <w:sz w:val="24"/>
          <w:szCs w:val="24"/>
        </w:rPr>
        <w:t>6</w:t>
      </w:r>
      <w:r w:rsidRPr="00063173">
        <w:rPr>
          <w:rFonts w:ascii="Arial" w:hAnsi="Arial" w:cs="Arial"/>
          <w:sz w:val="24"/>
          <w:szCs w:val="24"/>
        </w:rPr>
        <w:t xml:space="preserve"> obręb Kawka o pow. </w:t>
      </w:r>
      <w:r w:rsidR="00B76A4A" w:rsidRPr="00063173">
        <w:rPr>
          <w:rFonts w:ascii="Arial" w:hAnsi="Arial" w:cs="Arial"/>
          <w:sz w:val="24"/>
          <w:szCs w:val="24"/>
        </w:rPr>
        <w:t>1,4815</w:t>
      </w:r>
      <w:r w:rsidRPr="00063173">
        <w:rPr>
          <w:rFonts w:ascii="Arial" w:hAnsi="Arial" w:cs="Arial"/>
          <w:sz w:val="24"/>
          <w:szCs w:val="24"/>
        </w:rPr>
        <w:t xml:space="preserve"> ha</w:t>
      </w:r>
      <w:r w:rsidR="0007722D">
        <w:rPr>
          <w:rFonts w:ascii="Arial" w:hAnsi="Arial" w:cs="Arial"/>
          <w:sz w:val="24"/>
          <w:szCs w:val="24"/>
        </w:rPr>
        <w:t xml:space="preserve"> </w:t>
      </w:r>
    </w:p>
    <w:p w14:paraId="4A3D1748" w14:textId="77777777" w:rsidR="008225C0" w:rsidRPr="00063173" w:rsidRDefault="008225C0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 xml:space="preserve">Przeznaczenie </w:t>
      </w:r>
    </w:p>
    <w:p w14:paraId="24B2FA80" w14:textId="77777777" w:rsidR="00B76A4A" w:rsidRPr="00063173" w:rsidRDefault="00B76A4A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Zgodnie z miejscowym planem zagospodarowania przestrzennego miasta Włocławka omawiana nieruchomość położona jest w obszarze o przeznaczeniu podstawowym: tereny przemysłowe. Przeznaczenie dopuszczalne: zabudowa magazynowa i składy, usługi. Parametry</w:t>
      </w:r>
      <w:r w:rsidRPr="00063173">
        <w:rPr>
          <w:rFonts w:ascii="Arial" w:hAnsi="Arial" w:cs="Arial"/>
          <w:b/>
          <w:sz w:val="24"/>
          <w:szCs w:val="24"/>
        </w:rPr>
        <w:t xml:space="preserve"> </w:t>
      </w:r>
      <w:r w:rsidRPr="00063173">
        <w:rPr>
          <w:rFonts w:ascii="Arial" w:hAnsi="Arial" w:cs="Arial"/>
          <w:sz w:val="24"/>
          <w:szCs w:val="24"/>
        </w:rPr>
        <w:t>i wskaźniki kształtowania zabudowy i zagospodarowania terenu, w tym:</w:t>
      </w:r>
    </w:p>
    <w:p w14:paraId="0140D612" w14:textId="77777777" w:rsidR="00B76A4A" w:rsidRPr="00063173" w:rsidRDefault="00B76A4A" w:rsidP="0007722D">
      <w:pPr>
        <w:numPr>
          <w:ilvl w:val="0"/>
          <w:numId w:val="25"/>
        </w:numPr>
        <w:spacing w:after="0"/>
        <w:ind w:left="355" w:hanging="284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 xml:space="preserve">wysokość zabudowy: dla zabudowy kubaturowej </w:t>
      </w:r>
      <w:r w:rsidRPr="00063173">
        <w:rPr>
          <w:rFonts w:ascii="Arial" w:hAnsi="Arial" w:cs="Arial"/>
          <w:snapToGrid w:val="0"/>
          <w:sz w:val="24"/>
          <w:szCs w:val="24"/>
        </w:rPr>
        <w:t>maks. 35,0 m; dla budowli i instalacji technologicznych maks. 100,0 m; dla urządzeń reklamowych maks. 15,0 m;</w:t>
      </w:r>
    </w:p>
    <w:p w14:paraId="2F6134A6" w14:textId="77777777" w:rsidR="00B76A4A" w:rsidRPr="00063173" w:rsidRDefault="00B76A4A" w:rsidP="0007722D">
      <w:pPr>
        <w:widowControl w:val="0"/>
        <w:numPr>
          <w:ilvl w:val="0"/>
          <w:numId w:val="25"/>
        </w:numPr>
        <w:spacing w:after="0"/>
        <w:ind w:left="355" w:hanging="284"/>
        <w:rPr>
          <w:rFonts w:ascii="Arial" w:hAnsi="Arial" w:cs="Arial"/>
          <w:snapToGrid w:val="0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linie zabudowy: według nieprzekraczalnych linii zabudowy; dopuszcza się możliwość sytuowania budynków na granicy działki, z wyjątkiem granic, gdzie ta odległość regulowana jest linią zabudowy;</w:t>
      </w:r>
    </w:p>
    <w:p w14:paraId="3F2DA26B" w14:textId="77777777" w:rsidR="00B76A4A" w:rsidRPr="00063173" w:rsidRDefault="00B76A4A" w:rsidP="0007722D">
      <w:pPr>
        <w:widowControl w:val="0"/>
        <w:numPr>
          <w:ilvl w:val="0"/>
          <w:numId w:val="25"/>
        </w:numPr>
        <w:spacing w:after="0"/>
        <w:ind w:left="355" w:hanging="284"/>
        <w:rPr>
          <w:rFonts w:ascii="Arial" w:hAnsi="Arial" w:cs="Arial"/>
          <w:snapToGrid w:val="0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powierzchnia terenu biologicznie czynnego co najmniej 5% terenu inwestycji.</w:t>
      </w:r>
    </w:p>
    <w:p w14:paraId="54BCA73E" w14:textId="77777777" w:rsidR="00B76A4A" w:rsidRPr="00063173" w:rsidRDefault="00B76A4A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Zakaz zabudowy mieszkaniowej i innych funkcji chronionych.</w:t>
      </w:r>
    </w:p>
    <w:p w14:paraId="6468D8E0" w14:textId="77777777" w:rsidR="00B76A4A" w:rsidRPr="00063173" w:rsidRDefault="00B76A4A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Dopuszcza się lokalizację obiektów tymczasowych.</w:t>
      </w:r>
    </w:p>
    <w:p w14:paraId="25550409" w14:textId="77777777" w:rsidR="00B76A4A" w:rsidRPr="00063173" w:rsidRDefault="00B76A4A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Miejsca postojowe:</w:t>
      </w:r>
    </w:p>
    <w:p w14:paraId="49888E02" w14:textId="77777777" w:rsidR="00B76A4A" w:rsidRPr="00063173" w:rsidRDefault="00B76A4A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- 1 miejsce postojowe / 150 m</w:t>
      </w:r>
      <w:r w:rsidRPr="00063173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 w:rsidRPr="00063173">
        <w:rPr>
          <w:rFonts w:ascii="Arial" w:hAnsi="Arial" w:cs="Arial"/>
          <w:color w:val="000000"/>
          <w:sz w:val="24"/>
          <w:szCs w:val="24"/>
        </w:rPr>
        <w:t xml:space="preserve"> pow. użytkowej zabudowy przemysłowej;</w:t>
      </w:r>
    </w:p>
    <w:p w14:paraId="16BCBA2C" w14:textId="77777777" w:rsidR="00B76A4A" w:rsidRPr="00063173" w:rsidRDefault="00B76A4A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- 1 miejsce postojowe / 30 m² pow. użytkowej zabudowy magazynowej, usługowej.</w:t>
      </w:r>
    </w:p>
    <w:p w14:paraId="613EDC7C" w14:textId="77777777" w:rsidR="00B76A4A" w:rsidRPr="00063173" w:rsidRDefault="00B76A4A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Ustala się nieprzekraczalną linię zabudowy w odległości co najmniej 5,0 m od linii rozgraniczających drogę publiczną dojazdową. Dopuszcza się możliwość wtórnych podziałów.</w:t>
      </w:r>
    </w:p>
    <w:p w14:paraId="439D6B38" w14:textId="0684D880" w:rsidR="008225C0" w:rsidRPr="00063173" w:rsidRDefault="008225C0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Cena wywoławcza</w:t>
      </w:r>
      <w:r w:rsidR="0007722D">
        <w:rPr>
          <w:rFonts w:ascii="Arial" w:hAnsi="Arial" w:cs="Arial"/>
          <w:b/>
          <w:sz w:val="24"/>
          <w:szCs w:val="24"/>
        </w:rPr>
        <w:t xml:space="preserve"> </w:t>
      </w:r>
      <w:r w:rsidRPr="00063173">
        <w:rPr>
          <w:rFonts w:ascii="Arial" w:hAnsi="Arial" w:cs="Arial"/>
          <w:b/>
          <w:sz w:val="24"/>
          <w:szCs w:val="24"/>
        </w:rPr>
        <w:t xml:space="preserve">nieruchomości </w:t>
      </w:r>
    </w:p>
    <w:p w14:paraId="09272BF3" w14:textId="0DAD1E12" w:rsidR="008225C0" w:rsidRPr="00063173" w:rsidRDefault="00714BDB" w:rsidP="0007722D">
      <w:pPr>
        <w:spacing w:after="0"/>
        <w:ind w:left="72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1 159 100</w:t>
      </w:r>
      <w:r w:rsidR="008225C0" w:rsidRPr="00063173">
        <w:rPr>
          <w:rFonts w:ascii="Arial" w:hAnsi="Arial" w:cs="Arial"/>
          <w:b/>
          <w:sz w:val="24"/>
          <w:szCs w:val="24"/>
        </w:rPr>
        <w:t>,00</w:t>
      </w:r>
      <w:r w:rsidR="0007722D">
        <w:rPr>
          <w:rFonts w:ascii="Arial" w:hAnsi="Arial" w:cs="Arial"/>
          <w:sz w:val="24"/>
          <w:szCs w:val="24"/>
        </w:rPr>
        <w:t xml:space="preserve"> </w:t>
      </w:r>
      <w:r w:rsidR="008225C0" w:rsidRPr="00063173">
        <w:rPr>
          <w:rFonts w:ascii="Arial" w:hAnsi="Arial" w:cs="Arial"/>
          <w:sz w:val="24"/>
          <w:szCs w:val="24"/>
        </w:rPr>
        <w:t xml:space="preserve">zł (słownie złotych: </w:t>
      </w:r>
      <w:r w:rsidRPr="00063173">
        <w:rPr>
          <w:rFonts w:ascii="Arial" w:hAnsi="Arial" w:cs="Arial"/>
          <w:sz w:val="24"/>
          <w:szCs w:val="24"/>
        </w:rPr>
        <w:t xml:space="preserve">Milion sto pięćdziesiąt dziewięć </w:t>
      </w:r>
      <w:r w:rsidR="008225C0" w:rsidRPr="00063173">
        <w:rPr>
          <w:rFonts w:ascii="Arial" w:hAnsi="Arial" w:cs="Arial"/>
          <w:sz w:val="24"/>
          <w:szCs w:val="24"/>
        </w:rPr>
        <w:t xml:space="preserve">tysięcy </w:t>
      </w:r>
      <w:r w:rsidRPr="00063173">
        <w:rPr>
          <w:rFonts w:ascii="Arial" w:hAnsi="Arial" w:cs="Arial"/>
          <w:sz w:val="24"/>
          <w:szCs w:val="24"/>
        </w:rPr>
        <w:t>sto</w:t>
      </w:r>
      <w:r w:rsidR="008225C0" w:rsidRPr="00063173">
        <w:rPr>
          <w:rFonts w:ascii="Arial" w:hAnsi="Arial" w:cs="Arial"/>
          <w:sz w:val="24"/>
          <w:szCs w:val="24"/>
        </w:rPr>
        <w:t xml:space="preserve"> 00/100).</w:t>
      </w:r>
    </w:p>
    <w:p w14:paraId="3ECDAC45" w14:textId="6EDA3BB7" w:rsidR="008225C0" w:rsidRPr="00063173" w:rsidRDefault="008225C0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Opis nieruchomości</w:t>
      </w:r>
      <w:r w:rsidR="0007722D">
        <w:rPr>
          <w:rFonts w:ascii="Arial" w:hAnsi="Arial" w:cs="Arial"/>
          <w:sz w:val="24"/>
          <w:szCs w:val="24"/>
        </w:rPr>
        <w:t xml:space="preserve"> </w:t>
      </w:r>
    </w:p>
    <w:p w14:paraId="7356A63C" w14:textId="77777777" w:rsidR="008225C0" w:rsidRPr="00063173" w:rsidRDefault="008225C0" w:rsidP="0007722D">
      <w:pPr>
        <w:spacing w:after="0"/>
        <w:ind w:left="72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Przedmiotowa nieruchomość jest niezagospodarowana i niezabudowana, o płaskim terenie i regularnym kształcie, z bezpośrednim dostępem do drogi publicznej. Wielkość i kształt działki umożliwia samodzielne jej zagospodarowanie i zabudowę. Działka posiada bezpośredni dostęp do sieci uzbrojenia, usytuowanych w drodze dojazdowej: (sieć wodociągowa, energetyczna, kanalizacyjna, gazowa).</w:t>
      </w:r>
    </w:p>
    <w:p w14:paraId="5E343D76" w14:textId="77777777" w:rsidR="008225C0" w:rsidRPr="00063173" w:rsidRDefault="008225C0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Zbycie nieruchomości odbywa się w stanie istniejącego uzbrojenia podziemnego i nadziemnego terenu.</w:t>
      </w:r>
    </w:p>
    <w:p w14:paraId="1526C6D7" w14:textId="77777777" w:rsidR="00A951FF" w:rsidRPr="00063173" w:rsidRDefault="00A951FF" w:rsidP="0007722D">
      <w:pPr>
        <w:spacing w:after="0"/>
        <w:rPr>
          <w:rFonts w:ascii="Arial" w:hAnsi="Arial" w:cs="Arial"/>
          <w:sz w:val="24"/>
          <w:szCs w:val="24"/>
        </w:rPr>
      </w:pPr>
    </w:p>
    <w:p w14:paraId="0BA6D9F6" w14:textId="77777777" w:rsidR="00AD6F4F" w:rsidRPr="00063173" w:rsidRDefault="00E73C05" w:rsidP="0007722D">
      <w:p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8</w:t>
      </w:r>
      <w:r w:rsidR="003B1A9B" w:rsidRPr="00063173">
        <w:rPr>
          <w:rFonts w:ascii="Arial" w:hAnsi="Arial" w:cs="Arial"/>
          <w:b/>
          <w:sz w:val="24"/>
          <w:szCs w:val="24"/>
        </w:rPr>
        <w:t xml:space="preserve">. </w:t>
      </w:r>
    </w:p>
    <w:p w14:paraId="1B045A28" w14:textId="77777777" w:rsidR="003B1A9B" w:rsidRPr="00063173" w:rsidRDefault="003B1A9B" w:rsidP="0007722D">
      <w:pPr>
        <w:numPr>
          <w:ilvl w:val="0"/>
          <w:numId w:val="28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 xml:space="preserve">Położenie nieruchomości </w:t>
      </w:r>
      <w:r w:rsidRPr="00063173">
        <w:rPr>
          <w:rFonts w:ascii="Arial" w:hAnsi="Arial" w:cs="Arial"/>
          <w:b/>
          <w:sz w:val="24"/>
          <w:szCs w:val="24"/>
        </w:rPr>
        <w:tab/>
      </w:r>
      <w:r w:rsidRPr="00063173">
        <w:rPr>
          <w:rFonts w:ascii="Arial" w:hAnsi="Arial" w:cs="Arial"/>
          <w:b/>
          <w:sz w:val="24"/>
          <w:szCs w:val="24"/>
        </w:rPr>
        <w:tab/>
      </w:r>
    </w:p>
    <w:p w14:paraId="11037552" w14:textId="77777777" w:rsidR="003B1A9B" w:rsidRPr="00063173" w:rsidRDefault="003B1A9B" w:rsidP="0007722D">
      <w:pPr>
        <w:spacing w:after="0"/>
        <w:ind w:left="72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 xml:space="preserve">Włocławek, ul. </w:t>
      </w:r>
      <w:r w:rsidR="00A92AFD" w:rsidRPr="00063173">
        <w:rPr>
          <w:rFonts w:ascii="Arial" w:hAnsi="Arial" w:cs="Arial"/>
          <w:b/>
          <w:sz w:val="24"/>
          <w:szCs w:val="24"/>
        </w:rPr>
        <w:t>Wiklinowa</w:t>
      </w:r>
    </w:p>
    <w:p w14:paraId="4CB87486" w14:textId="77777777" w:rsidR="003B1A9B" w:rsidRPr="00063173" w:rsidRDefault="003B1A9B" w:rsidP="0007722D">
      <w:pPr>
        <w:numPr>
          <w:ilvl w:val="0"/>
          <w:numId w:val="9"/>
        </w:numPr>
        <w:tabs>
          <w:tab w:val="left" w:pos="360"/>
        </w:tabs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lastRenderedPageBreak/>
        <w:t>Numer geodezyjny nieruchomości i powierzchnia</w:t>
      </w:r>
    </w:p>
    <w:p w14:paraId="5B5B1930" w14:textId="18CE9130" w:rsidR="003B1A9B" w:rsidRPr="00063173" w:rsidRDefault="003B1A9B" w:rsidP="0007722D">
      <w:pPr>
        <w:tabs>
          <w:tab w:val="left" w:pos="360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 xml:space="preserve">działka nr </w:t>
      </w:r>
      <w:r w:rsidR="00A92AFD" w:rsidRPr="00063173">
        <w:rPr>
          <w:rFonts w:ascii="Arial" w:hAnsi="Arial" w:cs="Arial"/>
          <w:sz w:val="24"/>
          <w:szCs w:val="24"/>
        </w:rPr>
        <w:t>4/37</w:t>
      </w:r>
      <w:r w:rsidRPr="00063173">
        <w:rPr>
          <w:rFonts w:ascii="Arial" w:hAnsi="Arial" w:cs="Arial"/>
          <w:sz w:val="24"/>
          <w:szCs w:val="24"/>
        </w:rPr>
        <w:t xml:space="preserve"> </w:t>
      </w:r>
      <w:r w:rsidR="001D6A6E" w:rsidRPr="00063173">
        <w:rPr>
          <w:rFonts w:ascii="Arial" w:hAnsi="Arial" w:cs="Arial"/>
          <w:sz w:val="24"/>
          <w:szCs w:val="24"/>
        </w:rPr>
        <w:t xml:space="preserve">obręb </w:t>
      </w:r>
      <w:r w:rsidR="00DD11F5" w:rsidRPr="00063173">
        <w:rPr>
          <w:rFonts w:ascii="Arial" w:hAnsi="Arial" w:cs="Arial"/>
          <w:sz w:val="24"/>
          <w:szCs w:val="24"/>
        </w:rPr>
        <w:t>Kawka</w:t>
      </w:r>
      <w:r w:rsidR="00FA2FB2" w:rsidRPr="00063173">
        <w:rPr>
          <w:rFonts w:ascii="Arial" w:hAnsi="Arial" w:cs="Arial"/>
          <w:sz w:val="24"/>
          <w:szCs w:val="24"/>
        </w:rPr>
        <w:t xml:space="preserve"> </w:t>
      </w:r>
      <w:r w:rsidRPr="00063173">
        <w:rPr>
          <w:rFonts w:ascii="Arial" w:hAnsi="Arial" w:cs="Arial"/>
          <w:sz w:val="24"/>
          <w:szCs w:val="24"/>
        </w:rPr>
        <w:t xml:space="preserve">o pow. </w:t>
      </w:r>
      <w:r w:rsidR="00DD11F5" w:rsidRPr="00063173">
        <w:rPr>
          <w:rFonts w:ascii="Arial" w:hAnsi="Arial" w:cs="Arial"/>
          <w:sz w:val="24"/>
          <w:szCs w:val="24"/>
        </w:rPr>
        <w:t>2</w:t>
      </w:r>
      <w:r w:rsidR="00A92AFD" w:rsidRPr="00063173">
        <w:rPr>
          <w:rFonts w:ascii="Arial" w:hAnsi="Arial" w:cs="Arial"/>
          <w:sz w:val="24"/>
          <w:szCs w:val="24"/>
        </w:rPr>
        <w:t>,4376</w:t>
      </w:r>
      <w:r w:rsidRPr="00063173">
        <w:rPr>
          <w:rFonts w:ascii="Arial" w:hAnsi="Arial" w:cs="Arial"/>
          <w:sz w:val="24"/>
          <w:szCs w:val="24"/>
        </w:rPr>
        <w:t xml:space="preserve"> ha</w:t>
      </w:r>
      <w:r w:rsidR="0007722D">
        <w:rPr>
          <w:rFonts w:ascii="Arial" w:hAnsi="Arial" w:cs="Arial"/>
          <w:sz w:val="24"/>
          <w:szCs w:val="24"/>
        </w:rPr>
        <w:t xml:space="preserve"> </w:t>
      </w:r>
    </w:p>
    <w:p w14:paraId="50E21E7A" w14:textId="77777777" w:rsidR="00217A01" w:rsidRPr="00063173" w:rsidRDefault="003B1A9B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 xml:space="preserve">Przeznaczenie </w:t>
      </w:r>
    </w:p>
    <w:p w14:paraId="0DB81892" w14:textId="77777777" w:rsidR="0045624E" w:rsidRPr="00063173" w:rsidRDefault="0045624E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Zgodnie z miejscowym planem zagospodarowania przestrzennego miasta Włocławka omawiana nieruchomość położona jest w obszarze o przeznaczeniu podstawowym: tereny przemysłowe. Przeznaczenie dopuszczalne: zabudowa magazynowa i składy, usługi. Parametry</w:t>
      </w:r>
      <w:r w:rsidRPr="00063173">
        <w:rPr>
          <w:rFonts w:ascii="Arial" w:hAnsi="Arial" w:cs="Arial"/>
          <w:b/>
          <w:sz w:val="24"/>
          <w:szCs w:val="24"/>
        </w:rPr>
        <w:t xml:space="preserve"> </w:t>
      </w:r>
      <w:r w:rsidRPr="00063173">
        <w:rPr>
          <w:rFonts w:ascii="Arial" w:hAnsi="Arial" w:cs="Arial"/>
          <w:sz w:val="24"/>
          <w:szCs w:val="24"/>
        </w:rPr>
        <w:t>i wskaźniki kształtowania zabudowy i zagospodarowania terenu, w tym:</w:t>
      </w:r>
    </w:p>
    <w:p w14:paraId="6A93623E" w14:textId="77777777" w:rsidR="0045624E" w:rsidRPr="00063173" w:rsidRDefault="0045624E" w:rsidP="0007722D">
      <w:pPr>
        <w:numPr>
          <w:ilvl w:val="0"/>
          <w:numId w:val="25"/>
        </w:numPr>
        <w:spacing w:after="0"/>
        <w:ind w:left="355" w:hanging="284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 xml:space="preserve">wysokość zabudowy: dla zabudowy kubaturowej </w:t>
      </w:r>
      <w:r w:rsidRPr="00063173">
        <w:rPr>
          <w:rFonts w:ascii="Arial" w:hAnsi="Arial" w:cs="Arial"/>
          <w:snapToGrid w:val="0"/>
          <w:sz w:val="24"/>
          <w:szCs w:val="24"/>
        </w:rPr>
        <w:t>maks. 35,0 m; dla budowli i instalacji technologicznych maks. 100,0 m; dla urządzeń reklamowych maks. 15,0 m;</w:t>
      </w:r>
    </w:p>
    <w:p w14:paraId="332CD01F" w14:textId="77777777" w:rsidR="0045624E" w:rsidRPr="00063173" w:rsidRDefault="0045624E" w:rsidP="0007722D">
      <w:pPr>
        <w:widowControl w:val="0"/>
        <w:numPr>
          <w:ilvl w:val="0"/>
          <w:numId w:val="25"/>
        </w:numPr>
        <w:spacing w:after="0"/>
        <w:ind w:left="355" w:hanging="284"/>
        <w:rPr>
          <w:rFonts w:ascii="Arial" w:hAnsi="Arial" w:cs="Arial"/>
          <w:snapToGrid w:val="0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linie zabudowy: według nieprzekraczalnych linii zabudowy; dopuszcza się możliwość sytuowania budynków na granicy działki, z wyjątkiem granic, gdzie ta odległość regulowana jest linią zabudowy;</w:t>
      </w:r>
    </w:p>
    <w:p w14:paraId="593908CE" w14:textId="77777777" w:rsidR="0045624E" w:rsidRPr="00063173" w:rsidRDefault="0045624E" w:rsidP="0007722D">
      <w:pPr>
        <w:widowControl w:val="0"/>
        <w:numPr>
          <w:ilvl w:val="0"/>
          <w:numId w:val="25"/>
        </w:numPr>
        <w:spacing w:after="0"/>
        <w:ind w:left="355" w:hanging="284"/>
        <w:rPr>
          <w:rFonts w:ascii="Arial" w:hAnsi="Arial" w:cs="Arial"/>
          <w:snapToGrid w:val="0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powierzchnia terenu biologicznie czynnego co najmniej 5% terenu inwestycji.</w:t>
      </w:r>
    </w:p>
    <w:p w14:paraId="7C13B4FA" w14:textId="77777777" w:rsidR="0045624E" w:rsidRPr="00063173" w:rsidRDefault="0045624E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Zakaz zabudowy mieszkaniowej i innych funkcji chronionych.</w:t>
      </w:r>
    </w:p>
    <w:p w14:paraId="1B12DB7A" w14:textId="77777777" w:rsidR="0045624E" w:rsidRPr="00063173" w:rsidRDefault="0045624E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Dopuszcza się lokalizację obiektów tymczasowych.</w:t>
      </w:r>
    </w:p>
    <w:p w14:paraId="3D7A8627" w14:textId="77777777" w:rsidR="0045624E" w:rsidRPr="00063173" w:rsidRDefault="0045624E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Miejsca postojowe:</w:t>
      </w:r>
    </w:p>
    <w:p w14:paraId="20794DCD" w14:textId="77777777" w:rsidR="0045624E" w:rsidRPr="00063173" w:rsidRDefault="0045624E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- 1 miejsce postojowe / 150 m</w:t>
      </w:r>
      <w:r w:rsidRPr="00063173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 w:rsidRPr="00063173">
        <w:rPr>
          <w:rFonts w:ascii="Arial" w:hAnsi="Arial" w:cs="Arial"/>
          <w:color w:val="000000"/>
          <w:sz w:val="24"/>
          <w:szCs w:val="24"/>
        </w:rPr>
        <w:t xml:space="preserve"> pow. użytkowej zabudowy przemysłowej;</w:t>
      </w:r>
    </w:p>
    <w:p w14:paraId="68AA7DD3" w14:textId="77777777" w:rsidR="0045624E" w:rsidRPr="00063173" w:rsidRDefault="0045624E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- 1 miejsce postojowe / 30 m² pow. użytkowej zabudowy magazynowej, usługowej.</w:t>
      </w:r>
    </w:p>
    <w:p w14:paraId="6FA9E503" w14:textId="77777777" w:rsidR="0045624E" w:rsidRPr="00063173" w:rsidRDefault="0045624E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Ustala się nieprzekraczalną linię zabudowy w odległości co najmniej 5,0 m od linii rozgraniczających drogę publiczną zbiorczą i dojazdową.</w:t>
      </w:r>
    </w:p>
    <w:p w14:paraId="63C38A5D" w14:textId="77777777" w:rsidR="0045624E" w:rsidRPr="00063173" w:rsidRDefault="0045624E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Ustala się nieprzekraczalną linię zabudowy w granicy z sąsiednią działką nr 4/36 obręb Kawka.</w:t>
      </w:r>
    </w:p>
    <w:p w14:paraId="5FA00FBD" w14:textId="77777777" w:rsidR="0045624E" w:rsidRPr="00063173" w:rsidRDefault="0045624E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Dopuszcza się możliwość wtórnych podziałów.</w:t>
      </w:r>
    </w:p>
    <w:p w14:paraId="1A88AC77" w14:textId="77777777" w:rsidR="0045624E" w:rsidRPr="00063173" w:rsidRDefault="0045624E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Na sąsiedniej działce nr 4/36 obręb Kawka ustala się strefę techniczną (bezpieczeństwa) rurociągu naftowego po 15,00 m w każdą stronę od osi rurociągu – lokalizowanie obiektów w sąsiedztwie, zgodnie z przepisami szczególnymi.</w:t>
      </w:r>
    </w:p>
    <w:p w14:paraId="084D0CCD" w14:textId="460AA785" w:rsidR="003B1A9B" w:rsidRPr="00063173" w:rsidRDefault="003B1A9B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Cena wywoławcza</w:t>
      </w:r>
      <w:r w:rsidR="0007722D">
        <w:rPr>
          <w:rFonts w:ascii="Arial" w:hAnsi="Arial" w:cs="Arial"/>
          <w:b/>
          <w:sz w:val="24"/>
          <w:szCs w:val="24"/>
        </w:rPr>
        <w:t xml:space="preserve"> </w:t>
      </w:r>
      <w:r w:rsidRPr="00063173">
        <w:rPr>
          <w:rFonts w:ascii="Arial" w:hAnsi="Arial" w:cs="Arial"/>
          <w:b/>
          <w:sz w:val="24"/>
          <w:szCs w:val="24"/>
        </w:rPr>
        <w:t xml:space="preserve">nieruchomości </w:t>
      </w:r>
    </w:p>
    <w:p w14:paraId="0EF0D776" w14:textId="4AEE7933" w:rsidR="003B1A9B" w:rsidRPr="00063173" w:rsidRDefault="00995567" w:rsidP="0007722D">
      <w:pPr>
        <w:spacing w:after="0"/>
        <w:ind w:left="72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1</w:t>
      </w:r>
      <w:r w:rsidR="009D37E5" w:rsidRPr="00063173">
        <w:rPr>
          <w:rFonts w:ascii="Arial" w:hAnsi="Arial" w:cs="Arial"/>
          <w:sz w:val="24"/>
          <w:szCs w:val="24"/>
        </w:rPr>
        <w:t> </w:t>
      </w:r>
      <w:r w:rsidRPr="00063173">
        <w:rPr>
          <w:rFonts w:ascii="Arial" w:hAnsi="Arial" w:cs="Arial"/>
          <w:sz w:val="24"/>
          <w:szCs w:val="24"/>
        </w:rPr>
        <w:t>906</w:t>
      </w:r>
      <w:r w:rsidR="009D37E5" w:rsidRPr="00063173">
        <w:rPr>
          <w:rFonts w:ascii="Arial" w:hAnsi="Arial" w:cs="Arial"/>
          <w:sz w:val="24"/>
          <w:szCs w:val="24"/>
        </w:rPr>
        <w:t xml:space="preserve"> </w:t>
      </w:r>
      <w:r w:rsidRPr="00063173">
        <w:rPr>
          <w:rFonts w:ascii="Arial" w:hAnsi="Arial" w:cs="Arial"/>
          <w:sz w:val="24"/>
          <w:szCs w:val="24"/>
        </w:rPr>
        <w:t>8</w:t>
      </w:r>
      <w:r w:rsidR="009D37E5" w:rsidRPr="00063173">
        <w:rPr>
          <w:rFonts w:ascii="Arial" w:hAnsi="Arial" w:cs="Arial"/>
          <w:sz w:val="24"/>
          <w:szCs w:val="24"/>
        </w:rPr>
        <w:t>00</w:t>
      </w:r>
      <w:r w:rsidR="00B8366F" w:rsidRPr="00063173">
        <w:rPr>
          <w:rFonts w:ascii="Arial" w:hAnsi="Arial" w:cs="Arial"/>
          <w:sz w:val="24"/>
          <w:szCs w:val="24"/>
        </w:rPr>
        <w:t>,00</w:t>
      </w:r>
      <w:r w:rsidR="0007722D">
        <w:rPr>
          <w:rFonts w:ascii="Arial" w:hAnsi="Arial" w:cs="Arial"/>
          <w:sz w:val="24"/>
          <w:szCs w:val="24"/>
        </w:rPr>
        <w:t xml:space="preserve"> </w:t>
      </w:r>
      <w:r w:rsidR="003B1A9B" w:rsidRPr="00063173">
        <w:rPr>
          <w:rFonts w:ascii="Arial" w:hAnsi="Arial" w:cs="Arial"/>
          <w:sz w:val="24"/>
          <w:szCs w:val="24"/>
        </w:rPr>
        <w:t xml:space="preserve">zł (słownie złotych: </w:t>
      </w:r>
      <w:r w:rsidRPr="00063173">
        <w:rPr>
          <w:rFonts w:ascii="Arial" w:hAnsi="Arial" w:cs="Arial"/>
          <w:sz w:val="24"/>
          <w:szCs w:val="24"/>
        </w:rPr>
        <w:t>M</w:t>
      </w:r>
      <w:r w:rsidR="009D37E5" w:rsidRPr="00063173">
        <w:rPr>
          <w:rFonts w:ascii="Arial" w:hAnsi="Arial" w:cs="Arial"/>
          <w:sz w:val="24"/>
          <w:szCs w:val="24"/>
        </w:rPr>
        <w:t xml:space="preserve">ilion dziewięćset </w:t>
      </w:r>
      <w:r w:rsidR="002A2F55" w:rsidRPr="00063173">
        <w:rPr>
          <w:rFonts w:ascii="Arial" w:hAnsi="Arial" w:cs="Arial"/>
          <w:sz w:val="24"/>
          <w:szCs w:val="24"/>
        </w:rPr>
        <w:t>sześć</w:t>
      </w:r>
      <w:r w:rsidR="00A54BE8" w:rsidRPr="00063173">
        <w:rPr>
          <w:rFonts w:ascii="Arial" w:hAnsi="Arial" w:cs="Arial"/>
          <w:sz w:val="24"/>
          <w:szCs w:val="24"/>
        </w:rPr>
        <w:t xml:space="preserve"> </w:t>
      </w:r>
      <w:r w:rsidR="00B8366F" w:rsidRPr="00063173">
        <w:rPr>
          <w:rFonts w:ascii="Arial" w:hAnsi="Arial" w:cs="Arial"/>
          <w:sz w:val="24"/>
          <w:szCs w:val="24"/>
        </w:rPr>
        <w:t>tysi</w:t>
      </w:r>
      <w:r w:rsidR="009D37E5" w:rsidRPr="00063173">
        <w:rPr>
          <w:rFonts w:ascii="Arial" w:hAnsi="Arial" w:cs="Arial"/>
          <w:sz w:val="24"/>
          <w:szCs w:val="24"/>
        </w:rPr>
        <w:t>ęcy</w:t>
      </w:r>
      <w:r w:rsidR="002E16EF" w:rsidRPr="00063173">
        <w:rPr>
          <w:rFonts w:ascii="Arial" w:hAnsi="Arial" w:cs="Arial"/>
          <w:sz w:val="24"/>
          <w:szCs w:val="24"/>
        </w:rPr>
        <w:t xml:space="preserve"> </w:t>
      </w:r>
      <w:r w:rsidR="002A2F55" w:rsidRPr="00063173">
        <w:rPr>
          <w:rFonts w:ascii="Arial" w:hAnsi="Arial" w:cs="Arial"/>
          <w:sz w:val="24"/>
          <w:szCs w:val="24"/>
        </w:rPr>
        <w:t>osiemset</w:t>
      </w:r>
      <w:r w:rsidR="003B1A9B" w:rsidRPr="00063173">
        <w:rPr>
          <w:rFonts w:ascii="Arial" w:hAnsi="Arial" w:cs="Arial"/>
          <w:sz w:val="24"/>
          <w:szCs w:val="24"/>
        </w:rPr>
        <w:t xml:space="preserve"> 00/100).</w:t>
      </w:r>
    </w:p>
    <w:p w14:paraId="48868C2E" w14:textId="24EDD883" w:rsidR="003B1A9B" w:rsidRPr="00063173" w:rsidRDefault="003B1A9B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Opis nieruchomości</w:t>
      </w:r>
      <w:r w:rsidR="0007722D">
        <w:rPr>
          <w:rFonts w:ascii="Arial" w:hAnsi="Arial" w:cs="Arial"/>
          <w:sz w:val="24"/>
          <w:szCs w:val="24"/>
        </w:rPr>
        <w:t xml:space="preserve"> </w:t>
      </w:r>
    </w:p>
    <w:p w14:paraId="6CBC9108" w14:textId="77777777" w:rsidR="00962872" w:rsidRPr="00063173" w:rsidRDefault="00962872" w:rsidP="0007722D">
      <w:pPr>
        <w:spacing w:after="0"/>
        <w:ind w:left="72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Przedmiotowa nieruchomość jest niezagospodarowana i niezabudowana, o płaskim terenie i regularnym kształcie, z bezpośrednim dostępem do drogi publicznej. Wielkość i kształt działki umożliwia samodzielne jej zagospodarowanie i zabudowę. Działka posiada bezpośredni dostęp do sieci uzbrojenia, usytuowane w drodze dojazdowej: (sieć wodociągowa, energetyczna, kanalizacyjna, gazowa).</w:t>
      </w:r>
    </w:p>
    <w:p w14:paraId="1914D552" w14:textId="77777777" w:rsidR="003B1A9B" w:rsidRPr="00063173" w:rsidRDefault="003B1A9B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Zbycie nieruchomości odbywa się w stanie istniejącego uzbrojenia podziemnego i nadziemnego terenu.</w:t>
      </w:r>
    </w:p>
    <w:p w14:paraId="4F48768A" w14:textId="77777777" w:rsidR="00402A0F" w:rsidRPr="00063173" w:rsidRDefault="00402A0F" w:rsidP="0007722D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14:paraId="29F87E7A" w14:textId="77777777" w:rsidR="00402A0F" w:rsidRPr="00063173" w:rsidRDefault="00E73C05" w:rsidP="0007722D">
      <w:p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9</w:t>
      </w:r>
      <w:r w:rsidR="001850A0" w:rsidRPr="00063173">
        <w:rPr>
          <w:rFonts w:ascii="Arial" w:hAnsi="Arial" w:cs="Arial"/>
          <w:b/>
          <w:sz w:val="24"/>
          <w:szCs w:val="24"/>
        </w:rPr>
        <w:t>.</w:t>
      </w:r>
    </w:p>
    <w:p w14:paraId="3D18C8D7" w14:textId="77777777" w:rsidR="00D224ED" w:rsidRPr="00063173" w:rsidRDefault="00A25D98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 xml:space="preserve">Położenie nieruchomości </w:t>
      </w:r>
      <w:r w:rsidRPr="00063173">
        <w:rPr>
          <w:rFonts w:ascii="Arial" w:hAnsi="Arial" w:cs="Arial"/>
          <w:b/>
          <w:sz w:val="24"/>
          <w:szCs w:val="24"/>
        </w:rPr>
        <w:tab/>
      </w:r>
      <w:r w:rsidRPr="00063173">
        <w:rPr>
          <w:rFonts w:ascii="Arial" w:hAnsi="Arial" w:cs="Arial"/>
          <w:b/>
          <w:sz w:val="24"/>
          <w:szCs w:val="24"/>
        </w:rPr>
        <w:tab/>
      </w:r>
    </w:p>
    <w:p w14:paraId="7ADDB49F" w14:textId="77777777" w:rsidR="0088301C" w:rsidRPr="00063173" w:rsidRDefault="00D224ED" w:rsidP="0007722D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lastRenderedPageBreak/>
        <w:t>Wło</w:t>
      </w:r>
      <w:r w:rsidR="00217ECC" w:rsidRPr="00063173">
        <w:rPr>
          <w:rFonts w:ascii="Arial" w:hAnsi="Arial" w:cs="Arial"/>
          <w:sz w:val="24"/>
          <w:szCs w:val="24"/>
        </w:rPr>
        <w:t>cławek</w:t>
      </w:r>
      <w:r w:rsidR="002A2F55" w:rsidRPr="00063173">
        <w:rPr>
          <w:rFonts w:ascii="Arial" w:hAnsi="Arial" w:cs="Arial"/>
          <w:sz w:val="24"/>
          <w:szCs w:val="24"/>
        </w:rPr>
        <w:t xml:space="preserve">, ul. </w:t>
      </w:r>
      <w:r w:rsidR="002A2F55" w:rsidRPr="00063173">
        <w:rPr>
          <w:rFonts w:ascii="Arial" w:hAnsi="Arial" w:cs="Arial"/>
          <w:b/>
          <w:sz w:val="24"/>
          <w:szCs w:val="24"/>
        </w:rPr>
        <w:t>Wiklinowa</w:t>
      </w:r>
    </w:p>
    <w:p w14:paraId="266733C5" w14:textId="77777777" w:rsidR="009E5FFC" w:rsidRPr="00063173" w:rsidRDefault="00787150" w:rsidP="0007722D">
      <w:pPr>
        <w:numPr>
          <w:ilvl w:val="0"/>
          <w:numId w:val="9"/>
        </w:numPr>
        <w:tabs>
          <w:tab w:val="left" w:pos="360"/>
        </w:tabs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Numer</w:t>
      </w:r>
      <w:r w:rsidR="00A25D98" w:rsidRPr="00063173">
        <w:rPr>
          <w:rFonts w:ascii="Arial" w:hAnsi="Arial" w:cs="Arial"/>
          <w:b/>
          <w:sz w:val="24"/>
          <w:szCs w:val="24"/>
        </w:rPr>
        <w:t xml:space="preserve"> geodezyjny nieruchomości</w:t>
      </w:r>
      <w:r w:rsidR="009E5FFC" w:rsidRPr="00063173">
        <w:rPr>
          <w:rFonts w:ascii="Arial" w:hAnsi="Arial" w:cs="Arial"/>
          <w:b/>
          <w:sz w:val="24"/>
          <w:szCs w:val="24"/>
        </w:rPr>
        <w:t xml:space="preserve"> i powierzchnia</w:t>
      </w:r>
    </w:p>
    <w:p w14:paraId="6039D7B8" w14:textId="39E6D2B7" w:rsidR="00D224ED" w:rsidRPr="00063173" w:rsidRDefault="00050876" w:rsidP="0007722D">
      <w:pPr>
        <w:tabs>
          <w:tab w:val="left" w:pos="360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d</w:t>
      </w:r>
      <w:r w:rsidR="009E5FFC" w:rsidRPr="00063173">
        <w:rPr>
          <w:rFonts w:ascii="Arial" w:hAnsi="Arial" w:cs="Arial"/>
          <w:sz w:val="24"/>
          <w:szCs w:val="24"/>
        </w:rPr>
        <w:t xml:space="preserve">ziałka nr </w:t>
      </w:r>
      <w:r w:rsidR="00402A0F" w:rsidRPr="00063173">
        <w:rPr>
          <w:rFonts w:ascii="Arial" w:hAnsi="Arial" w:cs="Arial"/>
          <w:sz w:val="24"/>
          <w:szCs w:val="24"/>
        </w:rPr>
        <w:t>4/</w:t>
      </w:r>
      <w:r w:rsidR="00962872" w:rsidRPr="00063173">
        <w:rPr>
          <w:rFonts w:ascii="Arial" w:hAnsi="Arial" w:cs="Arial"/>
          <w:sz w:val="24"/>
          <w:szCs w:val="24"/>
        </w:rPr>
        <w:t>40</w:t>
      </w:r>
      <w:r w:rsidR="00703455" w:rsidRPr="00063173">
        <w:rPr>
          <w:rFonts w:ascii="Arial" w:hAnsi="Arial" w:cs="Arial"/>
          <w:sz w:val="24"/>
          <w:szCs w:val="24"/>
        </w:rPr>
        <w:t xml:space="preserve"> obręb </w:t>
      </w:r>
      <w:r w:rsidR="00402A0F" w:rsidRPr="00063173">
        <w:rPr>
          <w:rFonts w:ascii="Arial" w:hAnsi="Arial" w:cs="Arial"/>
          <w:sz w:val="24"/>
          <w:szCs w:val="24"/>
        </w:rPr>
        <w:t>Kawka</w:t>
      </w:r>
      <w:r w:rsidRPr="00063173">
        <w:rPr>
          <w:rFonts w:ascii="Arial" w:hAnsi="Arial" w:cs="Arial"/>
          <w:sz w:val="24"/>
          <w:szCs w:val="24"/>
        </w:rPr>
        <w:t xml:space="preserve"> o pow. </w:t>
      </w:r>
      <w:r w:rsidR="00962872" w:rsidRPr="00063173">
        <w:rPr>
          <w:rFonts w:ascii="Arial" w:hAnsi="Arial" w:cs="Arial"/>
          <w:sz w:val="24"/>
          <w:szCs w:val="24"/>
        </w:rPr>
        <w:t>2,5461</w:t>
      </w:r>
      <w:r w:rsidRPr="00063173">
        <w:rPr>
          <w:rFonts w:ascii="Arial" w:hAnsi="Arial" w:cs="Arial"/>
          <w:sz w:val="24"/>
          <w:szCs w:val="24"/>
        </w:rPr>
        <w:t xml:space="preserve"> ha</w:t>
      </w:r>
      <w:r w:rsidR="0007722D">
        <w:rPr>
          <w:rFonts w:ascii="Arial" w:hAnsi="Arial" w:cs="Arial"/>
          <w:sz w:val="24"/>
          <w:szCs w:val="24"/>
        </w:rPr>
        <w:t xml:space="preserve"> </w:t>
      </w:r>
    </w:p>
    <w:p w14:paraId="26158ECE" w14:textId="632F84B0" w:rsidR="002E5067" w:rsidRPr="00063173" w:rsidRDefault="00217ECC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Przeznaczenie</w:t>
      </w:r>
      <w:r w:rsidR="0007722D">
        <w:rPr>
          <w:rFonts w:ascii="Arial" w:hAnsi="Arial" w:cs="Arial"/>
          <w:b/>
          <w:sz w:val="24"/>
          <w:szCs w:val="24"/>
        </w:rPr>
        <w:t xml:space="preserve"> </w:t>
      </w:r>
    </w:p>
    <w:p w14:paraId="241429F6" w14:textId="77777777" w:rsidR="003D15FF" w:rsidRPr="00063173" w:rsidRDefault="003D15FF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Zgodnie z miejscowym planem zagospodarowania przestrzennego miasta Włocławka omawiana nieruchomość położona jest w obszarze o przeznaczeniu podstawowym: tereny przemysłowe. Przeznaczenie dopuszczalne: zabudowa magazynowa i składy, usługi. Parametry</w:t>
      </w:r>
      <w:r w:rsidRPr="00063173">
        <w:rPr>
          <w:rFonts w:ascii="Arial" w:hAnsi="Arial" w:cs="Arial"/>
          <w:b/>
          <w:sz w:val="24"/>
          <w:szCs w:val="24"/>
        </w:rPr>
        <w:t xml:space="preserve"> </w:t>
      </w:r>
      <w:r w:rsidRPr="00063173">
        <w:rPr>
          <w:rFonts w:ascii="Arial" w:hAnsi="Arial" w:cs="Arial"/>
          <w:sz w:val="24"/>
          <w:szCs w:val="24"/>
        </w:rPr>
        <w:t>i wskaźniki kształtowania zabudowy i zagospodarowania terenu, w tym:</w:t>
      </w:r>
    </w:p>
    <w:p w14:paraId="349A93E4" w14:textId="77777777" w:rsidR="003D15FF" w:rsidRPr="00063173" w:rsidRDefault="003D15FF" w:rsidP="0007722D">
      <w:pPr>
        <w:numPr>
          <w:ilvl w:val="0"/>
          <w:numId w:val="25"/>
        </w:numPr>
        <w:spacing w:after="0"/>
        <w:ind w:left="355" w:hanging="284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 xml:space="preserve">wysokość zabudowy: dla zabudowy kubaturowej </w:t>
      </w:r>
      <w:r w:rsidRPr="00063173">
        <w:rPr>
          <w:rFonts w:ascii="Arial" w:hAnsi="Arial" w:cs="Arial"/>
          <w:snapToGrid w:val="0"/>
          <w:sz w:val="24"/>
          <w:szCs w:val="24"/>
        </w:rPr>
        <w:t>maks. 35,0 m; dla budowli i instalacji technologicznych maks. 100,0 m; dla urządzeń reklamowych maks. 15,0 m;</w:t>
      </w:r>
    </w:p>
    <w:p w14:paraId="29285D48" w14:textId="77777777" w:rsidR="003D15FF" w:rsidRPr="00063173" w:rsidRDefault="003D15FF" w:rsidP="0007722D">
      <w:pPr>
        <w:widowControl w:val="0"/>
        <w:numPr>
          <w:ilvl w:val="0"/>
          <w:numId w:val="25"/>
        </w:numPr>
        <w:spacing w:after="0"/>
        <w:ind w:left="355" w:hanging="284"/>
        <w:rPr>
          <w:rFonts w:ascii="Arial" w:hAnsi="Arial" w:cs="Arial"/>
          <w:snapToGrid w:val="0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linie zabudowy: według nieprzekraczalnych linii zabudowy; dopuszcza się możliwość sytuowania budynków na granicy działki, z wyjątkiem granic, gdzie ta odległość regulowana jest linią zabudowy;</w:t>
      </w:r>
    </w:p>
    <w:p w14:paraId="0C8F69A1" w14:textId="77777777" w:rsidR="003D15FF" w:rsidRPr="00063173" w:rsidRDefault="003D15FF" w:rsidP="0007722D">
      <w:pPr>
        <w:widowControl w:val="0"/>
        <w:numPr>
          <w:ilvl w:val="0"/>
          <w:numId w:val="25"/>
        </w:numPr>
        <w:spacing w:after="0"/>
        <w:ind w:left="355" w:hanging="284"/>
        <w:rPr>
          <w:rFonts w:ascii="Arial" w:hAnsi="Arial" w:cs="Arial"/>
          <w:snapToGrid w:val="0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powierzchnia terenu biologicznie czynnego co najmniej 5% terenu inwestycji.</w:t>
      </w:r>
    </w:p>
    <w:p w14:paraId="74D3EA20" w14:textId="77777777" w:rsidR="003D15FF" w:rsidRPr="00063173" w:rsidRDefault="003D15FF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Zakaz zabudowy mieszkaniowej i innych funkcji chronionych.</w:t>
      </w:r>
    </w:p>
    <w:p w14:paraId="00C9C703" w14:textId="77777777" w:rsidR="003D15FF" w:rsidRPr="00063173" w:rsidRDefault="003D15FF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Dopuszcza się lokalizację obiektów tymczasowych.</w:t>
      </w:r>
    </w:p>
    <w:p w14:paraId="57E47B74" w14:textId="77777777" w:rsidR="003D15FF" w:rsidRPr="00063173" w:rsidRDefault="003D15FF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Miejsca postojowe:</w:t>
      </w:r>
    </w:p>
    <w:p w14:paraId="73610846" w14:textId="77777777" w:rsidR="003D15FF" w:rsidRPr="00063173" w:rsidRDefault="003D15FF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- 1 miejsce postojowe / 150 m</w:t>
      </w:r>
      <w:r w:rsidRPr="00063173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 w:rsidRPr="00063173">
        <w:rPr>
          <w:rFonts w:ascii="Arial" w:hAnsi="Arial" w:cs="Arial"/>
          <w:color w:val="000000"/>
          <w:sz w:val="24"/>
          <w:szCs w:val="24"/>
        </w:rPr>
        <w:t xml:space="preserve"> pow. użytkowej zabudowy przemysłowej;</w:t>
      </w:r>
    </w:p>
    <w:p w14:paraId="6C8769C0" w14:textId="77777777" w:rsidR="003D15FF" w:rsidRPr="00063173" w:rsidRDefault="003D15FF" w:rsidP="0007722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63173">
        <w:rPr>
          <w:rFonts w:ascii="Arial" w:hAnsi="Arial" w:cs="Arial"/>
          <w:color w:val="000000"/>
          <w:sz w:val="24"/>
          <w:szCs w:val="24"/>
        </w:rPr>
        <w:t>- 1 miejsce postojowe / 30 m² pow. użytkowej zabudowy magazynowej, usługowej.</w:t>
      </w:r>
    </w:p>
    <w:p w14:paraId="21F0E290" w14:textId="77777777" w:rsidR="003D15FF" w:rsidRPr="00063173" w:rsidRDefault="003D15FF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Ustala się nieprzekraczalną linię zabudowy w odległości co najmniej 5,0 m od linii rozgraniczających drogę publiczną zbiorczą i dojazdową.</w:t>
      </w:r>
    </w:p>
    <w:p w14:paraId="313072E0" w14:textId="77777777" w:rsidR="003D15FF" w:rsidRPr="00063173" w:rsidRDefault="003D15FF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Ustala się nieprzekraczalną linię zabudowy w granicy z sąsiednią działką nr 4/39 obręb Kawka.</w:t>
      </w:r>
    </w:p>
    <w:p w14:paraId="2AB3B692" w14:textId="77777777" w:rsidR="003D15FF" w:rsidRPr="00063173" w:rsidRDefault="003D15FF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Dopuszcza się możliwość wtórnych podziałów.</w:t>
      </w:r>
    </w:p>
    <w:p w14:paraId="4B6FC58C" w14:textId="77777777" w:rsidR="003D15FF" w:rsidRPr="00063173" w:rsidRDefault="003D15FF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Na sąsiedniej działce nr 4/39 obręb Kawka ustala się strefę techniczną (bezpieczeństwa) rurociągu naftowego po 15,00 m w każdą stronę od osi rurociągu – lokalizowanie obiektów w sąsiedztwie, zgodnie z przepisami szczególnymi.</w:t>
      </w:r>
    </w:p>
    <w:p w14:paraId="19FA62C7" w14:textId="77777777" w:rsidR="00E43C35" w:rsidRPr="00063173" w:rsidRDefault="007208DA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Cena wy</w:t>
      </w:r>
      <w:r w:rsidR="00A25D98" w:rsidRPr="00063173">
        <w:rPr>
          <w:rFonts w:ascii="Arial" w:hAnsi="Arial" w:cs="Arial"/>
          <w:b/>
          <w:sz w:val="24"/>
          <w:szCs w:val="24"/>
        </w:rPr>
        <w:t xml:space="preserve">woławcza </w:t>
      </w:r>
      <w:r w:rsidR="00217ECC" w:rsidRPr="00063173">
        <w:rPr>
          <w:rFonts w:ascii="Arial" w:hAnsi="Arial" w:cs="Arial"/>
          <w:b/>
          <w:sz w:val="24"/>
          <w:szCs w:val="24"/>
        </w:rPr>
        <w:t>netto</w:t>
      </w:r>
      <w:r w:rsidR="00A25D98" w:rsidRPr="00063173">
        <w:rPr>
          <w:rFonts w:ascii="Arial" w:hAnsi="Arial" w:cs="Arial"/>
          <w:b/>
          <w:sz w:val="24"/>
          <w:szCs w:val="24"/>
        </w:rPr>
        <w:t xml:space="preserve"> nieruchomości </w:t>
      </w:r>
    </w:p>
    <w:p w14:paraId="35AC3ABE" w14:textId="3F859038" w:rsidR="00217ECC" w:rsidRPr="00063173" w:rsidRDefault="00432E9F" w:rsidP="0007722D">
      <w:pPr>
        <w:spacing w:after="0"/>
        <w:ind w:left="72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1 991 700</w:t>
      </w:r>
      <w:r w:rsidR="00006B80" w:rsidRPr="00063173">
        <w:rPr>
          <w:rFonts w:ascii="Arial" w:hAnsi="Arial" w:cs="Arial"/>
          <w:b/>
          <w:sz w:val="24"/>
          <w:szCs w:val="24"/>
        </w:rPr>
        <w:t>,00</w:t>
      </w:r>
      <w:r w:rsidR="007208DA" w:rsidRPr="00063173">
        <w:rPr>
          <w:rFonts w:ascii="Arial" w:hAnsi="Arial" w:cs="Arial"/>
          <w:sz w:val="24"/>
          <w:szCs w:val="24"/>
        </w:rPr>
        <w:t xml:space="preserve"> zł (słownie zł</w:t>
      </w:r>
      <w:r w:rsidR="00080F84" w:rsidRPr="00063173">
        <w:rPr>
          <w:rFonts w:ascii="Arial" w:hAnsi="Arial" w:cs="Arial"/>
          <w:sz w:val="24"/>
          <w:szCs w:val="24"/>
        </w:rPr>
        <w:t>otych</w:t>
      </w:r>
      <w:r w:rsidR="007208DA" w:rsidRPr="00063173">
        <w:rPr>
          <w:rFonts w:ascii="Arial" w:hAnsi="Arial" w:cs="Arial"/>
          <w:sz w:val="24"/>
          <w:szCs w:val="24"/>
        </w:rPr>
        <w:t>:</w:t>
      </w:r>
      <w:r w:rsidR="00F67D1A" w:rsidRPr="00063173">
        <w:rPr>
          <w:rFonts w:ascii="Arial" w:hAnsi="Arial" w:cs="Arial"/>
          <w:sz w:val="24"/>
          <w:szCs w:val="24"/>
        </w:rPr>
        <w:t xml:space="preserve"> </w:t>
      </w:r>
      <w:r w:rsidRPr="00063173">
        <w:rPr>
          <w:rFonts w:ascii="Arial" w:hAnsi="Arial" w:cs="Arial"/>
          <w:sz w:val="24"/>
          <w:szCs w:val="24"/>
        </w:rPr>
        <w:t>M</w:t>
      </w:r>
      <w:r w:rsidR="007539F6" w:rsidRPr="00063173">
        <w:rPr>
          <w:rFonts w:ascii="Arial" w:hAnsi="Arial" w:cs="Arial"/>
          <w:sz w:val="24"/>
          <w:szCs w:val="24"/>
        </w:rPr>
        <w:t xml:space="preserve">ilion </w:t>
      </w:r>
      <w:r w:rsidRPr="00063173">
        <w:rPr>
          <w:rFonts w:ascii="Arial" w:hAnsi="Arial" w:cs="Arial"/>
          <w:sz w:val="24"/>
          <w:szCs w:val="24"/>
        </w:rPr>
        <w:t>dziewięćset dziewięćdziesiąt jeden</w:t>
      </w:r>
      <w:r w:rsidR="004101A6" w:rsidRPr="00063173">
        <w:rPr>
          <w:rFonts w:ascii="Arial" w:hAnsi="Arial" w:cs="Arial"/>
          <w:sz w:val="24"/>
          <w:szCs w:val="24"/>
        </w:rPr>
        <w:t xml:space="preserve"> tysięcy </w:t>
      </w:r>
      <w:r w:rsidR="007539F6" w:rsidRPr="00063173">
        <w:rPr>
          <w:rFonts w:ascii="Arial" w:hAnsi="Arial" w:cs="Arial"/>
          <w:sz w:val="24"/>
          <w:szCs w:val="24"/>
        </w:rPr>
        <w:t>siedemset</w:t>
      </w:r>
      <w:r w:rsidR="0007722D">
        <w:rPr>
          <w:rFonts w:ascii="Arial" w:hAnsi="Arial" w:cs="Arial"/>
          <w:sz w:val="24"/>
          <w:szCs w:val="24"/>
        </w:rPr>
        <w:t xml:space="preserve"> </w:t>
      </w:r>
      <w:r w:rsidR="00356962" w:rsidRPr="00063173">
        <w:rPr>
          <w:rFonts w:ascii="Arial" w:hAnsi="Arial" w:cs="Arial"/>
          <w:sz w:val="24"/>
          <w:szCs w:val="24"/>
        </w:rPr>
        <w:t>00/1</w:t>
      </w:r>
      <w:r w:rsidR="00D11DD5" w:rsidRPr="00063173">
        <w:rPr>
          <w:rFonts w:ascii="Arial" w:hAnsi="Arial" w:cs="Arial"/>
          <w:sz w:val="24"/>
          <w:szCs w:val="24"/>
        </w:rPr>
        <w:t>00).</w:t>
      </w:r>
    </w:p>
    <w:p w14:paraId="2B566BAF" w14:textId="05770AC0" w:rsidR="00FD5FCD" w:rsidRPr="00063173" w:rsidRDefault="00356962" w:rsidP="0007722D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Opis nieruchomości</w:t>
      </w:r>
      <w:r w:rsidR="0007722D">
        <w:rPr>
          <w:rFonts w:ascii="Arial" w:hAnsi="Arial" w:cs="Arial"/>
          <w:sz w:val="24"/>
          <w:szCs w:val="24"/>
        </w:rPr>
        <w:t xml:space="preserve"> </w:t>
      </w:r>
    </w:p>
    <w:p w14:paraId="2D6DD831" w14:textId="77777777" w:rsidR="00907158" w:rsidRPr="00063173" w:rsidRDefault="00907158" w:rsidP="0007722D">
      <w:pPr>
        <w:spacing w:after="0"/>
        <w:ind w:left="72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Przedmiotowa nieruchomość jest niezagospodarowana i niezabudowana, o płaskim terenie i regularnym kształcie, z bezpośrednim dostępem do drogi publicznej. Wielkość i kształt działki umożliwia samodzielne jej zagospodarowanie i zabudowę. Działka posiada bezpośredni dostęp do sieci uzbrojenia, usytuowane w drodze dojazdowej: (sieć wodociągowa, energetyczna, kanalizacyjna, gazowa).</w:t>
      </w:r>
    </w:p>
    <w:p w14:paraId="6A0B8B71" w14:textId="77777777" w:rsidR="00CF32A6" w:rsidRPr="00063173" w:rsidRDefault="00E53480" w:rsidP="0007722D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Zbycie nieruchomości odbywa się w stanie istniejącego uzbrojenia podziemnego i nadziemnego terenu.</w:t>
      </w:r>
    </w:p>
    <w:p w14:paraId="57F15E5E" w14:textId="77777777" w:rsidR="00CD2862" w:rsidRPr="00063173" w:rsidRDefault="00CD2862" w:rsidP="0007722D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1BE20B3" w14:textId="77777777" w:rsidR="006E1A1B" w:rsidRPr="00063173" w:rsidRDefault="006C3280" w:rsidP="0007722D">
      <w:p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§ 2</w:t>
      </w:r>
    </w:p>
    <w:p w14:paraId="55F96A16" w14:textId="275CF5D1" w:rsidR="00B514A5" w:rsidRPr="00063173" w:rsidRDefault="0007722D" w:rsidP="0007722D">
      <w:pPr>
        <w:pStyle w:val="Tekstpodstawowy"/>
        <w:widowControl/>
        <w:spacing w:line="276" w:lineRule="auto"/>
        <w:jc w:val="left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zCs w:val="24"/>
        </w:rPr>
        <w:lastRenderedPageBreak/>
        <w:t xml:space="preserve"> </w:t>
      </w:r>
      <w:r w:rsidR="00AA6D69" w:rsidRPr="00063173">
        <w:rPr>
          <w:rFonts w:ascii="Arial" w:hAnsi="Arial" w:cs="Arial"/>
          <w:szCs w:val="24"/>
        </w:rPr>
        <w:t xml:space="preserve">Dla ww. działek w Sądzie Rejonowym we Włocławku, Wydział VI Ksiąg </w:t>
      </w:r>
      <w:r w:rsidR="00AA6D69" w:rsidRPr="00063173">
        <w:rPr>
          <w:rFonts w:ascii="Arial" w:hAnsi="Arial" w:cs="Arial"/>
          <w:snapToGrid w:val="0"/>
          <w:szCs w:val="24"/>
        </w:rPr>
        <w:t xml:space="preserve">Wieczystych, prowadzona jest księga wieczysta Nr WL1W / 00075232 / 6. </w:t>
      </w:r>
    </w:p>
    <w:p w14:paraId="5C67BFE2" w14:textId="4B0D9594" w:rsidR="00AA6D69" w:rsidRPr="00063173" w:rsidRDefault="0007722D" w:rsidP="0007722D">
      <w:pPr>
        <w:pStyle w:val="Tekstpodstawowy"/>
        <w:widowControl/>
        <w:spacing w:line="276" w:lineRule="auto"/>
        <w:jc w:val="left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t xml:space="preserve"> </w:t>
      </w:r>
    </w:p>
    <w:p w14:paraId="13391E8A" w14:textId="77777777" w:rsidR="00AA6D69" w:rsidRPr="00063173" w:rsidRDefault="00AA6D69" w:rsidP="0007722D">
      <w:pPr>
        <w:pStyle w:val="Tekstpodstawowy"/>
        <w:widowControl/>
        <w:spacing w:line="276" w:lineRule="auto"/>
        <w:jc w:val="left"/>
        <w:rPr>
          <w:rFonts w:ascii="Arial" w:hAnsi="Arial" w:cs="Arial"/>
          <w:b/>
          <w:szCs w:val="24"/>
        </w:rPr>
      </w:pPr>
      <w:r w:rsidRPr="00063173">
        <w:rPr>
          <w:rFonts w:ascii="Arial" w:hAnsi="Arial" w:cs="Arial"/>
          <w:b/>
          <w:szCs w:val="24"/>
        </w:rPr>
        <w:t>Uprawnienia (Dział I SP), wynikające z prawa ujawnionego w dziale III innej księgi wieczystej:</w:t>
      </w:r>
    </w:p>
    <w:p w14:paraId="11555B05" w14:textId="77777777" w:rsidR="00AA6D69" w:rsidRPr="00063173" w:rsidRDefault="00AA6D69" w:rsidP="0007722D">
      <w:pPr>
        <w:pStyle w:val="Tekstpodstawowy"/>
        <w:widowControl/>
        <w:spacing w:line="276" w:lineRule="auto"/>
        <w:jc w:val="left"/>
        <w:rPr>
          <w:rFonts w:ascii="Arial" w:hAnsi="Arial" w:cs="Arial"/>
          <w:b/>
          <w:szCs w:val="24"/>
        </w:rPr>
      </w:pPr>
    </w:p>
    <w:p w14:paraId="12917BDA" w14:textId="77777777" w:rsidR="00AA6D69" w:rsidRPr="00063173" w:rsidRDefault="00AA6D69" w:rsidP="0007722D">
      <w:pPr>
        <w:pStyle w:val="Tekstpodstawowy"/>
        <w:widowControl/>
        <w:numPr>
          <w:ilvl w:val="0"/>
          <w:numId w:val="21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063173">
        <w:rPr>
          <w:rFonts w:ascii="Arial" w:hAnsi="Arial" w:cs="Arial"/>
          <w:szCs w:val="24"/>
        </w:rPr>
        <w:t>Uprawnienie z tytułu służebności gruntowej obciążającej działki gruntu 4/7, 4/11, 46 objęte KW WL1W / 000694</w:t>
      </w:r>
      <w:r w:rsidR="001417BB">
        <w:rPr>
          <w:rFonts w:ascii="Arial" w:hAnsi="Arial" w:cs="Arial"/>
          <w:szCs w:val="24"/>
        </w:rPr>
        <w:t xml:space="preserve">20 / 6 polegającej na znoszeniu </w:t>
      </w:r>
      <w:r w:rsidRPr="00063173">
        <w:rPr>
          <w:rFonts w:ascii="Arial" w:hAnsi="Arial" w:cs="Arial"/>
          <w:szCs w:val="24"/>
        </w:rPr>
        <w:t>oddziaływań pochodzących z nieruchomości władnącej objętej niniejszą księgą wieczystą związanych z emisją zanieczyszczeń powstałych w normalnym związku przyczynowym w wyniku procesów produkcyjnych na nieruchomości władnącej,</w:t>
      </w:r>
    </w:p>
    <w:p w14:paraId="7249140A" w14:textId="1601B535" w:rsidR="00AA6D69" w:rsidRPr="00063173" w:rsidRDefault="00AA6D69" w:rsidP="0007722D">
      <w:pPr>
        <w:pStyle w:val="Tekstpodstawowy"/>
        <w:widowControl/>
        <w:numPr>
          <w:ilvl w:val="0"/>
          <w:numId w:val="21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063173">
        <w:rPr>
          <w:rFonts w:ascii="Arial" w:hAnsi="Arial" w:cs="Arial"/>
          <w:szCs w:val="24"/>
        </w:rPr>
        <w:t>Uprawnienia z tytułu nieodpłatnej służebności gruntowej obciążającej działki 4/7, 4/11, 46 objęte KW WL1W / 00069420 /</w:t>
      </w:r>
      <w:r w:rsidR="0007722D">
        <w:rPr>
          <w:rFonts w:ascii="Arial" w:hAnsi="Arial" w:cs="Arial"/>
          <w:szCs w:val="24"/>
        </w:rPr>
        <w:t xml:space="preserve"> </w:t>
      </w:r>
      <w:r w:rsidRPr="00063173">
        <w:rPr>
          <w:rFonts w:ascii="Arial" w:hAnsi="Arial" w:cs="Arial"/>
          <w:szCs w:val="24"/>
        </w:rPr>
        <w:t>6 polegającej na prawie swobodnego dostępu do:</w:t>
      </w:r>
    </w:p>
    <w:p w14:paraId="7892A629" w14:textId="77777777" w:rsidR="00AA6D69" w:rsidRPr="00063173" w:rsidRDefault="00AA6D69" w:rsidP="0007722D">
      <w:pPr>
        <w:pStyle w:val="Tekstpodstawowy"/>
        <w:widowControl/>
        <w:numPr>
          <w:ilvl w:val="0"/>
          <w:numId w:val="22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063173">
        <w:rPr>
          <w:rFonts w:ascii="Arial" w:hAnsi="Arial" w:cs="Arial"/>
          <w:szCs w:val="24"/>
        </w:rPr>
        <w:t>Kabli NW 15 KV (2 sztuki) będących własnością Energa SA, a biegnących przez działkę gruntu oznaczoną numerem 4/7 o pow. 06.59.72 ha i działki gruntu oznaczonej nr 46 o pow. 00.13.85 ha,</w:t>
      </w:r>
    </w:p>
    <w:p w14:paraId="2CFD6DB4" w14:textId="15ED34A3" w:rsidR="00AA6D69" w:rsidRPr="00063173" w:rsidRDefault="00AA6D69" w:rsidP="0007722D">
      <w:pPr>
        <w:pStyle w:val="Tekstpodstawowy"/>
        <w:widowControl/>
        <w:numPr>
          <w:ilvl w:val="0"/>
          <w:numId w:val="22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063173">
        <w:rPr>
          <w:rFonts w:ascii="Arial" w:hAnsi="Arial" w:cs="Arial"/>
          <w:szCs w:val="24"/>
        </w:rPr>
        <w:t>Kanalizacji</w:t>
      </w:r>
      <w:r w:rsidR="0007722D">
        <w:rPr>
          <w:rFonts w:ascii="Arial" w:hAnsi="Arial" w:cs="Arial"/>
          <w:szCs w:val="24"/>
        </w:rPr>
        <w:t xml:space="preserve"> </w:t>
      </w:r>
      <w:r w:rsidRPr="00063173">
        <w:rPr>
          <w:rFonts w:ascii="Arial" w:hAnsi="Arial" w:cs="Arial"/>
          <w:szCs w:val="24"/>
        </w:rPr>
        <w:t>ściekowej – sanitarnej i burzowej 100 biegnącej przez działkę gruntu oznaczoną numerem 4/7 o pow. 06.59.72 ha oraz działki gruntu oznaczonej numerem 46 o pow. 00.13.85 ha,</w:t>
      </w:r>
    </w:p>
    <w:p w14:paraId="11666125" w14:textId="77777777" w:rsidR="00AA6D69" w:rsidRPr="00063173" w:rsidRDefault="00AA6D69" w:rsidP="0007722D">
      <w:pPr>
        <w:pStyle w:val="Tekstpodstawowy"/>
        <w:widowControl/>
        <w:numPr>
          <w:ilvl w:val="0"/>
          <w:numId w:val="22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063173">
        <w:rPr>
          <w:rFonts w:ascii="Arial" w:hAnsi="Arial" w:cs="Arial"/>
          <w:szCs w:val="24"/>
        </w:rPr>
        <w:t>Rurociągu doprowadzającego wodę przeciwpożarową WPP 150 biegnącej przez działkę gruntu oznaczoną numerem 4/7 o pow. 06.59.72 ha i działki gruntu oznaczonej numerem 46 o pow. 00.13.85 ha,</w:t>
      </w:r>
    </w:p>
    <w:p w14:paraId="1FA9783F" w14:textId="77777777" w:rsidR="00AA6D69" w:rsidRPr="00063173" w:rsidRDefault="00AA6D69" w:rsidP="0007722D">
      <w:pPr>
        <w:pStyle w:val="Tekstpodstawowy"/>
        <w:widowControl/>
        <w:numPr>
          <w:ilvl w:val="0"/>
          <w:numId w:val="22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063173">
        <w:rPr>
          <w:rFonts w:ascii="Arial" w:hAnsi="Arial" w:cs="Arial"/>
          <w:szCs w:val="24"/>
        </w:rPr>
        <w:t xml:space="preserve">Kanalizacji teletechnicznej KTT będącej własnością </w:t>
      </w:r>
      <w:proofErr w:type="spellStart"/>
      <w:r w:rsidRPr="00063173">
        <w:rPr>
          <w:rFonts w:ascii="Arial" w:hAnsi="Arial" w:cs="Arial"/>
          <w:szCs w:val="24"/>
        </w:rPr>
        <w:t>Anwilu</w:t>
      </w:r>
      <w:proofErr w:type="spellEnd"/>
      <w:r w:rsidRPr="00063173">
        <w:rPr>
          <w:rFonts w:ascii="Arial" w:hAnsi="Arial" w:cs="Arial"/>
          <w:szCs w:val="24"/>
        </w:rPr>
        <w:t xml:space="preserve"> SA biegnącej przez działkę </w:t>
      </w:r>
      <w:r w:rsidR="002962A0" w:rsidRPr="00063173">
        <w:rPr>
          <w:rFonts w:ascii="Arial" w:hAnsi="Arial" w:cs="Arial"/>
          <w:szCs w:val="24"/>
        </w:rPr>
        <w:br/>
      </w:r>
      <w:r w:rsidRPr="00063173">
        <w:rPr>
          <w:rFonts w:ascii="Arial" w:hAnsi="Arial" w:cs="Arial"/>
          <w:szCs w:val="24"/>
        </w:rPr>
        <w:t>gruntu oznaczoną numerem 4/7 o pow. 06.59.72 ha i działki gruntu oznaczonej numerem 46 o pow. 00.13.85 ha,</w:t>
      </w:r>
    </w:p>
    <w:p w14:paraId="4376DE61" w14:textId="77777777" w:rsidR="00AA6D69" w:rsidRPr="00063173" w:rsidRDefault="00AA6D69" w:rsidP="0007722D">
      <w:pPr>
        <w:pStyle w:val="Tekstpodstawowy"/>
        <w:widowControl/>
        <w:numPr>
          <w:ilvl w:val="0"/>
          <w:numId w:val="22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063173">
        <w:rPr>
          <w:rFonts w:ascii="Arial" w:hAnsi="Arial" w:cs="Arial"/>
          <w:szCs w:val="24"/>
        </w:rPr>
        <w:t>Kanalizacji teletechnicznej KTT będącej własnością EUROPOLU biegnącej przez działkę gruntu oznaczoną numerem 4/7 o pow. 06.59.72 ha i działki gruntu oznaczonej numerem 46 na rzecz każdoczesnych właścicieli i użytkowników wieczystych nieruchomości objętych niniejszą księgą wieczystą,</w:t>
      </w:r>
    </w:p>
    <w:p w14:paraId="423E12BE" w14:textId="77777777" w:rsidR="00AA6D69" w:rsidRPr="00063173" w:rsidRDefault="00AA6D69" w:rsidP="0007722D">
      <w:pPr>
        <w:pStyle w:val="Tekstpodstawowy"/>
        <w:widowControl/>
        <w:numPr>
          <w:ilvl w:val="0"/>
          <w:numId w:val="21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063173">
        <w:rPr>
          <w:rFonts w:ascii="Arial" w:hAnsi="Arial" w:cs="Arial"/>
          <w:szCs w:val="24"/>
        </w:rPr>
        <w:t xml:space="preserve">Uprawnienia z tytułu nieodpłatnej służebności gruntowej obciążającej działki 4/7, 4/11, 46 polegającej na prawie swobodnego dostępu do działki gruntu oznaczonej numerem 4/7 o pow. 06.59.72 ha i działki gruntu oznaczonej numerem 46, celem przeprowadzenia instalacji podziemnych przez teren tych działek do innej działki przyległej bądź sąsiedniej, na każde żądanie </w:t>
      </w:r>
      <w:proofErr w:type="spellStart"/>
      <w:r w:rsidRPr="00063173">
        <w:rPr>
          <w:rFonts w:ascii="Arial" w:hAnsi="Arial" w:cs="Arial"/>
          <w:szCs w:val="24"/>
        </w:rPr>
        <w:t>Anwilu</w:t>
      </w:r>
      <w:proofErr w:type="spellEnd"/>
      <w:r w:rsidRPr="00063173">
        <w:rPr>
          <w:rFonts w:ascii="Arial" w:hAnsi="Arial" w:cs="Arial"/>
          <w:szCs w:val="24"/>
        </w:rPr>
        <w:t xml:space="preserve"> SA, przy czym pas gruntu objęty niniejszą służebnością zostanie ustalony przez strony umowy w drodze </w:t>
      </w:r>
      <w:r w:rsidR="002962A0" w:rsidRPr="00063173">
        <w:rPr>
          <w:rFonts w:ascii="Arial" w:hAnsi="Arial" w:cs="Arial"/>
          <w:szCs w:val="24"/>
        </w:rPr>
        <w:br/>
      </w:r>
      <w:r w:rsidRPr="00063173">
        <w:rPr>
          <w:rFonts w:ascii="Arial" w:hAnsi="Arial" w:cs="Arial"/>
          <w:szCs w:val="24"/>
        </w:rPr>
        <w:t>negocjacji – na rzecz każdoczesnych właścicieli i użytkowników wieczystych nieruchomości objętej niniejszą księgą wieczystą,</w:t>
      </w:r>
    </w:p>
    <w:p w14:paraId="6261E541" w14:textId="77777777" w:rsidR="00AA6D69" w:rsidRPr="00063173" w:rsidRDefault="00AA6D69" w:rsidP="0007722D">
      <w:pPr>
        <w:pStyle w:val="Tekstpodstawowy"/>
        <w:widowControl/>
        <w:numPr>
          <w:ilvl w:val="0"/>
          <w:numId w:val="21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063173">
        <w:rPr>
          <w:rFonts w:ascii="Arial" w:hAnsi="Arial" w:cs="Arial"/>
          <w:szCs w:val="24"/>
        </w:rPr>
        <w:t xml:space="preserve">Uprawnienie z tytułu nieodpłatnej i na czas nieokreślony służebności gruntowej polegającej na prawie przejazdu i przechodu przez działkę nr 4/34 objętą księgą wieczystą nr WL1W / 00087818 / 5 w pasie o szerokości 6 MB i długości 15 MB do nieruchomości stanowiącej działkę gruntu nr 4/32 objętej niniejszą księgą wieczystą </w:t>
      </w:r>
      <w:r w:rsidRPr="00063173">
        <w:rPr>
          <w:rFonts w:ascii="Arial" w:hAnsi="Arial" w:cs="Arial"/>
          <w:szCs w:val="24"/>
        </w:rPr>
        <w:lastRenderedPageBreak/>
        <w:t>na rzecz każdoczesnego właściciela nieruchomości stanowiącej działkę gruntu nr 4/31 o pow. 1,8631 ha objętą niniejszą księgą wieczystą.</w:t>
      </w:r>
    </w:p>
    <w:p w14:paraId="60A4CD79" w14:textId="77777777" w:rsidR="00AA6D69" w:rsidRPr="00063173" w:rsidRDefault="00AA6D69" w:rsidP="0007722D">
      <w:pPr>
        <w:pStyle w:val="Tekstpodstawowy"/>
        <w:widowControl/>
        <w:spacing w:line="276" w:lineRule="auto"/>
        <w:jc w:val="left"/>
        <w:rPr>
          <w:rFonts w:ascii="Arial" w:hAnsi="Arial" w:cs="Arial"/>
          <w:szCs w:val="24"/>
        </w:rPr>
      </w:pPr>
    </w:p>
    <w:p w14:paraId="2D6B7326" w14:textId="77777777" w:rsidR="00AA6D69" w:rsidRPr="00063173" w:rsidRDefault="00AA6D69" w:rsidP="0007722D">
      <w:pPr>
        <w:pStyle w:val="Tekstpodstawowy"/>
        <w:widowControl/>
        <w:spacing w:line="276" w:lineRule="auto"/>
        <w:jc w:val="left"/>
        <w:rPr>
          <w:rFonts w:ascii="Arial" w:hAnsi="Arial" w:cs="Arial"/>
          <w:b/>
          <w:szCs w:val="24"/>
        </w:rPr>
      </w:pPr>
      <w:r w:rsidRPr="00063173">
        <w:rPr>
          <w:rFonts w:ascii="Arial" w:hAnsi="Arial" w:cs="Arial"/>
          <w:b/>
          <w:szCs w:val="24"/>
        </w:rPr>
        <w:t>Prawa, roszczenia i ograniczenia (Dział III):</w:t>
      </w:r>
    </w:p>
    <w:p w14:paraId="0E2D4AA1" w14:textId="77777777" w:rsidR="00AA6D69" w:rsidRPr="00063173" w:rsidRDefault="00AA6D69" w:rsidP="0007722D">
      <w:pPr>
        <w:pStyle w:val="Tekstpodstawowy"/>
        <w:widowControl/>
        <w:spacing w:line="276" w:lineRule="auto"/>
        <w:jc w:val="left"/>
        <w:rPr>
          <w:rFonts w:ascii="Arial" w:hAnsi="Arial" w:cs="Arial"/>
          <w:b/>
          <w:szCs w:val="24"/>
        </w:rPr>
      </w:pPr>
    </w:p>
    <w:p w14:paraId="7A94C373" w14:textId="6F3003D1" w:rsidR="00AA6D69" w:rsidRPr="00063173" w:rsidRDefault="00AA6D69" w:rsidP="0007722D">
      <w:pPr>
        <w:pStyle w:val="Tekstpodstawowy"/>
        <w:widowControl/>
        <w:numPr>
          <w:ilvl w:val="0"/>
          <w:numId w:val="23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063173">
        <w:rPr>
          <w:rFonts w:ascii="Arial" w:hAnsi="Arial" w:cs="Arial"/>
          <w:szCs w:val="24"/>
        </w:rPr>
        <w:t>Nieodpłatna służebność gruntowa obciążająca nieruchomość objętą KW WL1W / 00029840 / 4 polegająca na znoszeniu oddziaływań pochodzących z nieruchomości władnącej związanych z emisją zanieczyszczeń powstałych w normalnym związku przyczynowym w wyniku procesów produkcyjnych na nieruchomości władnącej na rzecz każdoczesnych właścicieli i użytkowników wieczystych nieruchomości stanowiącej działki gruntu oznaczone w rejestrach geodezyjnych numerami: 4/7</w:t>
      </w:r>
      <w:r w:rsidR="0007722D">
        <w:rPr>
          <w:rFonts w:ascii="Arial" w:hAnsi="Arial" w:cs="Arial"/>
          <w:szCs w:val="24"/>
        </w:rPr>
        <w:t xml:space="preserve"> </w:t>
      </w:r>
      <w:r w:rsidRPr="00063173">
        <w:rPr>
          <w:rFonts w:ascii="Arial" w:hAnsi="Arial" w:cs="Arial"/>
          <w:szCs w:val="24"/>
        </w:rPr>
        <w:t>o pow. 06.59.72 ha, 4/11 o pow. 01.26.43 ha i 46, dla których urządzona jest KW WL1W / 00069420 / 6,</w:t>
      </w:r>
    </w:p>
    <w:p w14:paraId="381AFF20" w14:textId="77777777" w:rsidR="00AA6D69" w:rsidRPr="00063173" w:rsidRDefault="00AA6D69" w:rsidP="0007722D">
      <w:pPr>
        <w:pStyle w:val="Tekstpodstawowy"/>
        <w:widowControl/>
        <w:numPr>
          <w:ilvl w:val="0"/>
          <w:numId w:val="23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063173">
        <w:rPr>
          <w:rFonts w:ascii="Arial" w:hAnsi="Arial" w:cs="Arial"/>
          <w:szCs w:val="24"/>
        </w:rPr>
        <w:t>Nieodpłatna służebność gruntowa obciążająca działki gruntu oznaczone numerami 1, 4/5, 4/6, 9, 10, 11, 24 polegająca na prawie swobodnego dostępu do:</w:t>
      </w:r>
    </w:p>
    <w:p w14:paraId="7EBA3B46" w14:textId="77777777" w:rsidR="00AA6D69" w:rsidRPr="00063173" w:rsidRDefault="00AA6D69" w:rsidP="0007722D">
      <w:pPr>
        <w:pStyle w:val="Tekstpodstawowy"/>
        <w:widowControl/>
        <w:numPr>
          <w:ilvl w:val="0"/>
          <w:numId w:val="24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063173">
        <w:rPr>
          <w:rFonts w:ascii="Arial" w:hAnsi="Arial" w:cs="Arial"/>
          <w:szCs w:val="24"/>
        </w:rPr>
        <w:t>Kabli NW 15 KV (2 sztuki) będących własnością Energa SA, a biegnących przez działki gruntu oznaczone numerami 9 o pow. 0,2962 ha i 4/6 o pow. 18,6229 ha,</w:t>
      </w:r>
    </w:p>
    <w:p w14:paraId="4980E5AA" w14:textId="77777777" w:rsidR="00AA6D69" w:rsidRPr="00063173" w:rsidRDefault="00AA6D69" w:rsidP="0007722D">
      <w:pPr>
        <w:pStyle w:val="Tekstpodstawowy"/>
        <w:widowControl/>
        <w:numPr>
          <w:ilvl w:val="0"/>
          <w:numId w:val="24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063173">
        <w:rPr>
          <w:rFonts w:ascii="Arial" w:hAnsi="Arial" w:cs="Arial"/>
          <w:szCs w:val="24"/>
        </w:rPr>
        <w:t>Kanalizacji fekalnej O 100 biegnącej przez działki gruntu oznaczone numerami: 9 o pow. 0,2962 ha i 4/6 o pow. 18,6229 ha, której właścicielem jest EUROPOL,</w:t>
      </w:r>
    </w:p>
    <w:p w14:paraId="70F780B3" w14:textId="77777777" w:rsidR="00AA6D69" w:rsidRPr="00063173" w:rsidRDefault="00AA6D69" w:rsidP="0007722D">
      <w:pPr>
        <w:pStyle w:val="Tekstpodstawowy"/>
        <w:widowControl/>
        <w:numPr>
          <w:ilvl w:val="0"/>
          <w:numId w:val="24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063173">
        <w:rPr>
          <w:rFonts w:ascii="Arial" w:hAnsi="Arial" w:cs="Arial"/>
          <w:szCs w:val="24"/>
        </w:rPr>
        <w:t xml:space="preserve">Rurociągu doprowadzającego wodę przeciwpożarową WPP O 150 biegnącej przez działkę </w:t>
      </w:r>
      <w:r w:rsidR="003D02F5">
        <w:rPr>
          <w:rFonts w:ascii="Arial" w:hAnsi="Arial" w:cs="Arial"/>
          <w:szCs w:val="24"/>
        </w:rPr>
        <w:t>9</w:t>
      </w:r>
      <w:r w:rsidR="003E2D6A">
        <w:rPr>
          <w:rFonts w:ascii="Arial" w:hAnsi="Arial" w:cs="Arial"/>
          <w:szCs w:val="24"/>
        </w:rPr>
        <w:t xml:space="preserve"> o pow.</w:t>
      </w:r>
      <w:r w:rsidRPr="00063173">
        <w:rPr>
          <w:rFonts w:ascii="Arial" w:hAnsi="Arial" w:cs="Arial"/>
          <w:szCs w:val="24"/>
        </w:rPr>
        <w:t xml:space="preserve"> </w:t>
      </w:r>
      <w:r w:rsidR="003E2D6A">
        <w:rPr>
          <w:rFonts w:ascii="Arial" w:hAnsi="Arial" w:cs="Arial"/>
          <w:szCs w:val="24"/>
        </w:rPr>
        <w:t xml:space="preserve">0,2962 </w:t>
      </w:r>
      <w:r w:rsidRPr="00063173">
        <w:rPr>
          <w:rFonts w:ascii="Arial" w:hAnsi="Arial" w:cs="Arial"/>
          <w:szCs w:val="24"/>
        </w:rPr>
        <w:t>ha i 4/6 o pow. 18,6229 ha, której właścicielem jest EUROPOL,</w:t>
      </w:r>
    </w:p>
    <w:p w14:paraId="621139FA" w14:textId="77777777" w:rsidR="00AA6D69" w:rsidRPr="00063173" w:rsidRDefault="00AA6D69" w:rsidP="0007722D">
      <w:pPr>
        <w:pStyle w:val="Tekstpodstawowy"/>
        <w:widowControl/>
        <w:numPr>
          <w:ilvl w:val="0"/>
          <w:numId w:val="24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063173">
        <w:rPr>
          <w:rFonts w:ascii="Arial" w:hAnsi="Arial" w:cs="Arial"/>
          <w:szCs w:val="24"/>
        </w:rPr>
        <w:t xml:space="preserve">Kanalizacji teletechnicznej KTT będącej własnością </w:t>
      </w:r>
      <w:proofErr w:type="spellStart"/>
      <w:r w:rsidRPr="00063173">
        <w:rPr>
          <w:rFonts w:ascii="Arial" w:hAnsi="Arial" w:cs="Arial"/>
          <w:szCs w:val="24"/>
        </w:rPr>
        <w:t>Anwilu</w:t>
      </w:r>
      <w:proofErr w:type="spellEnd"/>
      <w:r w:rsidRPr="00063173">
        <w:rPr>
          <w:rFonts w:ascii="Arial" w:hAnsi="Arial" w:cs="Arial"/>
          <w:szCs w:val="24"/>
        </w:rPr>
        <w:t xml:space="preserve"> SA biegnącej przez działki gruntu oznaczone numerami 9 o pow. 0,2962 ha i 4/6 o pow. 18,6229 ha,</w:t>
      </w:r>
    </w:p>
    <w:p w14:paraId="49EA1BD6" w14:textId="77777777" w:rsidR="00AA6D69" w:rsidRPr="00063173" w:rsidRDefault="00AA6D69" w:rsidP="0007722D">
      <w:pPr>
        <w:pStyle w:val="Tekstpodstawowy"/>
        <w:widowControl/>
        <w:numPr>
          <w:ilvl w:val="0"/>
          <w:numId w:val="24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063173">
        <w:rPr>
          <w:rFonts w:ascii="Arial" w:hAnsi="Arial" w:cs="Arial"/>
          <w:szCs w:val="24"/>
        </w:rPr>
        <w:t>Kanalizacji teletechnicznej KTT zewnętrznej będącej własnością EUROPOLU biegnącej przez działki gruntu 9 o pow. 0,2962 ha i 4/6 o pow. 18,6229 ha, na rzecz każdoczesnego użytkownika wieczystego nieruchomości dla której urządzona jest księga wieczysta WL1W / 00029840 / 4,</w:t>
      </w:r>
    </w:p>
    <w:p w14:paraId="353ACFC9" w14:textId="1E9340AD" w:rsidR="006C3280" w:rsidRPr="00063173" w:rsidRDefault="00AA6D69" w:rsidP="0007722D">
      <w:pPr>
        <w:pStyle w:val="Tekstpodstawowy"/>
        <w:widowControl/>
        <w:numPr>
          <w:ilvl w:val="0"/>
          <w:numId w:val="23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063173">
        <w:rPr>
          <w:rFonts w:ascii="Arial" w:hAnsi="Arial" w:cs="Arial"/>
          <w:szCs w:val="24"/>
        </w:rPr>
        <w:t xml:space="preserve">Nieodpłatna służebność gruntowa ustanowiona na prawie użytkowania wieczystego nieruchomości objętej niniejszą księga wieczystą polegająca na znoszeniu oddziaływań pochodzących z nieruchomości władnącej związanych z emisją zanieczyszczeń powstałych w normalnym związku przyczynowym w wyniku procesów produkcyjnych na nieruchomości władnącej, na rzecz każdoczesnych użytkowników wieczystych nieruchomości stanowiącej działki gruntu oznaczone </w:t>
      </w:r>
      <w:r w:rsidR="002962A0" w:rsidRPr="00063173">
        <w:rPr>
          <w:rFonts w:ascii="Arial" w:hAnsi="Arial" w:cs="Arial"/>
          <w:szCs w:val="24"/>
        </w:rPr>
        <w:br/>
      </w:r>
      <w:r w:rsidRPr="00063173">
        <w:rPr>
          <w:rFonts w:ascii="Arial" w:hAnsi="Arial" w:cs="Arial"/>
          <w:szCs w:val="24"/>
        </w:rPr>
        <w:t xml:space="preserve">w rejestrach geodezyjnych numerami 4/13 o pow. 2,8360 ha, 4/15 o pow. 8,0948 ha i 24/2 </w:t>
      </w:r>
      <w:r w:rsidR="002962A0" w:rsidRPr="00063173">
        <w:rPr>
          <w:rFonts w:ascii="Arial" w:hAnsi="Arial" w:cs="Arial"/>
          <w:szCs w:val="24"/>
        </w:rPr>
        <w:br/>
      </w:r>
      <w:r w:rsidRPr="00063173">
        <w:rPr>
          <w:rFonts w:ascii="Arial" w:hAnsi="Arial" w:cs="Arial"/>
          <w:szCs w:val="24"/>
        </w:rPr>
        <w:t>o pow. 0,1329 ha, dla których urządzona jest księga wieczysta Nr WL1W / 00082016 / 8, zgodnie z treścią § 8 umowy sprzedaży z dnia 30 grudnia 2009</w:t>
      </w:r>
      <w:r w:rsidR="0007722D">
        <w:rPr>
          <w:rFonts w:ascii="Arial" w:hAnsi="Arial" w:cs="Arial"/>
          <w:szCs w:val="24"/>
        </w:rPr>
        <w:t xml:space="preserve"> </w:t>
      </w:r>
      <w:r w:rsidRPr="00063173">
        <w:rPr>
          <w:rFonts w:ascii="Arial" w:hAnsi="Arial" w:cs="Arial"/>
          <w:szCs w:val="24"/>
        </w:rPr>
        <w:t>r. akt not. Rep. A. Nr 21947/2009.</w:t>
      </w:r>
    </w:p>
    <w:p w14:paraId="2C423334" w14:textId="77777777" w:rsidR="007A402C" w:rsidRPr="00063173" w:rsidRDefault="00B9312C" w:rsidP="0007722D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063173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02B31BED" w14:textId="77777777" w:rsidR="000A735E" w:rsidRPr="00063173" w:rsidRDefault="00B6459E" w:rsidP="0007722D">
      <w:p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§ 3</w:t>
      </w:r>
    </w:p>
    <w:p w14:paraId="2C42F1E5" w14:textId="77777777" w:rsidR="004C08DE" w:rsidRPr="00063173" w:rsidRDefault="004C08DE" w:rsidP="0007722D">
      <w:p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Warunki nabycia nieruchomości i realizacji zamierzeń inwestycyjnych:</w:t>
      </w:r>
    </w:p>
    <w:p w14:paraId="1F46AAC6" w14:textId="77777777" w:rsidR="004C08DE" w:rsidRPr="00063173" w:rsidRDefault="004C08DE" w:rsidP="0007722D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 xml:space="preserve">Koszty </w:t>
      </w:r>
      <w:r w:rsidR="00B23985" w:rsidRPr="00063173">
        <w:rPr>
          <w:rFonts w:ascii="Arial" w:hAnsi="Arial" w:cs="Arial"/>
          <w:sz w:val="24"/>
          <w:szCs w:val="24"/>
        </w:rPr>
        <w:t xml:space="preserve">ogłoszenia przetargu w prasie, </w:t>
      </w:r>
      <w:r w:rsidRPr="00063173">
        <w:rPr>
          <w:rFonts w:ascii="Arial" w:hAnsi="Arial" w:cs="Arial"/>
          <w:sz w:val="24"/>
          <w:szCs w:val="24"/>
        </w:rPr>
        <w:t>notarialne i sądowe w całości ponosi Nabywca nieruchomości.</w:t>
      </w:r>
    </w:p>
    <w:p w14:paraId="75122A78" w14:textId="77777777" w:rsidR="0079575B" w:rsidRPr="00063173" w:rsidRDefault="004C08DE" w:rsidP="0007722D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lastRenderedPageBreak/>
        <w:t xml:space="preserve">W przypadku kolizji projektowych </w:t>
      </w:r>
      <w:r w:rsidR="004F6B50" w:rsidRPr="00063173">
        <w:rPr>
          <w:rFonts w:ascii="Arial" w:hAnsi="Arial" w:cs="Arial"/>
          <w:sz w:val="24"/>
          <w:szCs w:val="24"/>
        </w:rPr>
        <w:t>związanych z istniejącym uzbrojeniem, Nabywca przeniesie</w:t>
      </w:r>
      <w:r w:rsidR="00C612D2" w:rsidRPr="00063173">
        <w:rPr>
          <w:rFonts w:ascii="Arial" w:hAnsi="Arial" w:cs="Arial"/>
          <w:sz w:val="24"/>
          <w:szCs w:val="24"/>
        </w:rPr>
        <w:t xml:space="preserve"> </w:t>
      </w:r>
      <w:r w:rsidR="004F6B50" w:rsidRPr="00063173">
        <w:rPr>
          <w:rFonts w:ascii="Arial" w:hAnsi="Arial" w:cs="Arial"/>
          <w:sz w:val="24"/>
          <w:szCs w:val="24"/>
        </w:rPr>
        <w:t>je na włas</w:t>
      </w:r>
      <w:r w:rsidR="003E2D6A">
        <w:rPr>
          <w:rFonts w:ascii="Arial" w:hAnsi="Arial" w:cs="Arial"/>
          <w:sz w:val="24"/>
          <w:szCs w:val="24"/>
        </w:rPr>
        <w:t xml:space="preserve">ny koszt i we własnym zakresie, </w:t>
      </w:r>
      <w:r w:rsidR="004F6B50" w:rsidRPr="00063173">
        <w:rPr>
          <w:rFonts w:ascii="Arial" w:hAnsi="Arial" w:cs="Arial"/>
          <w:sz w:val="24"/>
          <w:szCs w:val="24"/>
        </w:rPr>
        <w:t xml:space="preserve">po dokonaniu przewidzianych prawem uzgodnień i uzyskaniu pozwoleń. Nabywca będzie zobowiązany zapewnić swobodny dostęp właścicielom sieci w przypadku naprawy, konserwacji, </w:t>
      </w:r>
      <w:r w:rsidR="006A5C63" w:rsidRPr="00063173">
        <w:rPr>
          <w:rFonts w:ascii="Arial" w:hAnsi="Arial" w:cs="Arial"/>
          <w:sz w:val="24"/>
          <w:szCs w:val="24"/>
        </w:rPr>
        <w:t>modernizacji czy prawidłowego ich funkcjonowania, bez żadnych roszczeń. Korzystanie z istniejących urządzeń wymaga uzgodnienia</w:t>
      </w:r>
      <w:r w:rsidR="003E2D6A">
        <w:rPr>
          <w:rFonts w:ascii="Arial" w:hAnsi="Arial" w:cs="Arial"/>
          <w:sz w:val="24"/>
          <w:szCs w:val="24"/>
        </w:rPr>
        <w:t xml:space="preserve"> </w:t>
      </w:r>
      <w:r w:rsidR="006A5C63" w:rsidRPr="00063173">
        <w:rPr>
          <w:rFonts w:ascii="Arial" w:hAnsi="Arial" w:cs="Arial"/>
          <w:sz w:val="24"/>
          <w:szCs w:val="24"/>
        </w:rPr>
        <w:t xml:space="preserve">z dysponentami sieci i obciąża całkowicie Nabywcę </w:t>
      </w:r>
      <w:r w:rsidR="0079575B" w:rsidRPr="00063173">
        <w:rPr>
          <w:rFonts w:ascii="Arial" w:hAnsi="Arial" w:cs="Arial"/>
          <w:sz w:val="24"/>
          <w:szCs w:val="24"/>
        </w:rPr>
        <w:t>nieruchomości.</w:t>
      </w:r>
    </w:p>
    <w:p w14:paraId="54F434CE" w14:textId="77777777" w:rsidR="0079575B" w:rsidRPr="00063173" w:rsidRDefault="0079575B" w:rsidP="0007722D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Inwestor zobowiązany jest do realizacji na własny koszt niezbędnego dla zamierzonej inwestycji uzbrojenia technicznego.</w:t>
      </w:r>
    </w:p>
    <w:p w14:paraId="379A9C60" w14:textId="77777777" w:rsidR="003F4A1A" w:rsidRPr="00063173" w:rsidRDefault="00D8721D" w:rsidP="0007722D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 xml:space="preserve">W przypadku konieczności wycinki drzew z wnioskiem o wycinkę należy zwrócić się do </w:t>
      </w:r>
      <w:r w:rsidR="00B229FD" w:rsidRPr="00063173">
        <w:rPr>
          <w:rFonts w:ascii="Arial" w:hAnsi="Arial" w:cs="Arial"/>
          <w:sz w:val="24"/>
          <w:szCs w:val="24"/>
        </w:rPr>
        <w:t>Urzędu Miasta Włocławek</w:t>
      </w:r>
      <w:r w:rsidRPr="00063173">
        <w:rPr>
          <w:rFonts w:ascii="Arial" w:hAnsi="Arial" w:cs="Arial"/>
          <w:sz w:val="24"/>
          <w:szCs w:val="24"/>
        </w:rPr>
        <w:t xml:space="preserve"> (ewentualna wycinka we własnym zakresie i na własny koszt).</w:t>
      </w:r>
    </w:p>
    <w:p w14:paraId="416DEB09" w14:textId="77777777" w:rsidR="004C08DE" w:rsidRPr="00063173" w:rsidRDefault="00910736" w:rsidP="0007722D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U</w:t>
      </w:r>
      <w:r w:rsidR="00D628FD" w:rsidRPr="00063173">
        <w:rPr>
          <w:rFonts w:ascii="Arial" w:hAnsi="Arial" w:cs="Arial"/>
          <w:sz w:val="24"/>
          <w:szCs w:val="24"/>
        </w:rPr>
        <w:t>jawnić wzniesione budynki w księdze wieczystej.</w:t>
      </w:r>
    </w:p>
    <w:p w14:paraId="30DEA225" w14:textId="77777777" w:rsidR="000C2B98" w:rsidRPr="00063173" w:rsidRDefault="00415213" w:rsidP="0007722D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W przypadku konieczności dokonania niwelacji terenu, należ</w:t>
      </w:r>
      <w:r w:rsidR="00910736" w:rsidRPr="00063173">
        <w:rPr>
          <w:rFonts w:ascii="Arial" w:hAnsi="Arial" w:cs="Arial"/>
          <w:sz w:val="24"/>
          <w:szCs w:val="24"/>
        </w:rPr>
        <w:t>y wykonać ją we własnym zakres</w:t>
      </w:r>
      <w:r w:rsidRPr="00063173">
        <w:rPr>
          <w:rFonts w:ascii="Arial" w:hAnsi="Arial" w:cs="Arial"/>
          <w:sz w:val="24"/>
          <w:szCs w:val="24"/>
        </w:rPr>
        <w:t>i</w:t>
      </w:r>
      <w:r w:rsidR="00910736" w:rsidRPr="00063173">
        <w:rPr>
          <w:rFonts w:ascii="Arial" w:hAnsi="Arial" w:cs="Arial"/>
          <w:sz w:val="24"/>
          <w:szCs w:val="24"/>
        </w:rPr>
        <w:t>e</w:t>
      </w:r>
      <w:r w:rsidRPr="00063173">
        <w:rPr>
          <w:rFonts w:ascii="Arial" w:hAnsi="Arial" w:cs="Arial"/>
          <w:sz w:val="24"/>
          <w:szCs w:val="24"/>
        </w:rPr>
        <w:t xml:space="preserve"> na</w:t>
      </w:r>
      <w:r w:rsidR="00910736" w:rsidRPr="00063173">
        <w:rPr>
          <w:rFonts w:ascii="Arial" w:hAnsi="Arial" w:cs="Arial"/>
          <w:sz w:val="24"/>
          <w:szCs w:val="24"/>
        </w:rPr>
        <w:t xml:space="preserve"> </w:t>
      </w:r>
      <w:r w:rsidRPr="00063173">
        <w:rPr>
          <w:rFonts w:ascii="Arial" w:hAnsi="Arial" w:cs="Arial"/>
          <w:sz w:val="24"/>
          <w:szCs w:val="24"/>
        </w:rPr>
        <w:t>własny koszt.</w:t>
      </w:r>
    </w:p>
    <w:p w14:paraId="67FF322A" w14:textId="77777777" w:rsidR="006756A3" w:rsidRPr="00063173" w:rsidRDefault="00B6459E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§ 4</w:t>
      </w:r>
      <w:r w:rsidR="00B229FD" w:rsidRPr="00063173">
        <w:rPr>
          <w:rFonts w:ascii="Arial" w:hAnsi="Arial" w:cs="Arial"/>
          <w:sz w:val="24"/>
          <w:szCs w:val="24"/>
        </w:rPr>
        <w:t xml:space="preserve"> </w:t>
      </w:r>
    </w:p>
    <w:p w14:paraId="44347576" w14:textId="77777777" w:rsidR="00690809" w:rsidRPr="00063173" w:rsidRDefault="00B229FD" w:rsidP="0007722D">
      <w:pPr>
        <w:pStyle w:val="Akapitzlist"/>
        <w:widowControl w:val="0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Uczestnik przetargu zobowiązany jest do przedłożenia dowodu w</w:t>
      </w:r>
      <w:r w:rsidR="00690809" w:rsidRPr="00063173">
        <w:rPr>
          <w:rFonts w:ascii="Arial" w:hAnsi="Arial" w:cs="Arial"/>
          <w:sz w:val="24"/>
          <w:szCs w:val="24"/>
        </w:rPr>
        <w:t>płaty</w:t>
      </w:r>
      <w:r w:rsidRPr="00063173">
        <w:rPr>
          <w:rFonts w:ascii="Arial" w:hAnsi="Arial" w:cs="Arial"/>
          <w:sz w:val="24"/>
          <w:szCs w:val="24"/>
        </w:rPr>
        <w:t xml:space="preserve"> wadium </w:t>
      </w:r>
      <w:r w:rsidR="00690809" w:rsidRPr="00063173">
        <w:rPr>
          <w:rFonts w:ascii="Arial" w:hAnsi="Arial" w:cs="Arial"/>
          <w:snapToGrid w:val="0"/>
          <w:sz w:val="24"/>
          <w:szCs w:val="24"/>
        </w:rPr>
        <w:t>oraz dowodu osobistego do wglądu w Wydziale Gospodar</w:t>
      </w:r>
      <w:r w:rsidR="0067553A" w:rsidRPr="00063173">
        <w:rPr>
          <w:rFonts w:ascii="Arial" w:hAnsi="Arial" w:cs="Arial"/>
          <w:snapToGrid w:val="0"/>
          <w:sz w:val="24"/>
          <w:szCs w:val="24"/>
        </w:rPr>
        <w:t>owania</w:t>
      </w:r>
      <w:r w:rsidR="005A2DB3" w:rsidRPr="00063173">
        <w:rPr>
          <w:rFonts w:ascii="Arial" w:hAnsi="Arial" w:cs="Arial"/>
          <w:snapToGrid w:val="0"/>
          <w:sz w:val="24"/>
          <w:szCs w:val="24"/>
        </w:rPr>
        <w:t xml:space="preserve"> Mie</w:t>
      </w:r>
      <w:r w:rsidR="0067553A" w:rsidRPr="00063173">
        <w:rPr>
          <w:rFonts w:ascii="Arial" w:hAnsi="Arial" w:cs="Arial"/>
          <w:snapToGrid w:val="0"/>
          <w:sz w:val="24"/>
          <w:szCs w:val="24"/>
        </w:rPr>
        <w:t>niem Komunalnym</w:t>
      </w:r>
      <w:r w:rsidR="00690809" w:rsidRPr="00063173">
        <w:rPr>
          <w:rFonts w:ascii="Arial" w:hAnsi="Arial" w:cs="Arial"/>
          <w:snapToGrid w:val="0"/>
          <w:sz w:val="24"/>
          <w:szCs w:val="24"/>
        </w:rPr>
        <w:t xml:space="preserve">, ul. 3 Maja 22, </w:t>
      </w:r>
      <w:r w:rsidR="000B010C" w:rsidRPr="00063173">
        <w:rPr>
          <w:rFonts w:ascii="Arial" w:hAnsi="Arial" w:cs="Arial"/>
          <w:snapToGrid w:val="0"/>
          <w:sz w:val="24"/>
          <w:szCs w:val="24"/>
        </w:rPr>
        <w:t xml:space="preserve">najpóźniej w dniu </w:t>
      </w:r>
      <w:r w:rsidR="002A65E8" w:rsidRPr="00063173">
        <w:rPr>
          <w:rFonts w:ascii="Arial" w:hAnsi="Arial" w:cs="Arial"/>
          <w:b/>
          <w:snapToGrid w:val="0"/>
          <w:sz w:val="24"/>
          <w:szCs w:val="24"/>
        </w:rPr>
        <w:t>22 listopada 2021</w:t>
      </w:r>
      <w:r w:rsidR="001F2E49" w:rsidRPr="00063173">
        <w:rPr>
          <w:rFonts w:ascii="Arial" w:hAnsi="Arial" w:cs="Arial"/>
          <w:snapToGrid w:val="0"/>
          <w:sz w:val="24"/>
          <w:szCs w:val="24"/>
        </w:rPr>
        <w:t xml:space="preserve"> r.</w:t>
      </w:r>
      <w:r w:rsidR="00F60812" w:rsidRPr="00063173">
        <w:rPr>
          <w:rFonts w:ascii="Arial" w:hAnsi="Arial" w:cs="Arial"/>
          <w:snapToGrid w:val="0"/>
          <w:sz w:val="24"/>
          <w:szCs w:val="24"/>
        </w:rPr>
        <w:t>,</w:t>
      </w:r>
      <w:r w:rsidR="00443995" w:rsidRPr="00063173">
        <w:rPr>
          <w:rFonts w:ascii="Arial" w:hAnsi="Arial" w:cs="Arial"/>
          <w:snapToGrid w:val="0"/>
          <w:sz w:val="24"/>
          <w:szCs w:val="24"/>
        </w:rPr>
        <w:t xml:space="preserve"> do godz. 14.00, </w:t>
      </w:r>
      <w:r w:rsidR="00443995" w:rsidRPr="00063173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08) ustaleniu terminu okazania dokumentów, </w:t>
      </w:r>
    </w:p>
    <w:p w14:paraId="2B8B018A" w14:textId="77777777" w:rsidR="00690809" w:rsidRPr="00063173" w:rsidRDefault="00690809" w:rsidP="0007722D">
      <w:pPr>
        <w:pStyle w:val="Akapitzlist"/>
        <w:widowControl w:val="0"/>
        <w:numPr>
          <w:ilvl w:val="0"/>
          <w:numId w:val="30"/>
        </w:num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snapToGrid w:val="0"/>
          <w:sz w:val="24"/>
          <w:szCs w:val="24"/>
        </w:rPr>
        <w:t xml:space="preserve">Osoby przystępujące do przetargu zobowiązane są do pisemnego oświadczenia w terminie </w:t>
      </w:r>
      <w:r w:rsidR="00865067" w:rsidRPr="00063173">
        <w:rPr>
          <w:rFonts w:ascii="Arial" w:hAnsi="Arial" w:cs="Arial"/>
          <w:snapToGrid w:val="0"/>
          <w:sz w:val="24"/>
          <w:szCs w:val="24"/>
        </w:rPr>
        <w:t xml:space="preserve">do dnia </w:t>
      </w:r>
      <w:r w:rsidR="002A65E8" w:rsidRPr="00063173">
        <w:rPr>
          <w:rFonts w:ascii="Arial" w:hAnsi="Arial" w:cs="Arial"/>
          <w:b/>
          <w:snapToGrid w:val="0"/>
          <w:sz w:val="24"/>
          <w:szCs w:val="24"/>
        </w:rPr>
        <w:t>22 listopada 2021</w:t>
      </w:r>
      <w:r w:rsidR="00712617" w:rsidRPr="00063173">
        <w:rPr>
          <w:rFonts w:ascii="Arial" w:hAnsi="Arial" w:cs="Arial"/>
          <w:snapToGrid w:val="0"/>
          <w:sz w:val="24"/>
          <w:szCs w:val="24"/>
        </w:rPr>
        <w:t>r.</w:t>
      </w:r>
      <w:r w:rsidR="00D641DA" w:rsidRPr="00063173">
        <w:rPr>
          <w:rFonts w:ascii="Arial" w:hAnsi="Arial" w:cs="Arial"/>
          <w:snapToGrid w:val="0"/>
          <w:sz w:val="24"/>
          <w:szCs w:val="24"/>
        </w:rPr>
        <w:t xml:space="preserve">, </w:t>
      </w:r>
      <w:r w:rsidRPr="00063173">
        <w:rPr>
          <w:rFonts w:ascii="Arial" w:hAnsi="Arial" w:cs="Arial"/>
          <w:snapToGrid w:val="0"/>
          <w:sz w:val="24"/>
          <w:szCs w:val="24"/>
        </w:rPr>
        <w:t>do godz. 1</w:t>
      </w:r>
      <w:r w:rsidR="00443995" w:rsidRPr="00063173">
        <w:rPr>
          <w:rFonts w:ascii="Arial" w:hAnsi="Arial" w:cs="Arial"/>
          <w:snapToGrid w:val="0"/>
          <w:sz w:val="24"/>
          <w:szCs w:val="24"/>
        </w:rPr>
        <w:t>4</w:t>
      </w:r>
      <w:r w:rsidRPr="00063173">
        <w:rPr>
          <w:rFonts w:ascii="Arial" w:hAnsi="Arial" w:cs="Arial"/>
          <w:snapToGrid w:val="0"/>
          <w:sz w:val="24"/>
          <w:szCs w:val="24"/>
        </w:rPr>
        <w:t xml:space="preserve">.00, </w:t>
      </w:r>
      <w:r w:rsidR="001C41A7" w:rsidRPr="00063173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08) ustaleniu terminu okazania dokumentów, </w:t>
      </w:r>
      <w:r w:rsidRPr="00063173">
        <w:rPr>
          <w:rFonts w:ascii="Arial" w:hAnsi="Arial" w:cs="Arial"/>
          <w:snapToGrid w:val="0"/>
          <w:sz w:val="24"/>
          <w:szCs w:val="24"/>
        </w:rPr>
        <w:t xml:space="preserve">że zapoznały się ze stanem </w:t>
      </w:r>
      <w:r w:rsidR="002C78B8" w:rsidRPr="00063173">
        <w:rPr>
          <w:rFonts w:ascii="Arial" w:hAnsi="Arial" w:cs="Arial"/>
          <w:snapToGrid w:val="0"/>
          <w:sz w:val="24"/>
          <w:szCs w:val="24"/>
        </w:rPr>
        <w:t xml:space="preserve">prawnym i </w:t>
      </w:r>
      <w:r w:rsidRPr="00063173">
        <w:rPr>
          <w:rFonts w:ascii="Arial" w:hAnsi="Arial" w:cs="Arial"/>
          <w:snapToGrid w:val="0"/>
          <w:sz w:val="24"/>
          <w:szCs w:val="24"/>
        </w:rPr>
        <w:t xml:space="preserve">faktycznym nieruchomości, objętej przetargiem, na gruncie (w terenie) </w:t>
      </w:r>
      <w:r w:rsidR="00955954" w:rsidRPr="00063173">
        <w:rPr>
          <w:rFonts w:ascii="Arial" w:hAnsi="Arial" w:cs="Arial"/>
          <w:snapToGrid w:val="0"/>
          <w:sz w:val="24"/>
          <w:szCs w:val="24"/>
        </w:rPr>
        <w:t>i nie wnoszą żadnych zastrzeżeń,</w:t>
      </w:r>
      <w:r w:rsidR="009A3436" w:rsidRPr="00063173">
        <w:rPr>
          <w:rFonts w:ascii="Arial" w:hAnsi="Arial" w:cs="Arial"/>
          <w:snapToGrid w:val="0"/>
          <w:sz w:val="24"/>
          <w:szCs w:val="24"/>
        </w:rPr>
        <w:t xml:space="preserve"> </w:t>
      </w:r>
      <w:r w:rsidR="009A3436" w:rsidRPr="00063173">
        <w:rPr>
          <w:rFonts w:ascii="Arial" w:hAnsi="Arial" w:cs="Arial"/>
          <w:sz w:val="24"/>
          <w:szCs w:val="24"/>
        </w:rPr>
        <w:t>a także z miejscowym planem zagospodarowania przestrzennego miasta Włocławek w części obejmującym działkę, na którą zainteresowany wpłacił wadium,</w:t>
      </w:r>
    </w:p>
    <w:p w14:paraId="0EC6E487" w14:textId="77777777" w:rsidR="00955954" w:rsidRPr="00063173" w:rsidRDefault="00C52114" w:rsidP="0007722D">
      <w:pPr>
        <w:pStyle w:val="Akapitzlist"/>
        <w:widowControl w:val="0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W przypadku przystąpienia do przetargu osoby prawnej poza wymogami z ust. 1</w:t>
      </w:r>
      <w:r w:rsidR="00B45485" w:rsidRPr="00063173">
        <w:rPr>
          <w:rFonts w:ascii="Arial" w:hAnsi="Arial" w:cs="Arial"/>
          <w:sz w:val="24"/>
          <w:szCs w:val="24"/>
        </w:rPr>
        <w:t xml:space="preserve"> i ust. 2</w:t>
      </w:r>
      <w:r w:rsidR="005A2DB3" w:rsidRPr="00063173">
        <w:rPr>
          <w:rFonts w:ascii="Arial" w:hAnsi="Arial" w:cs="Arial"/>
          <w:sz w:val="24"/>
          <w:szCs w:val="24"/>
        </w:rPr>
        <w:t xml:space="preserve"> </w:t>
      </w:r>
      <w:r w:rsidRPr="00063173">
        <w:rPr>
          <w:rFonts w:ascii="Arial" w:hAnsi="Arial" w:cs="Arial"/>
          <w:sz w:val="24"/>
          <w:szCs w:val="24"/>
        </w:rPr>
        <w:t xml:space="preserve">jest ona także zobowiązana przedstawić komisji przetargowej </w:t>
      </w:r>
      <w:r w:rsidR="00554C71" w:rsidRPr="00063173">
        <w:rPr>
          <w:rFonts w:ascii="Arial" w:hAnsi="Arial" w:cs="Arial"/>
          <w:sz w:val="24"/>
          <w:szCs w:val="24"/>
        </w:rPr>
        <w:t>– aktualn</w:t>
      </w:r>
      <w:r w:rsidR="00F87854" w:rsidRPr="00063173">
        <w:rPr>
          <w:rFonts w:ascii="Arial" w:hAnsi="Arial" w:cs="Arial"/>
          <w:sz w:val="24"/>
          <w:szCs w:val="24"/>
        </w:rPr>
        <w:t>y</w:t>
      </w:r>
      <w:r w:rsidR="00554C71" w:rsidRPr="00063173">
        <w:rPr>
          <w:rFonts w:ascii="Arial" w:hAnsi="Arial" w:cs="Arial"/>
          <w:sz w:val="24"/>
          <w:szCs w:val="24"/>
        </w:rPr>
        <w:t xml:space="preserve"> wypis z właściwego rejestru sądowego (oryginał, max. </w:t>
      </w:r>
      <w:r w:rsidR="004D5663" w:rsidRPr="00063173">
        <w:rPr>
          <w:rFonts w:ascii="Arial" w:hAnsi="Arial" w:cs="Arial"/>
          <w:sz w:val="24"/>
          <w:szCs w:val="24"/>
        </w:rPr>
        <w:t>d</w:t>
      </w:r>
      <w:r w:rsidR="00554C71" w:rsidRPr="00063173">
        <w:rPr>
          <w:rFonts w:ascii="Arial" w:hAnsi="Arial" w:cs="Arial"/>
          <w:sz w:val="24"/>
          <w:szCs w:val="24"/>
        </w:rPr>
        <w:t xml:space="preserve">o 3 miesięcy przed terminem przetargu), właściwych pełnomocnictw do dnia </w:t>
      </w:r>
      <w:r w:rsidR="00EA3053" w:rsidRPr="00063173">
        <w:rPr>
          <w:rFonts w:ascii="Arial" w:hAnsi="Arial" w:cs="Arial"/>
          <w:b/>
          <w:sz w:val="24"/>
          <w:szCs w:val="24"/>
        </w:rPr>
        <w:t>22 listopada 2021</w:t>
      </w:r>
      <w:r w:rsidR="000649FA" w:rsidRPr="00063173">
        <w:rPr>
          <w:rFonts w:ascii="Arial" w:hAnsi="Arial" w:cs="Arial"/>
          <w:sz w:val="24"/>
          <w:szCs w:val="24"/>
        </w:rPr>
        <w:t xml:space="preserve"> r.</w:t>
      </w:r>
      <w:r w:rsidR="00A74654" w:rsidRPr="00063173">
        <w:rPr>
          <w:rFonts w:ascii="Arial" w:hAnsi="Arial" w:cs="Arial"/>
          <w:sz w:val="24"/>
          <w:szCs w:val="24"/>
        </w:rPr>
        <w:t>,</w:t>
      </w:r>
      <w:r w:rsidR="00822BFE" w:rsidRPr="00063173">
        <w:rPr>
          <w:rFonts w:ascii="Arial" w:hAnsi="Arial" w:cs="Arial"/>
          <w:sz w:val="24"/>
          <w:szCs w:val="24"/>
        </w:rPr>
        <w:t xml:space="preserve"> </w:t>
      </w:r>
      <w:r w:rsidR="00F87854" w:rsidRPr="00063173">
        <w:rPr>
          <w:rFonts w:ascii="Arial" w:hAnsi="Arial" w:cs="Arial"/>
          <w:sz w:val="24"/>
          <w:szCs w:val="24"/>
        </w:rPr>
        <w:t xml:space="preserve">ul. 3 Maja 22, </w:t>
      </w:r>
      <w:r w:rsidR="00822BFE" w:rsidRPr="00063173">
        <w:rPr>
          <w:rFonts w:ascii="Arial" w:hAnsi="Arial" w:cs="Arial"/>
          <w:sz w:val="24"/>
          <w:szCs w:val="24"/>
        </w:rPr>
        <w:t xml:space="preserve">w pokoju </w:t>
      </w:r>
      <w:r w:rsidR="006B746F" w:rsidRPr="00063173">
        <w:rPr>
          <w:rFonts w:ascii="Arial" w:hAnsi="Arial" w:cs="Arial"/>
          <w:sz w:val="24"/>
          <w:szCs w:val="24"/>
        </w:rPr>
        <w:t>14</w:t>
      </w:r>
      <w:r w:rsidR="00F60812" w:rsidRPr="00063173">
        <w:rPr>
          <w:rFonts w:ascii="Arial" w:hAnsi="Arial" w:cs="Arial"/>
          <w:sz w:val="24"/>
          <w:szCs w:val="24"/>
        </w:rPr>
        <w:t xml:space="preserve">, </w:t>
      </w:r>
      <w:r w:rsidR="00482F17" w:rsidRPr="00063173">
        <w:rPr>
          <w:rFonts w:ascii="Arial" w:hAnsi="Arial" w:cs="Arial"/>
          <w:sz w:val="24"/>
          <w:szCs w:val="24"/>
        </w:rPr>
        <w:t>do</w:t>
      </w:r>
      <w:r w:rsidR="00AD16DD">
        <w:rPr>
          <w:rFonts w:ascii="Arial" w:hAnsi="Arial" w:cs="Arial"/>
          <w:sz w:val="24"/>
          <w:szCs w:val="24"/>
        </w:rPr>
        <w:t xml:space="preserve"> </w:t>
      </w:r>
      <w:r w:rsidR="00822BFE" w:rsidRPr="00063173">
        <w:rPr>
          <w:rFonts w:ascii="Arial" w:hAnsi="Arial" w:cs="Arial"/>
          <w:sz w:val="24"/>
          <w:szCs w:val="24"/>
        </w:rPr>
        <w:t xml:space="preserve">godz. </w:t>
      </w:r>
      <w:r w:rsidR="00482F17" w:rsidRPr="00063173">
        <w:rPr>
          <w:rFonts w:ascii="Arial" w:hAnsi="Arial" w:cs="Arial"/>
          <w:sz w:val="24"/>
          <w:szCs w:val="24"/>
        </w:rPr>
        <w:t>14</w:t>
      </w:r>
      <w:r w:rsidR="00482F17" w:rsidRPr="00063173">
        <w:rPr>
          <w:rFonts w:ascii="Arial" w:hAnsi="Arial" w:cs="Arial"/>
          <w:sz w:val="24"/>
          <w:szCs w:val="24"/>
          <w:vertAlign w:val="superscript"/>
        </w:rPr>
        <w:t>00</w:t>
      </w:r>
      <w:r w:rsidR="00955954" w:rsidRPr="00063173">
        <w:rPr>
          <w:rFonts w:ascii="Arial" w:hAnsi="Arial" w:cs="Arial"/>
          <w:sz w:val="24"/>
          <w:szCs w:val="24"/>
        </w:rPr>
        <w:t xml:space="preserve">, </w:t>
      </w:r>
      <w:r w:rsidR="00955954" w:rsidRPr="00063173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08) ustaleniu terminu okazania dokumentów, </w:t>
      </w:r>
    </w:p>
    <w:p w14:paraId="7F39B6E7" w14:textId="77777777" w:rsidR="009A5433" w:rsidRPr="00063173" w:rsidRDefault="009A5433" w:rsidP="0007722D">
      <w:pPr>
        <w:numPr>
          <w:ilvl w:val="0"/>
          <w:numId w:val="30"/>
        </w:numPr>
        <w:spacing w:after="0"/>
        <w:rPr>
          <w:rFonts w:ascii="Arial" w:hAnsi="Arial" w:cs="Arial"/>
          <w:snapToGrid w:val="0"/>
          <w:sz w:val="24"/>
          <w:szCs w:val="24"/>
        </w:rPr>
      </w:pPr>
      <w:r w:rsidRPr="00063173">
        <w:rPr>
          <w:rFonts w:ascii="Arial" w:hAnsi="Arial" w:cs="Arial"/>
          <w:snapToGrid w:val="0"/>
          <w:sz w:val="24"/>
          <w:szCs w:val="24"/>
        </w:rPr>
        <w:t>Nabycie nieruchomości przez cudzoziemców, odbywa się</w:t>
      </w:r>
      <w:r w:rsidR="00AD16DD">
        <w:rPr>
          <w:rFonts w:ascii="Arial" w:hAnsi="Arial" w:cs="Arial"/>
          <w:snapToGrid w:val="0"/>
          <w:sz w:val="24"/>
          <w:szCs w:val="24"/>
        </w:rPr>
        <w:t xml:space="preserve"> na podstawie przepisów ustawy </w:t>
      </w:r>
      <w:r w:rsidRPr="00063173">
        <w:rPr>
          <w:rFonts w:ascii="Arial" w:hAnsi="Arial" w:cs="Arial"/>
          <w:snapToGrid w:val="0"/>
          <w:sz w:val="24"/>
          <w:szCs w:val="24"/>
        </w:rPr>
        <w:t>z dnia 24 marca 1920 r. o nabywaniu nieruchomości przez cudzoziemców (</w:t>
      </w:r>
      <w:r w:rsidR="00665140" w:rsidRPr="00063173">
        <w:rPr>
          <w:rFonts w:ascii="Arial" w:hAnsi="Arial" w:cs="Arial"/>
          <w:snapToGrid w:val="0"/>
          <w:sz w:val="24"/>
          <w:szCs w:val="24"/>
        </w:rPr>
        <w:t xml:space="preserve">t.j. </w:t>
      </w:r>
      <w:r w:rsidRPr="00063173">
        <w:rPr>
          <w:rFonts w:ascii="Arial" w:hAnsi="Arial" w:cs="Arial"/>
          <w:snapToGrid w:val="0"/>
          <w:sz w:val="24"/>
          <w:szCs w:val="24"/>
        </w:rPr>
        <w:t>Dz. U. z 2017 r., poz. 2278).</w:t>
      </w:r>
    </w:p>
    <w:p w14:paraId="642AAE08" w14:textId="77777777" w:rsidR="00E07C61" w:rsidRPr="00063173" w:rsidRDefault="00E07C61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 xml:space="preserve">§ </w:t>
      </w:r>
      <w:r w:rsidR="00B6459E" w:rsidRPr="00063173">
        <w:rPr>
          <w:rFonts w:ascii="Arial" w:hAnsi="Arial" w:cs="Arial"/>
          <w:b/>
          <w:sz w:val="24"/>
          <w:szCs w:val="24"/>
        </w:rPr>
        <w:t>5</w:t>
      </w:r>
    </w:p>
    <w:p w14:paraId="54635B52" w14:textId="2F173B49" w:rsidR="00164C2E" w:rsidRPr="00063173" w:rsidRDefault="00E07C61" w:rsidP="0007722D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Warunkiem przystąpienia do przetargu jest w</w:t>
      </w:r>
      <w:r w:rsidR="00164C2E" w:rsidRPr="00063173">
        <w:rPr>
          <w:rFonts w:ascii="Arial" w:hAnsi="Arial" w:cs="Arial"/>
          <w:sz w:val="24"/>
          <w:szCs w:val="24"/>
        </w:rPr>
        <w:t>płacenie</w:t>
      </w:r>
      <w:r w:rsidRPr="00063173">
        <w:rPr>
          <w:rFonts w:ascii="Arial" w:hAnsi="Arial" w:cs="Arial"/>
          <w:sz w:val="24"/>
          <w:szCs w:val="24"/>
        </w:rPr>
        <w:t xml:space="preserve"> wadium w wysokości </w:t>
      </w:r>
      <w:r w:rsidR="00164C2E" w:rsidRPr="00063173">
        <w:rPr>
          <w:rFonts w:ascii="Arial" w:hAnsi="Arial" w:cs="Arial"/>
          <w:sz w:val="24"/>
          <w:szCs w:val="24"/>
        </w:rPr>
        <w:t>1</w:t>
      </w:r>
      <w:r w:rsidRPr="00063173">
        <w:rPr>
          <w:rFonts w:ascii="Arial" w:hAnsi="Arial" w:cs="Arial"/>
          <w:sz w:val="24"/>
          <w:szCs w:val="24"/>
        </w:rPr>
        <w:t xml:space="preserve">0% ceny wywoławczej na konto </w:t>
      </w:r>
      <w:r w:rsidR="00164C2E" w:rsidRPr="00063173">
        <w:rPr>
          <w:rFonts w:ascii="Arial" w:hAnsi="Arial" w:cs="Arial"/>
          <w:sz w:val="24"/>
          <w:szCs w:val="24"/>
        </w:rPr>
        <w:t>Urzędu</w:t>
      </w:r>
      <w:r w:rsidRPr="00063173">
        <w:rPr>
          <w:rFonts w:ascii="Arial" w:hAnsi="Arial" w:cs="Arial"/>
          <w:sz w:val="24"/>
          <w:szCs w:val="24"/>
        </w:rPr>
        <w:t xml:space="preserve"> </w:t>
      </w:r>
      <w:r w:rsidR="008323A1" w:rsidRPr="00063173">
        <w:rPr>
          <w:rFonts w:ascii="Arial" w:hAnsi="Arial" w:cs="Arial"/>
          <w:sz w:val="24"/>
          <w:szCs w:val="24"/>
        </w:rPr>
        <w:t>Miasta Włocławek –</w:t>
      </w:r>
      <w:r w:rsidR="00560C1D" w:rsidRPr="00063173">
        <w:rPr>
          <w:rFonts w:ascii="Arial" w:hAnsi="Arial" w:cs="Arial"/>
          <w:snapToGrid w:val="0"/>
          <w:sz w:val="24"/>
          <w:szCs w:val="24"/>
        </w:rPr>
        <w:t xml:space="preserve"> Bank PKO B</w:t>
      </w:r>
      <w:r w:rsidR="00164C2E" w:rsidRPr="00063173">
        <w:rPr>
          <w:rFonts w:ascii="Arial" w:hAnsi="Arial" w:cs="Arial"/>
          <w:snapToGrid w:val="0"/>
          <w:sz w:val="24"/>
          <w:szCs w:val="24"/>
        </w:rPr>
        <w:t>P S.A. Oddział Centrum we Włocławku Nr</w:t>
      </w:r>
      <w:r w:rsidR="0007722D">
        <w:rPr>
          <w:rFonts w:ascii="Arial" w:hAnsi="Arial" w:cs="Arial"/>
          <w:snapToGrid w:val="0"/>
          <w:sz w:val="24"/>
          <w:szCs w:val="24"/>
        </w:rPr>
        <w:t xml:space="preserve"> </w:t>
      </w:r>
      <w:r w:rsidR="00164C2E" w:rsidRPr="00063173">
        <w:rPr>
          <w:rFonts w:ascii="Arial" w:hAnsi="Arial" w:cs="Arial"/>
          <w:snapToGrid w:val="0"/>
          <w:sz w:val="24"/>
          <w:szCs w:val="24"/>
        </w:rPr>
        <w:t>61 10 20 51 70 0000 14 02 000 90 357 w terminie do</w:t>
      </w:r>
      <w:r w:rsidR="00A74654" w:rsidRPr="00063173">
        <w:rPr>
          <w:rFonts w:ascii="Arial" w:hAnsi="Arial" w:cs="Arial"/>
          <w:snapToGrid w:val="0"/>
          <w:sz w:val="24"/>
          <w:szCs w:val="24"/>
        </w:rPr>
        <w:t xml:space="preserve"> dnia </w:t>
      </w:r>
      <w:r w:rsidR="00EA3053" w:rsidRPr="00063173">
        <w:rPr>
          <w:rFonts w:ascii="Arial" w:hAnsi="Arial" w:cs="Arial"/>
          <w:b/>
          <w:snapToGrid w:val="0"/>
          <w:sz w:val="24"/>
          <w:szCs w:val="24"/>
        </w:rPr>
        <w:t>19 listopada 2021</w:t>
      </w:r>
      <w:r w:rsidR="00DB1FB0" w:rsidRPr="00063173">
        <w:rPr>
          <w:rFonts w:ascii="Arial" w:hAnsi="Arial" w:cs="Arial"/>
          <w:snapToGrid w:val="0"/>
          <w:sz w:val="24"/>
          <w:szCs w:val="24"/>
        </w:rPr>
        <w:t xml:space="preserve"> </w:t>
      </w:r>
      <w:r w:rsidR="003B63AF" w:rsidRPr="00063173">
        <w:rPr>
          <w:rFonts w:ascii="Arial" w:hAnsi="Arial" w:cs="Arial"/>
          <w:snapToGrid w:val="0"/>
          <w:sz w:val="24"/>
          <w:szCs w:val="24"/>
        </w:rPr>
        <w:t>r.</w:t>
      </w:r>
      <w:r w:rsidR="00164C2E" w:rsidRPr="00063173">
        <w:rPr>
          <w:rFonts w:ascii="Arial" w:hAnsi="Arial" w:cs="Arial"/>
          <w:snapToGrid w:val="0"/>
          <w:sz w:val="24"/>
          <w:szCs w:val="24"/>
        </w:rPr>
        <w:t xml:space="preserve"> Za datę wniesienia wadium uważa się datę wpływu środków pieniężnych na rachunek Urzędu Miasta </w:t>
      </w:r>
      <w:r w:rsidR="00164C2E" w:rsidRPr="00063173">
        <w:rPr>
          <w:rFonts w:ascii="Arial" w:hAnsi="Arial" w:cs="Arial"/>
          <w:snapToGrid w:val="0"/>
          <w:sz w:val="24"/>
          <w:szCs w:val="24"/>
        </w:rPr>
        <w:lastRenderedPageBreak/>
        <w:t>Włocławek.</w:t>
      </w:r>
      <w:r w:rsidR="003B30B2" w:rsidRPr="00063173">
        <w:rPr>
          <w:rFonts w:ascii="Arial" w:hAnsi="Arial" w:cs="Arial"/>
          <w:sz w:val="24"/>
          <w:szCs w:val="24"/>
        </w:rPr>
        <w:t xml:space="preserve"> Ponadto oznaczenie </w:t>
      </w:r>
      <w:r w:rsidR="001B2725" w:rsidRPr="00063173">
        <w:rPr>
          <w:rFonts w:ascii="Arial" w:hAnsi="Arial" w:cs="Arial"/>
          <w:sz w:val="24"/>
          <w:szCs w:val="24"/>
        </w:rPr>
        <w:t>nieruchomości</w:t>
      </w:r>
      <w:r w:rsidR="00164C2E" w:rsidRPr="00063173">
        <w:rPr>
          <w:rFonts w:ascii="Arial" w:hAnsi="Arial" w:cs="Arial"/>
          <w:sz w:val="24"/>
          <w:szCs w:val="24"/>
        </w:rPr>
        <w:t xml:space="preserve">, </w:t>
      </w:r>
      <w:r w:rsidR="001B2725" w:rsidRPr="00063173">
        <w:rPr>
          <w:rFonts w:ascii="Arial" w:hAnsi="Arial" w:cs="Arial"/>
          <w:sz w:val="24"/>
          <w:szCs w:val="24"/>
        </w:rPr>
        <w:br/>
      </w:r>
      <w:r w:rsidR="00164C2E" w:rsidRPr="00063173">
        <w:rPr>
          <w:rFonts w:ascii="Arial" w:hAnsi="Arial" w:cs="Arial"/>
          <w:sz w:val="24"/>
          <w:szCs w:val="24"/>
        </w:rPr>
        <w:t>do licytacji któr</w:t>
      </w:r>
      <w:r w:rsidR="003B30B2" w:rsidRPr="00063173">
        <w:rPr>
          <w:rFonts w:ascii="Arial" w:hAnsi="Arial" w:cs="Arial"/>
          <w:sz w:val="24"/>
          <w:szCs w:val="24"/>
        </w:rPr>
        <w:t>ej</w:t>
      </w:r>
      <w:r w:rsidR="00164C2E" w:rsidRPr="00063173">
        <w:rPr>
          <w:rFonts w:ascii="Arial" w:hAnsi="Arial" w:cs="Arial"/>
          <w:sz w:val="24"/>
          <w:szCs w:val="24"/>
        </w:rPr>
        <w:t xml:space="preserve"> uczestnik przetargu zamierza przystąpić musi być jednoznacznie i wyraźnie określone na przelewie. </w:t>
      </w:r>
    </w:p>
    <w:p w14:paraId="02B340A5" w14:textId="77777777" w:rsidR="00B04942" w:rsidRPr="00063173" w:rsidRDefault="00B04942" w:rsidP="0007722D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 xml:space="preserve">Wniesienie wadium przez uczestnika przetargu jest równoznaczne z potwierdzeniem przez niego faktu zapoznania się z regulaminem przetargu i jego akceptacją bez zastrzeżeń oraz zapoznania się z przebiegiem sieci infrastruktury technicznej i stanu zadrzewienia. Wadium nie podlega zwrotowi w razie uchylenia się uczestnika, który przetarg wygra od zawarcia umowy notarialnej. </w:t>
      </w:r>
    </w:p>
    <w:p w14:paraId="31C3A3FA" w14:textId="77777777" w:rsidR="00B04942" w:rsidRPr="00063173" w:rsidRDefault="00B04942" w:rsidP="0007722D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Wniesione wadium przez uczestnika, który przetarg wygra zalicza się na poczet ceny sprzedaży</w:t>
      </w:r>
      <w:r w:rsidR="000C2BE5" w:rsidRPr="00063173">
        <w:rPr>
          <w:rFonts w:ascii="Arial" w:hAnsi="Arial" w:cs="Arial"/>
          <w:sz w:val="24"/>
          <w:szCs w:val="24"/>
        </w:rPr>
        <w:t xml:space="preserve"> nieruchomości</w:t>
      </w:r>
      <w:r w:rsidRPr="00063173">
        <w:rPr>
          <w:rFonts w:ascii="Arial" w:hAnsi="Arial" w:cs="Arial"/>
          <w:sz w:val="24"/>
          <w:szCs w:val="24"/>
        </w:rPr>
        <w:t>.</w:t>
      </w:r>
    </w:p>
    <w:p w14:paraId="397683D7" w14:textId="5E4268D6" w:rsidR="00962B6C" w:rsidRPr="00063173" w:rsidRDefault="00EC2E60" w:rsidP="0007722D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Wadium zwraca się niezwłocznie po zamknięciu przetargu z zastrzeżeniem</w:t>
      </w:r>
      <w:r w:rsidR="0007722D">
        <w:rPr>
          <w:rFonts w:ascii="Arial" w:hAnsi="Arial" w:cs="Arial"/>
          <w:sz w:val="24"/>
          <w:szCs w:val="24"/>
        </w:rPr>
        <w:t xml:space="preserve"> </w:t>
      </w:r>
      <w:r w:rsidRPr="00063173">
        <w:rPr>
          <w:rFonts w:ascii="Arial" w:hAnsi="Arial" w:cs="Arial"/>
          <w:sz w:val="24"/>
          <w:szCs w:val="24"/>
        </w:rPr>
        <w:t>ust. 3 wg uzgodnienia z osobą, która przetargu nie wygra, jednak nie później niż przed upływem 3 dni od zamknięcia przetargu.</w:t>
      </w:r>
    </w:p>
    <w:p w14:paraId="12ACADAB" w14:textId="77777777" w:rsidR="00164C2E" w:rsidRPr="00063173" w:rsidRDefault="00C6674D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§ 6</w:t>
      </w:r>
    </w:p>
    <w:p w14:paraId="058F3571" w14:textId="77777777" w:rsidR="00893BB7" w:rsidRPr="00063173" w:rsidRDefault="00EC2E60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 xml:space="preserve">Ustalona w przetargu najwyższa cena </w:t>
      </w:r>
      <w:r w:rsidR="00AA7402" w:rsidRPr="00063173">
        <w:rPr>
          <w:rFonts w:ascii="Arial" w:hAnsi="Arial" w:cs="Arial"/>
          <w:sz w:val="24"/>
          <w:szCs w:val="24"/>
        </w:rPr>
        <w:t>netto + podatek VAT 23%</w:t>
      </w:r>
      <w:r w:rsidR="003B30B2" w:rsidRPr="00063173">
        <w:rPr>
          <w:rFonts w:ascii="Arial" w:hAnsi="Arial" w:cs="Arial"/>
          <w:sz w:val="24"/>
          <w:szCs w:val="24"/>
        </w:rPr>
        <w:t xml:space="preserve"> od wylicytowanej ceny netto </w:t>
      </w:r>
      <w:r w:rsidRPr="00063173">
        <w:rPr>
          <w:rFonts w:ascii="Arial" w:hAnsi="Arial" w:cs="Arial"/>
          <w:sz w:val="24"/>
          <w:szCs w:val="24"/>
        </w:rPr>
        <w:t>nieruchomości (pomniejszona o wpłacone wadium)</w:t>
      </w:r>
      <w:r w:rsidR="008E65FA" w:rsidRPr="00063173">
        <w:rPr>
          <w:rFonts w:ascii="Arial" w:hAnsi="Arial" w:cs="Arial"/>
          <w:sz w:val="24"/>
          <w:szCs w:val="24"/>
        </w:rPr>
        <w:t xml:space="preserve"> podlega zapłacie jednorazowo nie później niż do dnia zawarcia umowy przenosząc</w:t>
      </w:r>
      <w:r w:rsidR="0035371D">
        <w:rPr>
          <w:rFonts w:ascii="Arial" w:hAnsi="Arial" w:cs="Arial"/>
          <w:sz w:val="24"/>
          <w:szCs w:val="24"/>
        </w:rPr>
        <w:t xml:space="preserve">ej </w:t>
      </w:r>
      <w:r w:rsidR="008E65FA" w:rsidRPr="00063173">
        <w:rPr>
          <w:rFonts w:ascii="Arial" w:hAnsi="Arial" w:cs="Arial"/>
          <w:sz w:val="24"/>
          <w:szCs w:val="24"/>
        </w:rPr>
        <w:t xml:space="preserve">własność. Dniem zapłaty jest dzień wpływu gotówki na rachunek </w:t>
      </w:r>
      <w:r w:rsidR="00164C2E" w:rsidRPr="00063173">
        <w:rPr>
          <w:rFonts w:ascii="Arial" w:hAnsi="Arial" w:cs="Arial"/>
          <w:sz w:val="24"/>
          <w:szCs w:val="24"/>
        </w:rPr>
        <w:t>Urzędu</w:t>
      </w:r>
      <w:r w:rsidR="008E65FA" w:rsidRPr="00063173">
        <w:rPr>
          <w:rFonts w:ascii="Arial" w:hAnsi="Arial" w:cs="Arial"/>
          <w:sz w:val="24"/>
          <w:szCs w:val="24"/>
        </w:rPr>
        <w:t xml:space="preserve"> </w:t>
      </w:r>
      <w:r w:rsidR="00E27B62" w:rsidRPr="00063173">
        <w:rPr>
          <w:rFonts w:ascii="Arial" w:hAnsi="Arial" w:cs="Arial"/>
          <w:sz w:val="24"/>
          <w:szCs w:val="24"/>
        </w:rPr>
        <w:t>Miast</w:t>
      </w:r>
      <w:r w:rsidR="00164C2E" w:rsidRPr="00063173">
        <w:rPr>
          <w:rFonts w:ascii="Arial" w:hAnsi="Arial" w:cs="Arial"/>
          <w:sz w:val="24"/>
          <w:szCs w:val="24"/>
        </w:rPr>
        <w:t>a</w:t>
      </w:r>
      <w:r w:rsidR="00E27B62" w:rsidRPr="00063173">
        <w:rPr>
          <w:rFonts w:ascii="Arial" w:hAnsi="Arial" w:cs="Arial"/>
          <w:sz w:val="24"/>
          <w:szCs w:val="24"/>
        </w:rPr>
        <w:t xml:space="preserve"> Włocławek</w:t>
      </w:r>
      <w:r w:rsidR="008E65FA" w:rsidRPr="00063173">
        <w:rPr>
          <w:rFonts w:ascii="Arial" w:hAnsi="Arial" w:cs="Arial"/>
          <w:sz w:val="24"/>
          <w:szCs w:val="24"/>
        </w:rPr>
        <w:t>.</w:t>
      </w:r>
    </w:p>
    <w:p w14:paraId="6201EBFE" w14:textId="77777777" w:rsidR="00482F17" w:rsidRPr="00063173" w:rsidRDefault="00482F17" w:rsidP="0007722D">
      <w:pPr>
        <w:spacing w:after="0"/>
        <w:rPr>
          <w:rFonts w:ascii="Arial" w:hAnsi="Arial" w:cs="Arial"/>
          <w:sz w:val="24"/>
          <w:szCs w:val="24"/>
        </w:rPr>
      </w:pPr>
    </w:p>
    <w:p w14:paraId="7EC75519" w14:textId="77777777" w:rsidR="00164C2E" w:rsidRPr="00063173" w:rsidRDefault="008E65FA" w:rsidP="0007722D">
      <w:p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 xml:space="preserve">§ </w:t>
      </w:r>
      <w:r w:rsidR="00C6674D" w:rsidRPr="00063173">
        <w:rPr>
          <w:rFonts w:ascii="Arial" w:hAnsi="Arial" w:cs="Arial"/>
          <w:b/>
          <w:sz w:val="24"/>
          <w:szCs w:val="24"/>
        </w:rPr>
        <w:t>7</w:t>
      </w:r>
      <w:r w:rsidRPr="00063173">
        <w:rPr>
          <w:rFonts w:ascii="Arial" w:hAnsi="Arial" w:cs="Arial"/>
          <w:b/>
          <w:sz w:val="24"/>
          <w:szCs w:val="24"/>
        </w:rPr>
        <w:t xml:space="preserve"> </w:t>
      </w:r>
    </w:p>
    <w:p w14:paraId="40189A84" w14:textId="77777777" w:rsidR="00FC4AE0" w:rsidRPr="00063173" w:rsidRDefault="008E65FA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Uczestnik, który przetarg wygra nabywa nieruchomość będącą przedmiotem przetargu na zasadach określonych w ustawie o gospodarce nieruchomościami.</w:t>
      </w:r>
    </w:p>
    <w:p w14:paraId="0AEC8C4E" w14:textId="77777777" w:rsidR="00482F17" w:rsidRPr="00063173" w:rsidRDefault="00482F17" w:rsidP="0007722D">
      <w:pPr>
        <w:spacing w:after="0"/>
        <w:rPr>
          <w:rFonts w:ascii="Arial" w:hAnsi="Arial" w:cs="Arial"/>
          <w:b/>
          <w:sz w:val="24"/>
          <w:szCs w:val="24"/>
        </w:rPr>
      </w:pPr>
    </w:p>
    <w:p w14:paraId="2FCF315A" w14:textId="77777777" w:rsidR="00164C2E" w:rsidRPr="00063173" w:rsidRDefault="00C6674D" w:rsidP="0007722D">
      <w:p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§ 8</w:t>
      </w:r>
    </w:p>
    <w:p w14:paraId="3AA51932" w14:textId="77777777" w:rsidR="008E7F92" w:rsidRPr="00063173" w:rsidRDefault="00FC4AE0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Najpóźniej w ciągu 21 dni od dnia rozstrzygnięcia przetargu osoba ustalona jako Nabywca nieruchomości zostanie zawiadomiona o miejscu i terminie zawarcia umowy notarialnej.</w:t>
      </w:r>
    </w:p>
    <w:p w14:paraId="6AC46249" w14:textId="77777777" w:rsidR="00164C2E" w:rsidRPr="00063173" w:rsidRDefault="00C6674D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§ 9</w:t>
      </w:r>
    </w:p>
    <w:p w14:paraId="0AFB8388" w14:textId="77777777" w:rsidR="001A53CA" w:rsidRPr="00063173" w:rsidRDefault="00CD5FE5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Przetarg jest ważny bez względu na liczbę uczestników, jeżeli chociaż jeden uczestnik zaoferuje</w:t>
      </w:r>
      <w:r w:rsidR="00E5264C" w:rsidRPr="00063173">
        <w:rPr>
          <w:rFonts w:ascii="Arial" w:hAnsi="Arial" w:cs="Arial"/>
          <w:sz w:val="24"/>
          <w:szCs w:val="24"/>
        </w:rPr>
        <w:t xml:space="preserve"> </w:t>
      </w:r>
      <w:r w:rsidRPr="00063173">
        <w:rPr>
          <w:rFonts w:ascii="Arial" w:hAnsi="Arial" w:cs="Arial"/>
          <w:sz w:val="24"/>
          <w:szCs w:val="24"/>
        </w:rPr>
        <w:t>co najmniej jedno postąpien</w:t>
      </w:r>
      <w:r w:rsidR="00D11DD5" w:rsidRPr="00063173">
        <w:rPr>
          <w:rFonts w:ascii="Arial" w:hAnsi="Arial" w:cs="Arial"/>
          <w:sz w:val="24"/>
          <w:szCs w:val="24"/>
        </w:rPr>
        <w:t>ie powyżej ceny wywoławczej.</w:t>
      </w:r>
    </w:p>
    <w:p w14:paraId="6DF1B95E" w14:textId="77777777" w:rsidR="00482F17" w:rsidRPr="00063173" w:rsidRDefault="00482F17" w:rsidP="0007722D">
      <w:pPr>
        <w:spacing w:after="0"/>
        <w:rPr>
          <w:rFonts w:ascii="Arial" w:hAnsi="Arial" w:cs="Arial"/>
          <w:b/>
          <w:sz w:val="24"/>
          <w:szCs w:val="24"/>
        </w:rPr>
      </w:pPr>
    </w:p>
    <w:p w14:paraId="6D61377E" w14:textId="77777777" w:rsidR="000C2B98" w:rsidRPr="00063173" w:rsidRDefault="00C6674D" w:rsidP="0007722D">
      <w:p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§ 10</w:t>
      </w:r>
    </w:p>
    <w:p w14:paraId="459ACFCA" w14:textId="77777777" w:rsidR="00CE17A1" w:rsidRPr="00063173" w:rsidRDefault="00FB3E7E" w:rsidP="0007722D">
      <w:p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 xml:space="preserve">Uczestnicy zgłaszają ustnie kolejne postąpienie </w:t>
      </w:r>
      <w:r w:rsidR="003254CB" w:rsidRPr="00063173">
        <w:rPr>
          <w:rFonts w:ascii="Arial" w:hAnsi="Arial" w:cs="Arial"/>
          <w:sz w:val="24"/>
          <w:szCs w:val="24"/>
        </w:rPr>
        <w:t>ceny nieruchomości, dopóki mimo trzykrotnego wywołania nie ma dalszych postąpień.</w:t>
      </w:r>
    </w:p>
    <w:p w14:paraId="5F224B54" w14:textId="77777777" w:rsidR="00482F17" w:rsidRPr="00063173" w:rsidRDefault="00482F17" w:rsidP="0007722D">
      <w:pPr>
        <w:spacing w:after="0"/>
        <w:rPr>
          <w:rFonts w:ascii="Arial" w:hAnsi="Arial" w:cs="Arial"/>
          <w:b/>
          <w:sz w:val="24"/>
          <w:szCs w:val="24"/>
        </w:rPr>
      </w:pPr>
    </w:p>
    <w:p w14:paraId="41B0B247" w14:textId="77777777" w:rsidR="00164C2E" w:rsidRPr="00063173" w:rsidRDefault="00C6674D" w:rsidP="0007722D">
      <w:p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§ 11</w:t>
      </w:r>
    </w:p>
    <w:p w14:paraId="32B422B0" w14:textId="77777777" w:rsidR="008A5F4C" w:rsidRPr="00063173" w:rsidRDefault="008A5F4C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Po trzecim wywołaniu najwyższej ceny dalsze postąpienia nie zostają przyjęte. Przewodniczący zamyka przetarg i ogłasza osobę, która przetarg wygrała.</w:t>
      </w:r>
    </w:p>
    <w:p w14:paraId="43A38C0F" w14:textId="77777777" w:rsidR="00BB5C81" w:rsidRPr="00063173" w:rsidRDefault="00BB5C81" w:rsidP="0007722D">
      <w:pPr>
        <w:spacing w:after="0"/>
        <w:rPr>
          <w:rFonts w:ascii="Arial" w:hAnsi="Arial" w:cs="Arial"/>
          <w:b/>
          <w:sz w:val="24"/>
          <w:szCs w:val="24"/>
        </w:rPr>
      </w:pPr>
    </w:p>
    <w:p w14:paraId="7440F848" w14:textId="77777777" w:rsidR="00164C2E" w:rsidRPr="00063173" w:rsidRDefault="00C6674D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§ 12</w:t>
      </w:r>
      <w:r w:rsidR="008A5F4C" w:rsidRPr="00063173">
        <w:rPr>
          <w:rFonts w:ascii="Arial" w:hAnsi="Arial" w:cs="Arial"/>
          <w:sz w:val="24"/>
          <w:szCs w:val="24"/>
        </w:rPr>
        <w:t xml:space="preserve"> </w:t>
      </w:r>
    </w:p>
    <w:p w14:paraId="7B81E461" w14:textId="437B51CB" w:rsidR="00E30D93" w:rsidRPr="00063173" w:rsidRDefault="0007722D" w:rsidP="000772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8A5F4C" w:rsidRPr="00063173">
        <w:rPr>
          <w:rFonts w:ascii="Arial" w:hAnsi="Arial" w:cs="Arial"/>
          <w:sz w:val="24"/>
          <w:szCs w:val="24"/>
        </w:rPr>
        <w:t xml:space="preserve">wysokości </w:t>
      </w:r>
      <w:r w:rsidR="00671429" w:rsidRPr="00063173">
        <w:rPr>
          <w:rFonts w:ascii="Arial" w:hAnsi="Arial" w:cs="Arial"/>
          <w:sz w:val="24"/>
          <w:szCs w:val="24"/>
        </w:rPr>
        <w:t xml:space="preserve">postąpienia decydują uczestnicy przetargu, z tym że minimalne postąpienie wynosi </w:t>
      </w:r>
      <w:r w:rsidR="00164C2E" w:rsidRPr="00063173">
        <w:rPr>
          <w:rFonts w:ascii="Arial" w:hAnsi="Arial" w:cs="Arial"/>
          <w:sz w:val="24"/>
          <w:szCs w:val="24"/>
        </w:rPr>
        <w:t>1% ceny wywoławczej</w:t>
      </w:r>
      <w:r w:rsidR="00671429" w:rsidRPr="00063173">
        <w:rPr>
          <w:rFonts w:ascii="Arial" w:hAnsi="Arial" w:cs="Arial"/>
          <w:sz w:val="24"/>
          <w:szCs w:val="24"/>
        </w:rPr>
        <w:t>.</w:t>
      </w:r>
    </w:p>
    <w:p w14:paraId="412351C1" w14:textId="77777777" w:rsidR="00BB5C81" w:rsidRPr="00063173" w:rsidRDefault="00BB5C81" w:rsidP="0007722D">
      <w:pPr>
        <w:spacing w:after="0"/>
        <w:rPr>
          <w:rFonts w:ascii="Arial" w:hAnsi="Arial" w:cs="Arial"/>
          <w:b/>
          <w:sz w:val="24"/>
          <w:szCs w:val="24"/>
        </w:rPr>
      </w:pPr>
    </w:p>
    <w:p w14:paraId="2D39BFF6" w14:textId="77777777" w:rsidR="0007722D" w:rsidRDefault="0007722D" w:rsidP="0007722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br w:type="page"/>
      </w:r>
    </w:p>
    <w:p w14:paraId="03041DFA" w14:textId="0F2F8624" w:rsidR="00164C2E" w:rsidRPr="00063173" w:rsidRDefault="00C6674D" w:rsidP="0007722D">
      <w:p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lastRenderedPageBreak/>
        <w:t>§ 13</w:t>
      </w:r>
      <w:r w:rsidR="00E30D93" w:rsidRPr="00063173">
        <w:rPr>
          <w:rFonts w:ascii="Arial" w:hAnsi="Arial" w:cs="Arial"/>
          <w:b/>
          <w:sz w:val="24"/>
          <w:szCs w:val="24"/>
        </w:rPr>
        <w:t xml:space="preserve"> </w:t>
      </w:r>
    </w:p>
    <w:p w14:paraId="4FFEB086" w14:textId="77777777" w:rsidR="00D11DD5" w:rsidRPr="00063173" w:rsidRDefault="00E30D93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 xml:space="preserve">Prezydent Miasta </w:t>
      </w:r>
      <w:r w:rsidR="00164C2E" w:rsidRPr="00063173">
        <w:rPr>
          <w:rFonts w:ascii="Arial" w:hAnsi="Arial" w:cs="Arial"/>
          <w:sz w:val="24"/>
          <w:szCs w:val="24"/>
        </w:rPr>
        <w:t>W</w:t>
      </w:r>
      <w:r w:rsidR="00290C63" w:rsidRPr="00063173">
        <w:rPr>
          <w:rFonts w:ascii="Arial" w:hAnsi="Arial" w:cs="Arial"/>
          <w:sz w:val="24"/>
          <w:szCs w:val="24"/>
        </w:rPr>
        <w:t>łocławek</w:t>
      </w:r>
      <w:r w:rsidRPr="00063173">
        <w:rPr>
          <w:rFonts w:ascii="Arial" w:hAnsi="Arial" w:cs="Arial"/>
          <w:sz w:val="24"/>
          <w:szCs w:val="24"/>
        </w:rPr>
        <w:t xml:space="preserve"> </w:t>
      </w:r>
      <w:r w:rsidR="000F3823" w:rsidRPr="00063173">
        <w:rPr>
          <w:rFonts w:ascii="Arial" w:hAnsi="Arial" w:cs="Arial"/>
          <w:sz w:val="24"/>
          <w:szCs w:val="24"/>
        </w:rPr>
        <w:t xml:space="preserve">może odwołać ogłoszony </w:t>
      </w:r>
      <w:r w:rsidR="00FC0573" w:rsidRPr="00063173">
        <w:rPr>
          <w:rFonts w:ascii="Arial" w:hAnsi="Arial" w:cs="Arial"/>
          <w:sz w:val="24"/>
          <w:szCs w:val="24"/>
        </w:rPr>
        <w:t xml:space="preserve">przetarg jedynie </w:t>
      </w:r>
      <w:r w:rsidR="00290C63" w:rsidRPr="00063173">
        <w:rPr>
          <w:rFonts w:ascii="Arial" w:hAnsi="Arial" w:cs="Arial"/>
          <w:sz w:val="24"/>
          <w:szCs w:val="24"/>
        </w:rPr>
        <w:br/>
      </w:r>
      <w:r w:rsidR="00FC0573" w:rsidRPr="00063173">
        <w:rPr>
          <w:rFonts w:ascii="Arial" w:hAnsi="Arial" w:cs="Arial"/>
          <w:sz w:val="24"/>
          <w:szCs w:val="24"/>
        </w:rPr>
        <w:t>z uzasadnionej przyczyny, informując o tym niezwłocznie w formie właści</w:t>
      </w:r>
      <w:r w:rsidR="004428F7" w:rsidRPr="00063173">
        <w:rPr>
          <w:rFonts w:ascii="Arial" w:hAnsi="Arial" w:cs="Arial"/>
          <w:sz w:val="24"/>
          <w:szCs w:val="24"/>
        </w:rPr>
        <w:t>wej dla ogłoszenia o przetargu.</w:t>
      </w:r>
    </w:p>
    <w:p w14:paraId="78C6E111" w14:textId="77777777" w:rsidR="00BB5C81" w:rsidRPr="00063173" w:rsidRDefault="00BB5C81" w:rsidP="0007722D">
      <w:pPr>
        <w:spacing w:after="0"/>
        <w:rPr>
          <w:rFonts w:ascii="Arial" w:hAnsi="Arial" w:cs="Arial"/>
          <w:b/>
          <w:sz w:val="24"/>
          <w:szCs w:val="24"/>
        </w:rPr>
      </w:pPr>
    </w:p>
    <w:p w14:paraId="00B53899" w14:textId="77777777" w:rsidR="00164C2E" w:rsidRPr="00063173" w:rsidRDefault="00C6674D" w:rsidP="0007722D">
      <w:p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§ 14</w:t>
      </w:r>
      <w:r w:rsidR="003D3EAF" w:rsidRPr="00063173">
        <w:rPr>
          <w:rFonts w:ascii="Arial" w:hAnsi="Arial" w:cs="Arial"/>
          <w:b/>
          <w:sz w:val="24"/>
          <w:szCs w:val="24"/>
        </w:rPr>
        <w:t xml:space="preserve"> </w:t>
      </w:r>
    </w:p>
    <w:p w14:paraId="4348FCF4" w14:textId="77777777" w:rsidR="00BE296E" w:rsidRPr="00063173" w:rsidRDefault="003D3EAF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W terminie 7 dni lic</w:t>
      </w:r>
      <w:r w:rsidR="00053287" w:rsidRPr="00063173">
        <w:rPr>
          <w:rFonts w:ascii="Arial" w:hAnsi="Arial" w:cs="Arial"/>
          <w:sz w:val="24"/>
          <w:szCs w:val="24"/>
        </w:rPr>
        <w:t>ząc</w:t>
      </w:r>
      <w:r w:rsidRPr="00063173">
        <w:rPr>
          <w:rFonts w:ascii="Arial" w:hAnsi="Arial" w:cs="Arial"/>
          <w:sz w:val="24"/>
          <w:szCs w:val="24"/>
        </w:rPr>
        <w:t xml:space="preserve"> od dnia</w:t>
      </w:r>
      <w:r w:rsidR="00053287" w:rsidRPr="00063173">
        <w:rPr>
          <w:rFonts w:ascii="Arial" w:hAnsi="Arial" w:cs="Arial"/>
          <w:sz w:val="24"/>
          <w:szCs w:val="24"/>
        </w:rPr>
        <w:t xml:space="preserve"> ogłoszenia wyniku przetargu uczestnik przetargu może zaskarżyć czynności związane z przeprowadzeniem przetargu do Prezydenta </w:t>
      </w:r>
      <w:r w:rsidR="00BE296E" w:rsidRPr="00063173">
        <w:rPr>
          <w:rFonts w:ascii="Arial" w:hAnsi="Arial" w:cs="Arial"/>
          <w:sz w:val="24"/>
          <w:szCs w:val="24"/>
        </w:rPr>
        <w:t xml:space="preserve">Miasta </w:t>
      </w:r>
      <w:r w:rsidR="002C0F64" w:rsidRPr="00063173">
        <w:rPr>
          <w:rFonts w:ascii="Arial" w:hAnsi="Arial" w:cs="Arial"/>
          <w:sz w:val="24"/>
          <w:szCs w:val="24"/>
        </w:rPr>
        <w:t>Włocławek</w:t>
      </w:r>
      <w:r w:rsidR="00BE296E" w:rsidRPr="00063173">
        <w:rPr>
          <w:rFonts w:ascii="Arial" w:hAnsi="Arial" w:cs="Arial"/>
          <w:sz w:val="24"/>
          <w:szCs w:val="24"/>
        </w:rPr>
        <w:t>.</w:t>
      </w:r>
    </w:p>
    <w:p w14:paraId="621CFF65" w14:textId="77777777" w:rsidR="004749F0" w:rsidRPr="00063173" w:rsidRDefault="00BE296E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W przypadku wniesieni</w:t>
      </w:r>
      <w:r w:rsidR="000B64EE" w:rsidRPr="00063173">
        <w:rPr>
          <w:rFonts w:ascii="Arial" w:hAnsi="Arial" w:cs="Arial"/>
          <w:sz w:val="24"/>
          <w:szCs w:val="24"/>
        </w:rPr>
        <w:t>a</w:t>
      </w:r>
      <w:r w:rsidRPr="00063173">
        <w:rPr>
          <w:rFonts w:ascii="Arial" w:hAnsi="Arial" w:cs="Arial"/>
          <w:sz w:val="24"/>
          <w:szCs w:val="24"/>
        </w:rPr>
        <w:t xml:space="preserve"> skargi wstrzymuje się dalsze czynności związane ze zbyciem nieruchomości.</w:t>
      </w:r>
    </w:p>
    <w:p w14:paraId="0D7EBA6F" w14:textId="77777777" w:rsidR="00BB5C81" w:rsidRPr="00063173" w:rsidRDefault="00BB5C81" w:rsidP="0007722D">
      <w:pPr>
        <w:spacing w:after="0"/>
        <w:rPr>
          <w:rFonts w:ascii="Arial" w:hAnsi="Arial" w:cs="Arial"/>
          <w:b/>
          <w:sz w:val="24"/>
          <w:szCs w:val="24"/>
        </w:rPr>
      </w:pPr>
    </w:p>
    <w:p w14:paraId="51C2E7A6" w14:textId="77777777" w:rsidR="00EA02D5" w:rsidRPr="00063173" w:rsidRDefault="00C6674D" w:rsidP="0007722D">
      <w:pPr>
        <w:spacing w:after="0"/>
        <w:rPr>
          <w:rFonts w:ascii="Arial" w:hAnsi="Arial" w:cs="Arial"/>
          <w:b/>
          <w:sz w:val="24"/>
          <w:szCs w:val="24"/>
        </w:rPr>
      </w:pPr>
      <w:r w:rsidRPr="00063173">
        <w:rPr>
          <w:rFonts w:ascii="Arial" w:hAnsi="Arial" w:cs="Arial"/>
          <w:b/>
          <w:sz w:val="24"/>
          <w:szCs w:val="24"/>
        </w:rPr>
        <w:t>§ 15</w:t>
      </w:r>
      <w:r w:rsidR="00166161" w:rsidRPr="00063173">
        <w:rPr>
          <w:rFonts w:ascii="Arial" w:hAnsi="Arial" w:cs="Arial"/>
          <w:b/>
          <w:sz w:val="24"/>
          <w:szCs w:val="24"/>
        </w:rPr>
        <w:t xml:space="preserve"> </w:t>
      </w:r>
    </w:p>
    <w:p w14:paraId="5BB51240" w14:textId="4A41EC17" w:rsidR="00CB145E" w:rsidRPr="00063173" w:rsidRDefault="00166161" w:rsidP="0007722D">
      <w:pPr>
        <w:spacing w:after="0"/>
        <w:rPr>
          <w:rFonts w:ascii="Arial" w:hAnsi="Arial" w:cs="Arial"/>
          <w:sz w:val="24"/>
          <w:szCs w:val="24"/>
        </w:rPr>
      </w:pPr>
      <w:r w:rsidRPr="00063173">
        <w:rPr>
          <w:rFonts w:ascii="Arial" w:hAnsi="Arial" w:cs="Arial"/>
          <w:sz w:val="24"/>
          <w:szCs w:val="24"/>
        </w:rPr>
        <w:t>Niniejszy regulamin stanowi integralną część ogłoszenia</w:t>
      </w:r>
      <w:r w:rsidR="004749F0" w:rsidRPr="00063173">
        <w:rPr>
          <w:rFonts w:ascii="Arial" w:hAnsi="Arial" w:cs="Arial"/>
          <w:sz w:val="24"/>
          <w:szCs w:val="24"/>
        </w:rPr>
        <w:t xml:space="preserve"> o</w:t>
      </w:r>
      <w:r w:rsidR="00794428" w:rsidRPr="00063173">
        <w:rPr>
          <w:rFonts w:ascii="Arial" w:hAnsi="Arial" w:cs="Arial"/>
          <w:sz w:val="24"/>
          <w:szCs w:val="24"/>
        </w:rPr>
        <w:t xml:space="preserve"> przetargu.</w:t>
      </w:r>
    </w:p>
    <w:sectPr w:rsidR="00CB145E" w:rsidRPr="00063173" w:rsidSect="00493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4827F" w14:textId="77777777" w:rsidR="005341EF" w:rsidRDefault="005341EF" w:rsidP="00BB5C81">
      <w:pPr>
        <w:spacing w:after="0" w:line="240" w:lineRule="auto"/>
      </w:pPr>
      <w:r>
        <w:separator/>
      </w:r>
    </w:p>
  </w:endnote>
  <w:endnote w:type="continuationSeparator" w:id="0">
    <w:p w14:paraId="184E2D39" w14:textId="77777777" w:rsidR="005341EF" w:rsidRDefault="005341EF" w:rsidP="00BB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A123E" w14:textId="77777777" w:rsidR="005341EF" w:rsidRDefault="005341EF" w:rsidP="00BB5C81">
      <w:pPr>
        <w:spacing w:after="0" w:line="240" w:lineRule="auto"/>
      </w:pPr>
      <w:r>
        <w:separator/>
      </w:r>
    </w:p>
  </w:footnote>
  <w:footnote w:type="continuationSeparator" w:id="0">
    <w:p w14:paraId="30B17D26" w14:textId="77777777" w:rsidR="005341EF" w:rsidRDefault="005341EF" w:rsidP="00BB5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F7D"/>
    <w:multiLevelType w:val="hybridMultilevel"/>
    <w:tmpl w:val="267CC1F8"/>
    <w:lvl w:ilvl="0" w:tplc="C5725C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7031"/>
    <w:multiLevelType w:val="hybridMultilevel"/>
    <w:tmpl w:val="B75A7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5BB4"/>
    <w:multiLevelType w:val="hybridMultilevel"/>
    <w:tmpl w:val="3C921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20806"/>
    <w:multiLevelType w:val="hybridMultilevel"/>
    <w:tmpl w:val="0248F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27A3A"/>
    <w:multiLevelType w:val="hybridMultilevel"/>
    <w:tmpl w:val="53EAB9F0"/>
    <w:lvl w:ilvl="0" w:tplc="B90CB744">
      <w:start w:val="876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0EB444B1"/>
    <w:multiLevelType w:val="hybridMultilevel"/>
    <w:tmpl w:val="0F70A9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73A97"/>
    <w:multiLevelType w:val="hybridMultilevel"/>
    <w:tmpl w:val="71FEA930"/>
    <w:lvl w:ilvl="0" w:tplc="3CACE05A">
      <w:start w:val="20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058C5"/>
    <w:multiLevelType w:val="hybridMultilevel"/>
    <w:tmpl w:val="00481118"/>
    <w:lvl w:ilvl="0" w:tplc="66CC3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01670"/>
    <w:multiLevelType w:val="hybridMultilevel"/>
    <w:tmpl w:val="284A048E"/>
    <w:lvl w:ilvl="0" w:tplc="FABA7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D3B5F"/>
    <w:multiLevelType w:val="hybridMultilevel"/>
    <w:tmpl w:val="1A9C4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946F7"/>
    <w:multiLevelType w:val="multilevel"/>
    <w:tmpl w:val="6E0656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A28C5"/>
    <w:multiLevelType w:val="hybridMultilevel"/>
    <w:tmpl w:val="323CB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E7FF7"/>
    <w:multiLevelType w:val="hybridMultilevel"/>
    <w:tmpl w:val="FEACCF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B5512"/>
    <w:multiLevelType w:val="hybridMultilevel"/>
    <w:tmpl w:val="7B3871B8"/>
    <w:lvl w:ilvl="0" w:tplc="480A2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375484"/>
    <w:multiLevelType w:val="hybridMultilevel"/>
    <w:tmpl w:val="6908D9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17AD7"/>
    <w:multiLevelType w:val="hybridMultilevel"/>
    <w:tmpl w:val="9230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8D5279"/>
    <w:multiLevelType w:val="hybridMultilevel"/>
    <w:tmpl w:val="415CBA8C"/>
    <w:lvl w:ilvl="0" w:tplc="15C46FD8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71F1D"/>
    <w:multiLevelType w:val="hybridMultilevel"/>
    <w:tmpl w:val="C764F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16404"/>
    <w:multiLevelType w:val="hybridMultilevel"/>
    <w:tmpl w:val="7A50E6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 w15:restartNumberingAfterBreak="0">
    <w:nsid w:val="3E3C3E99"/>
    <w:multiLevelType w:val="hybridMultilevel"/>
    <w:tmpl w:val="6BD093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0094116"/>
    <w:multiLevelType w:val="multilevel"/>
    <w:tmpl w:val="4E661E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7221E"/>
    <w:multiLevelType w:val="hybridMultilevel"/>
    <w:tmpl w:val="2A90534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C626A49"/>
    <w:multiLevelType w:val="hybridMultilevel"/>
    <w:tmpl w:val="F498F788"/>
    <w:lvl w:ilvl="0" w:tplc="A9EA27CA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7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5E5459C"/>
    <w:multiLevelType w:val="hybridMultilevel"/>
    <w:tmpl w:val="8A58D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F55BC"/>
    <w:multiLevelType w:val="hybridMultilevel"/>
    <w:tmpl w:val="908273D4"/>
    <w:lvl w:ilvl="0" w:tplc="C23C3286">
      <w:start w:val="7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 w:tentative="1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30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7154A0"/>
    <w:multiLevelType w:val="hybridMultilevel"/>
    <w:tmpl w:val="147E9786"/>
    <w:lvl w:ilvl="0" w:tplc="4C2CC52E">
      <w:start w:val="7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739D1DE9"/>
    <w:multiLevelType w:val="hybridMultilevel"/>
    <w:tmpl w:val="043EF7B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DF6118"/>
    <w:multiLevelType w:val="hybridMultilevel"/>
    <w:tmpl w:val="45F8B2C2"/>
    <w:lvl w:ilvl="0" w:tplc="BCD0F8A4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9" w:hanging="360"/>
      </w:pPr>
    </w:lvl>
    <w:lvl w:ilvl="2" w:tplc="0415001B" w:tentative="1">
      <w:start w:val="1"/>
      <w:numFmt w:val="lowerRoman"/>
      <w:lvlText w:val="%3."/>
      <w:lvlJc w:val="right"/>
      <w:pPr>
        <w:ind w:left="1779" w:hanging="180"/>
      </w:pPr>
    </w:lvl>
    <w:lvl w:ilvl="3" w:tplc="0415000F" w:tentative="1">
      <w:start w:val="1"/>
      <w:numFmt w:val="decimal"/>
      <w:lvlText w:val="%4."/>
      <w:lvlJc w:val="left"/>
      <w:pPr>
        <w:ind w:left="2499" w:hanging="360"/>
      </w:pPr>
    </w:lvl>
    <w:lvl w:ilvl="4" w:tplc="04150019" w:tentative="1">
      <w:start w:val="1"/>
      <w:numFmt w:val="lowerLetter"/>
      <w:lvlText w:val="%5."/>
      <w:lvlJc w:val="left"/>
      <w:pPr>
        <w:ind w:left="3219" w:hanging="360"/>
      </w:pPr>
    </w:lvl>
    <w:lvl w:ilvl="5" w:tplc="0415001B" w:tentative="1">
      <w:start w:val="1"/>
      <w:numFmt w:val="lowerRoman"/>
      <w:lvlText w:val="%6."/>
      <w:lvlJc w:val="right"/>
      <w:pPr>
        <w:ind w:left="3939" w:hanging="180"/>
      </w:pPr>
    </w:lvl>
    <w:lvl w:ilvl="6" w:tplc="0415000F" w:tentative="1">
      <w:start w:val="1"/>
      <w:numFmt w:val="decimal"/>
      <w:lvlText w:val="%7."/>
      <w:lvlJc w:val="left"/>
      <w:pPr>
        <w:ind w:left="4659" w:hanging="360"/>
      </w:pPr>
    </w:lvl>
    <w:lvl w:ilvl="7" w:tplc="04150019" w:tentative="1">
      <w:start w:val="1"/>
      <w:numFmt w:val="lowerLetter"/>
      <w:lvlText w:val="%8."/>
      <w:lvlJc w:val="left"/>
      <w:pPr>
        <w:ind w:left="5379" w:hanging="360"/>
      </w:pPr>
    </w:lvl>
    <w:lvl w:ilvl="8" w:tplc="0415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34" w15:restartNumberingAfterBreak="0">
    <w:nsid w:val="77A84943"/>
    <w:multiLevelType w:val="hybridMultilevel"/>
    <w:tmpl w:val="F6E07010"/>
    <w:lvl w:ilvl="0" w:tplc="B08A22A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33"/>
  </w:num>
  <w:num w:numId="4">
    <w:abstractNumId w:val="32"/>
  </w:num>
  <w:num w:numId="5">
    <w:abstractNumId w:val="29"/>
  </w:num>
  <w:num w:numId="6">
    <w:abstractNumId w:val="18"/>
  </w:num>
  <w:num w:numId="7">
    <w:abstractNumId w:val="9"/>
  </w:num>
  <w:num w:numId="8">
    <w:abstractNumId w:val="3"/>
  </w:num>
  <w:num w:numId="9">
    <w:abstractNumId w:val="15"/>
  </w:num>
  <w:num w:numId="10">
    <w:abstractNumId w:val="28"/>
  </w:num>
  <w:num w:numId="11">
    <w:abstractNumId w:val="2"/>
  </w:num>
  <w:num w:numId="12">
    <w:abstractNumId w:val="7"/>
  </w:num>
  <w:num w:numId="13">
    <w:abstractNumId w:val="24"/>
  </w:num>
  <w:num w:numId="14">
    <w:abstractNumId w:val="34"/>
  </w:num>
  <w:num w:numId="15">
    <w:abstractNumId w:val="10"/>
  </w:num>
  <w:num w:numId="16">
    <w:abstractNumId w:val="8"/>
  </w:num>
  <w:num w:numId="17">
    <w:abstractNumId w:val="11"/>
  </w:num>
  <w:num w:numId="18">
    <w:abstractNumId w:val="13"/>
  </w:num>
  <w:num w:numId="19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9"/>
  </w:num>
  <w:num w:numId="21">
    <w:abstractNumId w:val="30"/>
  </w:num>
  <w:num w:numId="22">
    <w:abstractNumId w:val="27"/>
  </w:num>
  <w:num w:numId="23">
    <w:abstractNumId w:val="21"/>
  </w:num>
  <w:num w:numId="24">
    <w:abstractNumId w:val="16"/>
  </w:num>
  <w:num w:numId="25">
    <w:abstractNumId w:val="20"/>
  </w:num>
  <w:num w:numId="26">
    <w:abstractNumId w:val="6"/>
  </w:num>
  <w:num w:numId="27">
    <w:abstractNumId w:val="22"/>
  </w:num>
  <w:num w:numId="28">
    <w:abstractNumId w:val="1"/>
  </w:num>
  <w:num w:numId="29">
    <w:abstractNumId w:val="5"/>
  </w:num>
  <w:num w:numId="30">
    <w:abstractNumId w:val="17"/>
  </w:num>
  <w:num w:numId="31">
    <w:abstractNumId w:val="23"/>
  </w:num>
  <w:num w:numId="32">
    <w:abstractNumId w:val="25"/>
  </w:num>
  <w:num w:numId="33">
    <w:abstractNumId w:val="31"/>
  </w:num>
  <w:num w:numId="34">
    <w:abstractNumId w:val="4"/>
  </w:num>
  <w:num w:numId="35">
    <w:abstractNumId w:val="12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FA"/>
    <w:rsid w:val="000037DE"/>
    <w:rsid w:val="00006B80"/>
    <w:rsid w:val="00015260"/>
    <w:rsid w:val="00017185"/>
    <w:rsid w:val="00017B72"/>
    <w:rsid w:val="00020E94"/>
    <w:rsid w:val="000215DC"/>
    <w:rsid w:val="00033B8D"/>
    <w:rsid w:val="00034DB4"/>
    <w:rsid w:val="000350F6"/>
    <w:rsid w:val="000356E0"/>
    <w:rsid w:val="00036CD9"/>
    <w:rsid w:val="00050876"/>
    <w:rsid w:val="00053287"/>
    <w:rsid w:val="00063173"/>
    <w:rsid w:val="000649FA"/>
    <w:rsid w:val="00065DD0"/>
    <w:rsid w:val="00066C31"/>
    <w:rsid w:val="00066D2D"/>
    <w:rsid w:val="0007722D"/>
    <w:rsid w:val="00080F84"/>
    <w:rsid w:val="00081674"/>
    <w:rsid w:val="00095033"/>
    <w:rsid w:val="000A2F9D"/>
    <w:rsid w:val="000A735E"/>
    <w:rsid w:val="000B010C"/>
    <w:rsid w:val="000B3247"/>
    <w:rsid w:val="000B64EE"/>
    <w:rsid w:val="000C2B98"/>
    <w:rsid w:val="000C2BE5"/>
    <w:rsid w:val="000C393A"/>
    <w:rsid w:val="000C39E8"/>
    <w:rsid w:val="000D27E4"/>
    <w:rsid w:val="000D7280"/>
    <w:rsid w:val="000E613B"/>
    <w:rsid w:val="000E6352"/>
    <w:rsid w:val="000F3823"/>
    <w:rsid w:val="000F6ED6"/>
    <w:rsid w:val="001064C5"/>
    <w:rsid w:val="001130B3"/>
    <w:rsid w:val="00114FB2"/>
    <w:rsid w:val="001205B5"/>
    <w:rsid w:val="0012459B"/>
    <w:rsid w:val="0013032D"/>
    <w:rsid w:val="001348F0"/>
    <w:rsid w:val="00137BE3"/>
    <w:rsid w:val="001417BB"/>
    <w:rsid w:val="001514F1"/>
    <w:rsid w:val="001562B4"/>
    <w:rsid w:val="00164C2E"/>
    <w:rsid w:val="00165824"/>
    <w:rsid w:val="00166161"/>
    <w:rsid w:val="001850A0"/>
    <w:rsid w:val="00192EA2"/>
    <w:rsid w:val="001A1E03"/>
    <w:rsid w:val="001A53CA"/>
    <w:rsid w:val="001B0B7B"/>
    <w:rsid w:val="001B2725"/>
    <w:rsid w:val="001C41A7"/>
    <w:rsid w:val="001D6A6E"/>
    <w:rsid w:val="001D7114"/>
    <w:rsid w:val="001E5AA9"/>
    <w:rsid w:val="001E5B8D"/>
    <w:rsid w:val="001E5DCF"/>
    <w:rsid w:val="001E7C6D"/>
    <w:rsid w:val="001F2E49"/>
    <w:rsid w:val="001F5338"/>
    <w:rsid w:val="0020314B"/>
    <w:rsid w:val="002073DB"/>
    <w:rsid w:val="00217A01"/>
    <w:rsid w:val="00217ECC"/>
    <w:rsid w:val="00220AA6"/>
    <w:rsid w:val="00227BA5"/>
    <w:rsid w:val="00231B7C"/>
    <w:rsid w:val="00265237"/>
    <w:rsid w:val="00265CAA"/>
    <w:rsid w:val="002710EF"/>
    <w:rsid w:val="00275C4A"/>
    <w:rsid w:val="00281D72"/>
    <w:rsid w:val="0028420A"/>
    <w:rsid w:val="002908B6"/>
    <w:rsid w:val="00290C63"/>
    <w:rsid w:val="00292B27"/>
    <w:rsid w:val="0029500D"/>
    <w:rsid w:val="00295553"/>
    <w:rsid w:val="002962A0"/>
    <w:rsid w:val="002A140F"/>
    <w:rsid w:val="002A2F55"/>
    <w:rsid w:val="002A65E8"/>
    <w:rsid w:val="002B3353"/>
    <w:rsid w:val="002C0F64"/>
    <w:rsid w:val="002C78B8"/>
    <w:rsid w:val="002E16EF"/>
    <w:rsid w:val="002E211F"/>
    <w:rsid w:val="002E5067"/>
    <w:rsid w:val="00307520"/>
    <w:rsid w:val="00311A91"/>
    <w:rsid w:val="00321F34"/>
    <w:rsid w:val="003254CB"/>
    <w:rsid w:val="003326AE"/>
    <w:rsid w:val="003463FB"/>
    <w:rsid w:val="0035125C"/>
    <w:rsid w:val="0035371D"/>
    <w:rsid w:val="00353D0B"/>
    <w:rsid w:val="0035511C"/>
    <w:rsid w:val="00356962"/>
    <w:rsid w:val="003666F2"/>
    <w:rsid w:val="00370B71"/>
    <w:rsid w:val="00370C61"/>
    <w:rsid w:val="00380641"/>
    <w:rsid w:val="00380AA5"/>
    <w:rsid w:val="00383D3F"/>
    <w:rsid w:val="003A0662"/>
    <w:rsid w:val="003A2DCF"/>
    <w:rsid w:val="003A2E9D"/>
    <w:rsid w:val="003A73BD"/>
    <w:rsid w:val="003B0E8A"/>
    <w:rsid w:val="003B1A9B"/>
    <w:rsid w:val="003B30B2"/>
    <w:rsid w:val="003B63AF"/>
    <w:rsid w:val="003C049B"/>
    <w:rsid w:val="003C2A7D"/>
    <w:rsid w:val="003C43F6"/>
    <w:rsid w:val="003D02F5"/>
    <w:rsid w:val="003D15FF"/>
    <w:rsid w:val="003D3EAF"/>
    <w:rsid w:val="003E2D6A"/>
    <w:rsid w:val="003E7B20"/>
    <w:rsid w:val="003F4A1A"/>
    <w:rsid w:val="00402A0F"/>
    <w:rsid w:val="004101A6"/>
    <w:rsid w:val="00411E81"/>
    <w:rsid w:val="00415213"/>
    <w:rsid w:val="00422965"/>
    <w:rsid w:val="0042339F"/>
    <w:rsid w:val="004305D5"/>
    <w:rsid w:val="00432E9F"/>
    <w:rsid w:val="00434195"/>
    <w:rsid w:val="0043496E"/>
    <w:rsid w:val="00435F17"/>
    <w:rsid w:val="00441557"/>
    <w:rsid w:val="004428F7"/>
    <w:rsid w:val="00443995"/>
    <w:rsid w:val="00453BAF"/>
    <w:rsid w:val="00454E3A"/>
    <w:rsid w:val="0045624E"/>
    <w:rsid w:val="004670FF"/>
    <w:rsid w:val="00467269"/>
    <w:rsid w:val="004749F0"/>
    <w:rsid w:val="004752B6"/>
    <w:rsid w:val="00482F17"/>
    <w:rsid w:val="004859C0"/>
    <w:rsid w:val="004876DD"/>
    <w:rsid w:val="00492EB3"/>
    <w:rsid w:val="00493D94"/>
    <w:rsid w:val="00497A82"/>
    <w:rsid w:val="004A027F"/>
    <w:rsid w:val="004B0F34"/>
    <w:rsid w:val="004B4CE0"/>
    <w:rsid w:val="004C08DE"/>
    <w:rsid w:val="004C1DED"/>
    <w:rsid w:val="004C26CB"/>
    <w:rsid w:val="004C761B"/>
    <w:rsid w:val="004D5663"/>
    <w:rsid w:val="004E55D5"/>
    <w:rsid w:val="004E67A9"/>
    <w:rsid w:val="004F26EA"/>
    <w:rsid w:val="004F6B50"/>
    <w:rsid w:val="00501496"/>
    <w:rsid w:val="00505A29"/>
    <w:rsid w:val="00514BB3"/>
    <w:rsid w:val="00516F49"/>
    <w:rsid w:val="00522BA1"/>
    <w:rsid w:val="005333DA"/>
    <w:rsid w:val="005341EF"/>
    <w:rsid w:val="00552695"/>
    <w:rsid w:val="00554A18"/>
    <w:rsid w:val="00554C71"/>
    <w:rsid w:val="00560C1D"/>
    <w:rsid w:val="0058440C"/>
    <w:rsid w:val="00586BE5"/>
    <w:rsid w:val="005A2DB3"/>
    <w:rsid w:val="005B082C"/>
    <w:rsid w:val="005B2BF5"/>
    <w:rsid w:val="005B6B37"/>
    <w:rsid w:val="005B7721"/>
    <w:rsid w:val="005C5093"/>
    <w:rsid w:val="005C5BDB"/>
    <w:rsid w:val="005D0CE4"/>
    <w:rsid w:val="005D1173"/>
    <w:rsid w:val="005D3274"/>
    <w:rsid w:val="005D354D"/>
    <w:rsid w:val="005D4DE6"/>
    <w:rsid w:val="005E14DB"/>
    <w:rsid w:val="005E34EB"/>
    <w:rsid w:val="005E36AF"/>
    <w:rsid w:val="005E668C"/>
    <w:rsid w:val="005E6AD8"/>
    <w:rsid w:val="005E6CA7"/>
    <w:rsid w:val="005F42F8"/>
    <w:rsid w:val="005F7749"/>
    <w:rsid w:val="006069CE"/>
    <w:rsid w:val="00615001"/>
    <w:rsid w:val="00616DE6"/>
    <w:rsid w:val="0063358F"/>
    <w:rsid w:val="00635BDB"/>
    <w:rsid w:val="00644C84"/>
    <w:rsid w:val="00665140"/>
    <w:rsid w:val="00671429"/>
    <w:rsid w:val="0067553A"/>
    <w:rsid w:val="006756A3"/>
    <w:rsid w:val="00676F7C"/>
    <w:rsid w:val="00690809"/>
    <w:rsid w:val="006923E4"/>
    <w:rsid w:val="006A5C63"/>
    <w:rsid w:val="006A6F85"/>
    <w:rsid w:val="006B4A63"/>
    <w:rsid w:val="006B5A10"/>
    <w:rsid w:val="006B746F"/>
    <w:rsid w:val="006C3280"/>
    <w:rsid w:val="006C75DD"/>
    <w:rsid w:val="006D1B23"/>
    <w:rsid w:val="006E1A1B"/>
    <w:rsid w:val="006E56A7"/>
    <w:rsid w:val="006E629E"/>
    <w:rsid w:val="006E62E0"/>
    <w:rsid w:val="00702582"/>
    <w:rsid w:val="00703455"/>
    <w:rsid w:val="00712617"/>
    <w:rsid w:val="00714BDB"/>
    <w:rsid w:val="00715824"/>
    <w:rsid w:val="00717B98"/>
    <w:rsid w:val="007208DA"/>
    <w:rsid w:val="00721A62"/>
    <w:rsid w:val="00732630"/>
    <w:rsid w:val="00734BC6"/>
    <w:rsid w:val="0073740B"/>
    <w:rsid w:val="00742AB4"/>
    <w:rsid w:val="007461FD"/>
    <w:rsid w:val="00746BA0"/>
    <w:rsid w:val="007539F6"/>
    <w:rsid w:val="007579EC"/>
    <w:rsid w:val="00762E23"/>
    <w:rsid w:val="0076612A"/>
    <w:rsid w:val="00782A8A"/>
    <w:rsid w:val="00787150"/>
    <w:rsid w:val="00794428"/>
    <w:rsid w:val="0079575B"/>
    <w:rsid w:val="00795EB9"/>
    <w:rsid w:val="007A402C"/>
    <w:rsid w:val="007C1C1E"/>
    <w:rsid w:val="00805C84"/>
    <w:rsid w:val="008157F2"/>
    <w:rsid w:val="008221DB"/>
    <w:rsid w:val="008225C0"/>
    <w:rsid w:val="00822BFE"/>
    <w:rsid w:val="008266DF"/>
    <w:rsid w:val="00827FED"/>
    <w:rsid w:val="008323A1"/>
    <w:rsid w:val="00865067"/>
    <w:rsid w:val="0088301C"/>
    <w:rsid w:val="00883639"/>
    <w:rsid w:val="0088397B"/>
    <w:rsid w:val="00893081"/>
    <w:rsid w:val="00893096"/>
    <w:rsid w:val="00893296"/>
    <w:rsid w:val="00893BB7"/>
    <w:rsid w:val="008A11EB"/>
    <w:rsid w:val="008A5F4C"/>
    <w:rsid w:val="008D4884"/>
    <w:rsid w:val="008D7908"/>
    <w:rsid w:val="008E0024"/>
    <w:rsid w:val="008E186F"/>
    <w:rsid w:val="008E5960"/>
    <w:rsid w:val="008E65FA"/>
    <w:rsid w:val="008E7F92"/>
    <w:rsid w:val="009007A9"/>
    <w:rsid w:val="009044EE"/>
    <w:rsid w:val="00907158"/>
    <w:rsid w:val="00910736"/>
    <w:rsid w:val="009224E1"/>
    <w:rsid w:val="00925809"/>
    <w:rsid w:val="00927DEE"/>
    <w:rsid w:val="0093286E"/>
    <w:rsid w:val="00946CC8"/>
    <w:rsid w:val="00952C7A"/>
    <w:rsid w:val="00955954"/>
    <w:rsid w:val="00962872"/>
    <w:rsid w:val="00962B6C"/>
    <w:rsid w:val="009813CB"/>
    <w:rsid w:val="009874B8"/>
    <w:rsid w:val="00990BC3"/>
    <w:rsid w:val="00995567"/>
    <w:rsid w:val="009A3436"/>
    <w:rsid w:val="009A5433"/>
    <w:rsid w:val="009B3397"/>
    <w:rsid w:val="009B457A"/>
    <w:rsid w:val="009D37E5"/>
    <w:rsid w:val="009D6A75"/>
    <w:rsid w:val="009E52E2"/>
    <w:rsid w:val="009E5FFC"/>
    <w:rsid w:val="009F1CB1"/>
    <w:rsid w:val="009F6D1B"/>
    <w:rsid w:val="00A17171"/>
    <w:rsid w:val="00A25D98"/>
    <w:rsid w:val="00A25FA1"/>
    <w:rsid w:val="00A3715E"/>
    <w:rsid w:val="00A454AC"/>
    <w:rsid w:val="00A47F95"/>
    <w:rsid w:val="00A54BE8"/>
    <w:rsid w:val="00A67441"/>
    <w:rsid w:val="00A70429"/>
    <w:rsid w:val="00A74654"/>
    <w:rsid w:val="00A9226E"/>
    <w:rsid w:val="00A92AFD"/>
    <w:rsid w:val="00A94961"/>
    <w:rsid w:val="00A94BFA"/>
    <w:rsid w:val="00A951FF"/>
    <w:rsid w:val="00AA6D69"/>
    <w:rsid w:val="00AA7402"/>
    <w:rsid w:val="00AC33A6"/>
    <w:rsid w:val="00AD16DD"/>
    <w:rsid w:val="00AD32EE"/>
    <w:rsid w:val="00AD6F4F"/>
    <w:rsid w:val="00AE7754"/>
    <w:rsid w:val="00B013F6"/>
    <w:rsid w:val="00B04942"/>
    <w:rsid w:val="00B229FD"/>
    <w:rsid w:val="00B23985"/>
    <w:rsid w:val="00B30851"/>
    <w:rsid w:val="00B435C0"/>
    <w:rsid w:val="00B448EC"/>
    <w:rsid w:val="00B45485"/>
    <w:rsid w:val="00B50105"/>
    <w:rsid w:val="00B502A0"/>
    <w:rsid w:val="00B514A5"/>
    <w:rsid w:val="00B6459E"/>
    <w:rsid w:val="00B70AD1"/>
    <w:rsid w:val="00B76A4A"/>
    <w:rsid w:val="00B8366F"/>
    <w:rsid w:val="00B9312C"/>
    <w:rsid w:val="00B97EC6"/>
    <w:rsid w:val="00BB5C81"/>
    <w:rsid w:val="00BD4868"/>
    <w:rsid w:val="00BE1923"/>
    <w:rsid w:val="00BE296E"/>
    <w:rsid w:val="00BF25A3"/>
    <w:rsid w:val="00C06E51"/>
    <w:rsid w:val="00C17C8B"/>
    <w:rsid w:val="00C334A4"/>
    <w:rsid w:val="00C52114"/>
    <w:rsid w:val="00C612D2"/>
    <w:rsid w:val="00C63F7E"/>
    <w:rsid w:val="00C65BEF"/>
    <w:rsid w:val="00C6674D"/>
    <w:rsid w:val="00C936BE"/>
    <w:rsid w:val="00C94243"/>
    <w:rsid w:val="00CB145E"/>
    <w:rsid w:val="00CB2D7E"/>
    <w:rsid w:val="00CD2862"/>
    <w:rsid w:val="00CD4ADA"/>
    <w:rsid w:val="00CD52C2"/>
    <w:rsid w:val="00CD5FE5"/>
    <w:rsid w:val="00CE17A1"/>
    <w:rsid w:val="00CE2974"/>
    <w:rsid w:val="00CE50D4"/>
    <w:rsid w:val="00CF32A6"/>
    <w:rsid w:val="00D11DD5"/>
    <w:rsid w:val="00D224ED"/>
    <w:rsid w:val="00D24AF9"/>
    <w:rsid w:val="00D2557E"/>
    <w:rsid w:val="00D260AD"/>
    <w:rsid w:val="00D27C4C"/>
    <w:rsid w:val="00D32363"/>
    <w:rsid w:val="00D3602D"/>
    <w:rsid w:val="00D628FD"/>
    <w:rsid w:val="00D6373E"/>
    <w:rsid w:val="00D641DA"/>
    <w:rsid w:val="00D64225"/>
    <w:rsid w:val="00D74E84"/>
    <w:rsid w:val="00D84E81"/>
    <w:rsid w:val="00D85512"/>
    <w:rsid w:val="00D8721D"/>
    <w:rsid w:val="00D87A5C"/>
    <w:rsid w:val="00D9523E"/>
    <w:rsid w:val="00D95383"/>
    <w:rsid w:val="00D976B4"/>
    <w:rsid w:val="00DA7990"/>
    <w:rsid w:val="00DB0074"/>
    <w:rsid w:val="00DB1FB0"/>
    <w:rsid w:val="00DB372A"/>
    <w:rsid w:val="00DC6B5F"/>
    <w:rsid w:val="00DD05DA"/>
    <w:rsid w:val="00DD11F5"/>
    <w:rsid w:val="00DD648B"/>
    <w:rsid w:val="00DE4BD6"/>
    <w:rsid w:val="00DE674C"/>
    <w:rsid w:val="00DE68F2"/>
    <w:rsid w:val="00DF3A27"/>
    <w:rsid w:val="00DF7C5D"/>
    <w:rsid w:val="00E05D98"/>
    <w:rsid w:val="00E07C61"/>
    <w:rsid w:val="00E1642D"/>
    <w:rsid w:val="00E167D6"/>
    <w:rsid w:val="00E206D8"/>
    <w:rsid w:val="00E27B62"/>
    <w:rsid w:val="00E30D93"/>
    <w:rsid w:val="00E32018"/>
    <w:rsid w:val="00E369BE"/>
    <w:rsid w:val="00E43C35"/>
    <w:rsid w:val="00E45DEB"/>
    <w:rsid w:val="00E5264C"/>
    <w:rsid w:val="00E53480"/>
    <w:rsid w:val="00E5597A"/>
    <w:rsid w:val="00E5781B"/>
    <w:rsid w:val="00E73C05"/>
    <w:rsid w:val="00E82A5D"/>
    <w:rsid w:val="00E926A6"/>
    <w:rsid w:val="00E93B2E"/>
    <w:rsid w:val="00EA02D5"/>
    <w:rsid w:val="00EA136C"/>
    <w:rsid w:val="00EA3053"/>
    <w:rsid w:val="00EB2229"/>
    <w:rsid w:val="00EC2E60"/>
    <w:rsid w:val="00EC4031"/>
    <w:rsid w:val="00ED085D"/>
    <w:rsid w:val="00ED0B7E"/>
    <w:rsid w:val="00ED1721"/>
    <w:rsid w:val="00EE0E99"/>
    <w:rsid w:val="00EF4160"/>
    <w:rsid w:val="00F07497"/>
    <w:rsid w:val="00F15546"/>
    <w:rsid w:val="00F171C4"/>
    <w:rsid w:val="00F225D7"/>
    <w:rsid w:val="00F426A7"/>
    <w:rsid w:val="00F42DAE"/>
    <w:rsid w:val="00F4458C"/>
    <w:rsid w:val="00F60812"/>
    <w:rsid w:val="00F60967"/>
    <w:rsid w:val="00F67D1A"/>
    <w:rsid w:val="00F73143"/>
    <w:rsid w:val="00F73AB8"/>
    <w:rsid w:val="00F87854"/>
    <w:rsid w:val="00F87B8B"/>
    <w:rsid w:val="00F9031F"/>
    <w:rsid w:val="00F9630C"/>
    <w:rsid w:val="00FA2FB2"/>
    <w:rsid w:val="00FA7952"/>
    <w:rsid w:val="00FB2207"/>
    <w:rsid w:val="00FB33B2"/>
    <w:rsid w:val="00FB3E7E"/>
    <w:rsid w:val="00FC0573"/>
    <w:rsid w:val="00FC47D1"/>
    <w:rsid w:val="00FC4AE0"/>
    <w:rsid w:val="00FC75C9"/>
    <w:rsid w:val="00FD0548"/>
    <w:rsid w:val="00FD5FCD"/>
    <w:rsid w:val="00FE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8CD2BA7"/>
  <w15:chartTrackingRefBased/>
  <w15:docId w15:val="{7B414BC0-117E-4B4C-B984-52709EEC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D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33B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F7C5D"/>
    <w:pPr>
      <w:keepNext/>
      <w:widowControl w:val="0"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01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17ECC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217ECC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7B98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link w:val="Nagwek2"/>
    <w:rsid w:val="00DF7C5D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20A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20AA6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114FB2"/>
    <w:rPr>
      <w:rFonts w:ascii="Times New Roman" w:eastAsia="Times New Roman" w:hAnsi="Times New Roman"/>
    </w:rPr>
  </w:style>
  <w:style w:type="character" w:customStyle="1" w:styleId="Nagwek1Znak">
    <w:name w:val="Nagłówek 1 Znak"/>
    <w:link w:val="Nagwek1"/>
    <w:uiPriority w:val="9"/>
    <w:rsid w:val="00FB33B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NormalnyWeb">
    <w:name w:val="Normal (Web)"/>
    <w:basedOn w:val="Normalny"/>
    <w:uiPriority w:val="99"/>
    <w:unhideWhenUsed/>
    <w:rsid w:val="00FB3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C8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B5C81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B5C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CE159-03B0-4A43-9214-5AAC0B3E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4343</Words>
  <Characters>26060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ajackowski</dc:creator>
  <cp:keywords/>
  <dc:description/>
  <cp:lastModifiedBy>Łukasz Stolarski</cp:lastModifiedBy>
  <cp:revision>2</cp:revision>
  <cp:lastPrinted>2021-09-07T11:38:00Z</cp:lastPrinted>
  <dcterms:created xsi:type="dcterms:W3CDTF">2021-09-15T12:35:00Z</dcterms:created>
  <dcterms:modified xsi:type="dcterms:W3CDTF">2021-09-15T12:35:00Z</dcterms:modified>
</cp:coreProperties>
</file>