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9A9F1" w14:textId="4875BA48" w:rsidR="008B28A6" w:rsidRPr="00F66DCD" w:rsidRDefault="008B28A6" w:rsidP="008B28A6">
      <w:pPr>
        <w:pageBreakBefore/>
        <w:widowControl w:val="0"/>
        <w:suppressAutoHyphens/>
        <w:spacing w:after="0" w:line="240" w:lineRule="auto"/>
        <w:ind w:left="581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Załącznik nr </w:t>
      </w:r>
      <w:r w:rsidR="00304245"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4</w:t>
      </w: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do Zarządzenia nr </w:t>
      </w:r>
      <w:r w:rsidR="00584B6E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1/2022</w:t>
      </w:r>
    </w:p>
    <w:p w14:paraId="47E96BFA" w14:textId="77777777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Prezydenta Miasta Włocławek</w:t>
      </w:r>
    </w:p>
    <w:p w14:paraId="60E01F19" w14:textId="3E7D91DA" w:rsidR="008B28A6" w:rsidRPr="00F66DCD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" w:eastAsia="SimSun" w:hAnsi="Arial" w:cs="Arial"/>
          <w:b/>
          <w:bCs/>
          <w:kern w:val="2"/>
          <w:sz w:val="24"/>
          <w:szCs w:val="24"/>
          <w:lang w:eastAsia="zh-CN" w:bidi="hi-IN"/>
        </w:rPr>
      </w:pPr>
      <w:r w:rsidRPr="00F66DC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 dnia </w:t>
      </w:r>
      <w:r w:rsidR="00584B6E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5 stycznia 2022 r.</w:t>
      </w:r>
      <w:bookmarkStart w:id="0" w:name="_GoBack"/>
      <w:bookmarkEnd w:id="0"/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Z WYKONANIA ZADANIA PUBLICZNEGO,O KTÓRYM MOWA W ART. 18 UST. 4 USTAWY Z DNIA 24 KWIETNIA 2003 R. O DZIAŁALNOŚCI POŻYTKU PUBLICZNEGO I O WOLONTARIACIE (DZ. U. Z 2020 R. POZ. 1057)"/>
        <w:tblDescription w:val="SPRAWOZDANIE Z WYKONANIA ZADANIA PUBLICZNEGO,O KTÓRYM MOWA W ART. 18 UST. 4 USTAWY Z DNIA 24 KWIETNIA 2003 R. O DZIAŁALNOŚCI POŻYTKU PUBLICZNEGO I O WOLONTARIACIE (DZ. U. Z 2020 R. POZ. 1057)&#10;"/>
      </w:tblPr>
      <w:tblGrid>
        <w:gridCol w:w="2943"/>
        <w:gridCol w:w="1260"/>
        <w:gridCol w:w="332"/>
        <w:gridCol w:w="2774"/>
        <w:gridCol w:w="2142"/>
        <w:gridCol w:w="224"/>
        <w:gridCol w:w="106"/>
      </w:tblGrid>
      <w:tr w:rsidR="005B0EE8" w:rsidRPr="00F66DCD" w14:paraId="125753BB" w14:textId="77777777" w:rsidTr="00735F67">
        <w:trPr>
          <w:gridAfter w:val="1"/>
          <w:wAfter w:w="106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5F4A7" w14:textId="08524894" w:rsidR="005B0EE8" w:rsidRPr="00F66DCD" w:rsidRDefault="005B0EE8" w:rsidP="002313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DCD">
              <w:rPr>
                <w:rFonts w:ascii="Arial" w:hAnsi="Arial" w:cs="Arial"/>
                <w:sz w:val="24"/>
                <w:szCs w:val="24"/>
              </w:rPr>
              <w:t>SPRAWOZDANIE Z WYKONANIA ZADANIA PUBLICZNEGO,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O KTÓRYM MOWA W ART. 18 UST. 4 USTAWY Z DNIA 24 KWIETNIA 2003 R. O DZIAŁALNOŚCI POŻYTKU</w:t>
            </w:r>
            <w:r w:rsidRPr="00F66DCD">
              <w:rPr>
                <w:rFonts w:ascii="Arial" w:hAnsi="Arial" w:cs="Arial"/>
                <w:sz w:val="24"/>
                <w:szCs w:val="24"/>
              </w:rPr>
              <w:br/>
              <w:t>PUBLICZNEGO I O WOLONTARIACIE (</w:t>
            </w:r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 xml:space="preserve">Dz.U. z 2018 r., poz. 2057 z </w:t>
            </w:r>
            <w:proofErr w:type="spellStart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późn</w:t>
            </w:r>
            <w:proofErr w:type="spellEnd"/>
            <w:r w:rsidR="00F66DCD" w:rsidRPr="00F66DCD">
              <w:rPr>
                <w:rFonts w:ascii="Arial" w:hAnsi="Arial" w:cs="Arial"/>
                <w:spacing w:val="-5"/>
                <w:sz w:val="24"/>
                <w:szCs w:val="24"/>
              </w:rPr>
              <w:t>. zm.</w:t>
            </w:r>
            <w:r w:rsidRPr="00F66D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B0EE8" w:rsidRPr="00924CBC" w14:paraId="1400F544" w14:textId="77777777" w:rsidTr="00735F67">
        <w:trPr>
          <w:gridAfter w:val="1"/>
          <w:wAfter w:w="106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3F517" w14:textId="77777777" w:rsidR="005B0EE8" w:rsidRPr="006327FC" w:rsidRDefault="005B0EE8" w:rsidP="002313A7">
            <w:pPr>
              <w:spacing w:after="0" w:line="240" w:lineRule="auto"/>
              <w:ind w:left="770" w:right="9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27FC">
              <w:rPr>
                <w:rFonts w:ascii="Arial" w:hAnsi="Arial" w:cs="Arial"/>
                <w:b/>
                <w:sz w:val="16"/>
                <w:szCs w:val="16"/>
              </w:rPr>
              <w:t>Pouczenie co do sposobu wypełniania sprawozdania:</w:t>
            </w:r>
          </w:p>
          <w:p w14:paraId="534E4A1F" w14:textId="77777777" w:rsidR="005B0EE8" w:rsidRPr="006327F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poszczególnych polach oraz w przypisach.</w:t>
            </w:r>
          </w:p>
          <w:p w14:paraId="7D7E6E23" w14:textId="77777777" w:rsidR="005B0EE8" w:rsidRPr="006327F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6541D9D" w14:textId="77777777" w:rsidR="005B0EE8" w:rsidRPr="006327F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prawidłową. Przykład: „</w:t>
            </w:r>
            <w:r w:rsidRPr="006327FC">
              <w:rPr>
                <w:rFonts w:ascii="Arial" w:hAnsi="Arial" w:cs="Arial"/>
                <w:strike/>
                <w:sz w:val="16"/>
                <w:szCs w:val="16"/>
              </w:rPr>
              <w:t xml:space="preserve">Częściowe* </w:t>
            </w:r>
            <w:r w:rsidRPr="006327FC">
              <w:rPr>
                <w:rFonts w:ascii="Arial" w:hAnsi="Arial" w:cs="Arial"/>
                <w:sz w:val="16"/>
                <w:szCs w:val="16"/>
              </w:rPr>
              <w:t>/ Końcowe*”.</w:t>
            </w:r>
          </w:p>
        </w:tc>
      </w:tr>
      <w:tr w:rsidR="005B0EE8" w:rsidRPr="00924CBC" w14:paraId="181ED5B0" w14:textId="77777777" w:rsidTr="00735F67">
        <w:trPr>
          <w:gridAfter w:val="1"/>
          <w:wAfter w:w="106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CDF4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4D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C083994" w14:textId="77777777" w:rsidTr="00735F67">
        <w:trPr>
          <w:gridAfter w:val="1"/>
          <w:wAfter w:w="106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F88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8D8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516262" w14:textId="77777777" w:rsidTr="00735F67">
        <w:trPr>
          <w:gridAfter w:val="1"/>
          <w:wAfter w:w="106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95C9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4224DD" w14:textId="77777777" w:rsidTr="00735F67">
        <w:trPr>
          <w:gridAfter w:val="1"/>
          <w:wAfter w:w="106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82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C54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264947" w14:textId="77777777" w:rsidTr="00735F67">
        <w:trPr>
          <w:gridAfter w:val="1"/>
          <w:wAfter w:w="106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8D0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BD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57C74E" w14:textId="77777777" w:rsidTr="00735F67">
        <w:trPr>
          <w:gridAfter w:val="1"/>
          <w:wAfter w:w="106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D612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2E3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5683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066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EB2A08" w14:textId="77777777" w:rsidTr="00735F67">
        <w:trPr>
          <w:gridAfter w:val="1"/>
          <w:wAfter w:w="106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85D9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857881" w14:textId="77777777" w:rsidTr="00735F67">
        <w:trPr>
          <w:gridAfter w:val="1"/>
          <w:wAfter w:w="106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87C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03DE281" w14:textId="77777777" w:rsidTr="00735F67">
        <w:trPr>
          <w:gridAfter w:val="1"/>
          <w:wAfter w:w="106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D6CC1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22DE50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742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A2B059F" w14:textId="77777777" w:rsidTr="00735F67">
        <w:trPr>
          <w:trHeight w:val="102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8428A91" w14:textId="77777777" w:rsidTr="00735F67">
        <w:trPr>
          <w:trHeight w:val="254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3A4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869A99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AB4C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2AAB784" w14:textId="77777777" w:rsidTr="00735F67">
        <w:trPr>
          <w:trHeight w:val="99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CB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AA0D796" w14:textId="77777777" w:rsidTr="00735F67">
        <w:trPr>
          <w:gridAfter w:val="2"/>
          <w:wAfter w:w="330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4F12F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14:paraId="2697DA5D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77B590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Sprawozdanie z wykonania wydatków"/>
        <w:tblDescription w:val="Część II. Sprawozdanie z wykonania wydatków"/>
      </w:tblPr>
      <w:tblGrid>
        <w:gridCol w:w="77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32"/>
        <w:gridCol w:w="65"/>
      </w:tblGrid>
      <w:tr w:rsidR="005B0EE8" w:rsidRPr="00924CBC" w14:paraId="22647432" w14:textId="77777777" w:rsidTr="006327FC">
        <w:trPr>
          <w:gridAfter w:val="1"/>
          <w:wAfter w:w="65" w:type="dxa"/>
          <w:trHeight w:val="622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248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2BCAB222" w14:textId="77777777" w:rsidTr="006327FC">
        <w:trPr>
          <w:trHeight w:val="449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A73D7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852D6E1" w14:textId="77777777" w:rsidTr="006327FC">
        <w:trPr>
          <w:trHeight w:val="750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0909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7608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1EB7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A75FDA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B9031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CCB80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BD4D9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55B02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2C1A6FB" w14:textId="77777777" w:rsidTr="006327FC">
        <w:trPr>
          <w:trHeight w:val="209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A37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DC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19F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765930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1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97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BA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F830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A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F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85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D7F99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B7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6C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3D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DF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6B4F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4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34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8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BAB44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60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A0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0B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7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8E9B3A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9C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B2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54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DD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95F168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C3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B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9A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8E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61F846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5AED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4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3F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5F96C8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E5C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0DC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26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FD4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1FCF284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4D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4F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B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8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EF8607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CE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D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B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6D7FE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89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38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F2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62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F63A95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8D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CE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98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02894F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25C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AD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B4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CFA9AB" w14:textId="77777777" w:rsidTr="006327FC">
        <w:trPr>
          <w:trHeight w:val="126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A5D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5616F6" w14:textId="77777777" w:rsidTr="006327FC">
        <w:trPr>
          <w:gridAfter w:val="1"/>
          <w:wAfter w:w="65" w:type="dxa"/>
          <w:trHeight w:val="312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02E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9D4A725" w14:textId="77777777" w:rsidTr="006327FC">
        <w:trPr>
          <w:gridAfter w:val="1"/>
          <w:wAfter w:w="65" w:type="dxa"/>
          <w:trHeight w:val="6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C5B2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9BE77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BF46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1A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5E8D784" w14:textId="77777777" w:rsidTr="006327FC">
        <w:trPr>
          <w:gridAfter w:val="1"/>
          <w:wAfter w:w="65" w:type="dxa"/>
          <w:trHeight w:val="293"/>
          <w:jc w:val="center"/>
        </w:trPr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229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C3CC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806A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8B3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0081AF" w14:textId="77777777" w:rsidTr="006327FC">
        <w:trPr>
          <w:gridAfter w:val="1"/>
          <w:wAfter w:w="65" w:type="dxa"/>
          <w:trHeight w:val="26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A0ACD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F1344F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498CA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4A8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755B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24B988" w14:textId="77777777" w:rsidTr="006327FC">
        <w:trPr>
          <w:gridAfter w:val="1"/>
          <w:wAfter w:w="65" w:type="dxa"/>
          <w:trHeight w:val="23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BEA7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DFCE6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FDE4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3CFD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BC5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9F8C2" w14:textId="77777777" w:rsidTr="006327FC">
        <w:trPr>
          <w:gridAfter w:val="1"/>
          <w:wAfter w:w="65" w:type="dxa"/>
          <w:trHeight w:val="251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E56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753F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057D1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9B8E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50CD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9FCB45F" w14:textId="77777777" w:rsidTr="006327FC">
        <w:trPr>
          <w:gridAfter w:val="1"/>
          <w:wAfter w:w="65" w:type="dxa"/>
          <w:trHeight w:val="523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18F8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0F9C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74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30A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6C80EF" w14:textId="77777777" w:rsidTr="006327FC">
        <w:trPr>
          <w:gridAfter w:val="1"/>
          <w:wAfter w:w="65" w:type="dxa"/>
          <w:trHeight w:val="26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EA0734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746C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742DD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E7C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53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884E8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9B40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F988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EF44F9" w14:textId="77777777"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5CB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FC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4E362E" w14:textId="77777777" w:rsidTr="006327FC">
        <w:trPr>
          <w:gridAfter w:val="1"/>
          <w:wAfter w:w="65" w:type="dxa"/>
          <w:trHeight w:val="27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C39BF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6800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FA96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7235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5B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24E8DC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15D7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D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123A476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D2B487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E648506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4FF2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52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25F7C6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0636F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5782D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E68EF3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AADAD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3E1361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E4A7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265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370E4C" w14:textId="77777777" w:rsidTr="006327FC">
        <w:trPr>
          <w:gridAfter w:val="1"/>
          <w:wAfter w:w="65" w:type="dxa"/>
          <w:trHeight w:val="1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9F19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A25B0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8A19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3D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517D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54A11D" w14:textId="77777777" w:rsidTr="006327FC">
        <w:trPr>
          <w:gridAfter w:val="1"/>
          <w:wAfter w:w="65" w:type="dxa"/>
          <w:trHeight w:val="3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2C6AC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82C61" w14:textId="77777777"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14:paraId="4E9B5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7F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5F8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68579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B594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0816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9CCB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F8F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86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3DCDC6" w14:textId="77777777" w:rsidTr="006327FC">
        <w:trPr>
          <w:gridAfter w:val="1"/>
          <w:wAfter w:w="65" w:type="dxa"/>
          <w:trHeight w:val="161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F57A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E112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42A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B9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D9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80C06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0BEDB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AA3A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BB7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A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5DB39679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61E6B7" w14:textId="77777777"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CD645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4DC1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8C6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06E5190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A09A3D" w14:textId="77777777"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4A00C9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CE4B4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A462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D9AA7E" w14:textId="77777777" w:rsidTr="006327FC">
        <w:trPr>
          <w:gridAfter w:val="1"/>
          <w:wAfter w:w="65" w:type="dxa"/>
          <w:trHeight w:val="2561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FDB15B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889B00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5339AD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7C82C2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553C72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A0B6F2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49C37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36E8CA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920"/>
        <w:gridCol w:w="6886"/>
        <w:gridCol w:w="1556"/>
        <w:gridCol w:w="266"/>
        <w:gridCol w:w="10"/>
      </w:tblGrid>
      <w:tr w:rsidR="005B0EE8" w:rsidRPr="00924CBC" w14:paraId="207C200B" w14:textId="77777777" w:rsidTr="00735F67">
        <w:trPr>
          <w:gridAfter w:val="1"/>
          <w:wAfter w:w="10" w:type="dxa"/>
          <w:trHeight w:val="463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CA506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988BBA0" w14:textId="77777777" w:rsidTr="00735F67">
        <w:trPr>
          <w:gridAfter w:val="1"/>
          <w:wAfter w:w="10" w:type="dxa"/>
          <w:trHeight w:val="789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61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09A986" w14:textId="77777777" w:rsidTr="00735F67">
        <w:trPr>
          <w:gridAfter w:val="1"/>
          <w:wAfter w:w="10" w:type="dxa"/>
          <w:trHeight w:val="23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B3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B9B98B" w14:textId="77777777" w:rsidTr="00735F67">
        <w:trPr>
          <w:gridAfter w:val="1"/>
          <w:wAfter w:w="10" w:type="dxa"/>
          <w:trHeight w:val="307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96DE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DDF7676" w14:textId="77777777" w:rsidTr="00735F67">
        <w:trPr>
          <w:gridAfter w:val="1"/>
          <w:wAfter w:w="10" w:type="dxa"/>
          <w:trHeight w:val="80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FC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6C992" w14:textId="77777777" w:rsidTr="00735F67">
        <w:trPr>
          <w:trHeight w:val="12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073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0C9767" w14:textId="77777777" w:rsidTr="00735F67">
        <w:trPr>
          <w:gridBefore w:val="1"/>
          <w:gridAfter w:val="1"/>
          <w:wBefore w:w="30" w:type="dxa"/>
          <w:wAfter w:w="10" w:type="dxa"/>
          <w:trHeight w:val="62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FB9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94021C3" w14:textId="77777777" w:rsidTr="00735F67">
        <w:trPr>
          <w:gridBefore w:val="1"/>
          <w:gridAfter w:val="1"/>
          <w:wBefore w:w="30" w:type="dxa"/>
          <w:wAfter w:w="10" w:type="dxa"/>
          <w:trHeight w:val="801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28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F8FC1D" w14:textId="77777777" w:rsidTr="00735F67">
        <w:trPr>
          <w:gridBefore w:val="1"/>
          <w:gridAfter w:val="2"/>
          <w:wBefore w:w="30" w:type="dxa"/>
          <w:wAfter w:w="276" w:type="dxa"/>
          <w:trHeight w:val="2184"/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FA0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939D4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D04C81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1B7CEF6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25CA0549" w14:textId="77777777" w:rsidTr="00735F67">
        <w:trPr>
          <w:gridBefore w:val="1"/>
          <w:gridAfter w:val="2"/>
          <w:wBefore w:w="30" w:type="dxa"/>
          <w:wAfter w:w="276" w:type="dxa"/>
          <w:trHeight w:val="685"/>
          <w:jc w:val="center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CB9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87039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1F1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6AC313" w14:textId="77777777" w:rsidTr="00735F67">
        <w:trPr>
          <w:gridBefore w:val="1"/>
          <w:gridAfter w:val="2"/>
          <w:wBefore w:w="30" w:type="dxa"/>
          <w:wAfter w:w="276" w:type="dxa"/>
          <w:trHeight w:val="1002"/>
          <w:jc w:val="center"/>
        </w:trPr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97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A6282D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E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D303E4" w14:textId="77777777" w:rsidTr="00735F67">
        <w:trPr>
          <w:gridBefore w:val="1"/>
          <w:gridAfter w:val="2"/>
          <w:wBefore w:w="30" w:type="dxa"/>
          <w:wAfter w:w="276" w:type="dxa"/>
          <w:trHeight w:val="275"/>
          <w:jc w:val="center"/>
        </w:trPr>
        <w:tc>
          <w:tcPr>
            <w:tcW w:w="92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CA63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AB24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9A6F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3C853AF" w14:textId="77777777" w:rsidTr="00735F67">
        <w:trPr>
          <w:gridBefore w:val="1"/>
          <w:gridAfter w:val="2"/>
          <w:wBefore w:w="30" w:type="dxa"/>
          <w:wAfter w:w="276" w:type="dxa"/>
          <w:trHeight w:val="2236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8FD4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129A53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5B4CA7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177527E" w14:textId="77777777" w:rsidTr="00735F67">
        <w:trPr>
          <w:gridBefore w:val="1"/>
          <w:gridAfter w:val="2"/>
          <w:wBefore w:w="30" w:type="dxa"/>
          <w:wAfter w:w="276" w:type="dxa"/>
          <w:trHeight w:val="363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F1E3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B77F6C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4442537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554636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B0DA285" w14:textId="77777777" w:rsidR="00566492" w:rsidRDefault="00566492"/>
    <w:sectPr w:rsidR="00566492" w:rsidSect="00735F67">
      <w:pgSz w:w="11909" w:h="16840"/>
      <w:pgMar w:top="851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04245"/>
    <w:rsid w:val="00317911"/>
    <w:rsid w:val="00497112"/>
    <w:rsid w:val="004A70D1"/>
    <w:rsid w:val="00513044"/>
    <w:rsid w:val="00566492"/>
    <w:rsid w:val="00584B6E"/>
    <w:rsid w:val="005953E4"/>
    <w:rsid w:val="005B0EE8"/>
    <w:rsid w:val="005B17E0"/>
    <w:rsid w:val="006123AA"/>
    <w:rsid w:val="00612FF3"/>
    <w:rsid w:val="006327FC"/>
    <w:rsid w:val="006A1200"/>
    <w:rsid w:val="00735F67"/>
    <w:rsid w:val="00792ABC"/>
    <w:rsid w:val="008262E1"/>
    <w:rsid w:val="008B28A6"/>
    <w:rsid w:val="00916987"/>
    <w:rsid w:val="00924CBC"/>
    <w:rsid w:val="009F20EA"/>
    <w:rsid w:val="00A04F5D"/>
    <w:rsid w:val="00A74D92"/>
    <w:rsid w:val="00AD7BF4"/>
    <w:rsid w:val="00AF6D75"/>
    <w:rsid w:val="00BD5276"/>
    <w:rsid w:val="00BF1451"/>
    <w:rsid w:val="00D453A0"/>
    <w:rsid w:val="00D72606"/>
    <w:rsid w:val="00DF19B5"/>
    <w:rsid w:val="00E67833"/>
    <w:rsid w:val="00F17DEF"/>
    <w:rsid w:val="00F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D1B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1/2022 Prezydenta Miasta Włocławek z dn. 5 stycznia 2022 r.</dc:title>
  <dc:creator>Marcin.Wasiniewski</dc:creator>
  <cp:keywords>Załącznik do Zarządzenia Prezydenta Miasta Włocławek</cp:keywords>
  <dc:description>ZNAKI:7116</dc:description>
  <cp:lastModifiedBy>Karolina Budziszewska</cp:lastModifiedBy>
  <cp:revision>13</cp:revision>
  <cp:lastPrinted>2019-05-20T08:00:00Z</cp:lastPrinted>
  <dcterms:created xsi:type="dcterms:W3CDTF">2019-05-17T10:19:00Z</dcterms:created>
  <dcterms:modified xsi:type="dcterms:W3CDTF">2022-01-05T13:03:00Z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