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0142" w14:textId="510996ED" w:rsidR="0028055F" w:rsidRPr="00D15310" w:rsidRDefault="001144B8" w:rsidP="00D15310">
      <w:pPr>
        <w:pStyle w:val="Nagwek1"/>
      </w:pPr>
      <w:r w:rsidRPr="00D15310">
        <w:t>Zarządzenie nr 46/2022 Prezydenta Miasta Włocławek z dnia 23 lutego 2022 r .</w:t>
      </w:r>
    </w:p>
    <w:p w14:paraId="754A3590" w14:textId="77777777" w:rsidR="0028055F" w:rsidRPr="00E532AA" w:rsidRDefault="0028055F" w:rsidP="00E532AA">
      <w:pPr>
        <w:rPr>
          <w:rFonts w:ascii="Arial" w:hAnsi="Arial" w:cs="Arial"/>
          <w:b/>
        </w:rPr>
      </w:pPr>
    </w:p>
    <w:p w14:paraId="3AF5C76E" w14:textId="77777777" w:rsidR="00023F50" w:rsidRPr="00E532AA" w:rsidRDefault="0028055F" w:rsidP="00E532AA">
      <w:pPr>
        <w:spacing w:line="276" w:lineRule="auto"/>
        <w:rPr>
          <w:rFonts w:ascii="Arial" w:hAnsi="Arial" w:cs="Arial"/>
        </w:rPr>
      </w:pPr>
      <w:r w:rsidRPr="00E532AA">
        <w:rPr>
          <w:rFonts w:ascii="Arial" w:hAnsi="Arial" w:cs="Arial"/>
        </w:rPr>
        <w:t>w sprawie przeznaczenia lokalu mieszkalnego położonego we Włocławku przy ul. Celulozowej 29 m. 34 z mieszkaniowego zasobu Gminy Miasto Włocławek</w:t>
      </w:r>
      <w:r w:rsidR="009E1931" w:rsidRPr="00E532AA">
        <w:rPr>
          <w:rFonts w:ascii="Arial" w:hAnsi="Arial" w:cs="Arial"/>
        </w:rPr>
        <w:t xml:space="preserve"> do najmu </w:t>
      </w:r>
      <w:r w:rsidR="00023F50" w:rsidRPr="00E532AA">
        <w:rPr>
          <w:rFonts w:ascii="Arial" w:hAnsi="Arial" w:cs="Arial"/>
        </w:rPr>
        <w:t>na czas trwania stosunku pracy.</w:t>
      </w:r>
    </w:p>
    <w:p w14:paraId="01F09304" w14:textId="77777777" w:rsidR="00023F50" w:rsidRPr="00E532AA" w:rsidRDefault="00023F50" w:rsidP="00E532AA">
      <w:pPr>
        <w:spacing w:line="276" w:lineRule="auto"/>
        <w:rPr>
          <w:rFonts w:ascii="Arial" w:hAnsi="Arial" w:cs="Arial"/>
        </w:rPr>
      </w:pPr>
    </w:p>
    <w:p w14:paraId="0544C1F2" w14:textId="77777777" w:rsidR="0028055F" w:rsidRPr="00E532AA" w:rsidRDefault="0028055F" w:rsidP="00E532AA">
      <w:pPr>
        <w:spacing w:line="276" w:lineRule="auto"/>
        <w:rPr>
          <w:rFonts w:ascii="Arial" w:hAnsi="Arial" w:cs="Arial"/>
        </w:rPr>
      </w:pPr>
      <w:r w:rsidRPr="00E532AA">
        <w:rPr>
          <w:rFonts w:ascii="Arial" w:hAnsi="Arial" w:cs="Arial"/>
        </w:rPr>
        <w:t>Na podstawie art. 20 ust. 3 oraz art. 6 ustawy z dnia 21 czerwca 2001 r. o ochronie praw lokatorów, mieszkaniowym zasobie gminy i o zmianie Kodeksu cywilnego (Dz. U. z 2020 r. poz. 611, poz. 11 oraz poz. 1243) oraz § 6 uchwały nr XXXII/41/2021 Rady Miasta Włocławek z dnia 20 kwietnia 2021 r. w sprawie zasad wynajmowania lokali mieszkalnych wchodzących w skład mieszkaniowego zasobu Gminy Miasto Włocławek zmienionej uchwałą nr XXXV/79/2021 Rady Miasta Włocławek z dnia 22 czerwca 2021 r., zmienionej uchwałą nr XXXIX/124/2021 Rady Miasta Włocławek</w:t>
      </w:r>
      <w:r w:rsidR="00E532AA" w:rsidRPr="00E532AA">
        <w:rPr>
          <w:rFonts w:ascii="Arial" w:hAnsi="Arial" w:cs="Arial"/>
        </w:rPr>
        <w:t> </w:t>
      </w:r>
      <w:r w:rsidRPr="00E532AA">
        <w:rPr>
          <w:rFonts w:ascii="Arial" w:hAnsi="Arial" w:cs="Arial"/>
        </w:rPr>
        <w:t>z dnia 28 września 2021 r. (Dz. Urz. Woj. Kuj.- Pom. z 2021 r. poz. 2171, poz. 3342 i poz. 4840),</w:t>
      </w:r>
    </w:p>
    <w:p w14:paraId="39D10AF4" w14:textId="77777777" w:rsidR="0028055F" w:rsidRPr="00E532AA" w:rsidRDefault="0028055F" w:rsidP="00E532AA">
      <w:pPr>
        <w:spacing w:line="276" w:lineRule="auto"/>
        <w:rPr>
          <w:rFonts w:ascii="Arial" w:hAnsi="Arial" w:cs="Arial"/>
          <w:b/>
        </w:rPr>
      </w:pPr>
    </w:p>
    <w:p w14:paraId="239DF94A" w14:textId="77777777" w:rsidR="0028055F" w:rsidRPr="00D15310" w:rsidRDefault="0028055F" w:rsidP="00D15310">
      <w:pPr>
        <w:pStyle w:val="Nagwek2"/>
      </w:pPr>
      <w:r w:rsidRPr="00D15310">
        <w:t>zarządza się co następuje :</w:t>
      </w:r>
    </w:p>
    <w:p w14:paraId="7E716173" w14:textId="77777777" w:rsidR="0028055F" w:rsidRPr="00E532AA" w:rsidRDefault="0028055F" w:rsidP="00E532AA">
      <w:pPr>
        <w:spacing w:line="276" w:lineRule="auto"/>
        <w:rPr>
          <w:rFonts w:ascii="Arial" w:eastAsia="Calibri" w:hAnsi="Arial" w:cs="Arial"/>
          <w:lang w:eastAsia="en-US"/>
        </w:rPr>
      </w:pPr>
    </w:p>
    <w:p w14:paraId="5EB46340" w14:textId="77777777" w:rsidR="0028055F" w:rsidRPr="00E532AA" w:rsidRDefault="00D2289A" w:rsidP="00E532AA">
      <w:pPr>
        <w:spacing w:line="276" w:lineRule="auto"/>
        <w:rPr>
          <w:rFonts w:ascii="Arial" w:hAnsi="Arial" w:cs="Arial"/>
        </w:rPr>
      </w:pPr>
      <w:r w:rsidRPr="00E532AA">
        <w:rPr>
          <w:rFonts w:ascii="Arial" w:eastAsia="Calibri" w:hAnsi="Arial" w:cs="Arial"/>
          <w:b/>
          <w:lang w:eastAsia="en-US"/>
        </w:rPr>
        <w:t>§ </w:t>
      </w:r>
      <w:r w:rsidR="0028055F" w:rsidRPr="00E532AA">
        <w:rPr>
          <w:rFonts w:ascii="Arial" w:eastAsia="Calibri" w:hAnsi="Arial" w:cs="Arial"/>
          <w:b/>
          <w:lang w:eastAsia="en-US"/>
        </w:rPr>
        <w:t>1</w:t>
      </w:r>
      <w:r w:rsidR="0028055F" w:rsidRPr="00E532AA">
        <w:rPr>
          <w:rFonts w:ascii="Arial" w:eastAsia="Calibri" w:hAnsi="Arial" w:cs="Arial"/>
          <w:lang w:eastAsia="en-US"/>
        </w:rPr>
        <w:t>. Przeznacza się lokal mieszkalny</w:t>
      </w:r>
      <w:r w:rsidRPr="00E532AA">
        <w:rPr>
          <w:rFonts w:ascii="Arial" w:eastAsia="Calibri" w:hAnsi="Arial" w:cs="Arial"/>
          <w:lang w:eastAsia="en-US"/>
        </w:rPr>
        <w:t xml:space="preserve"> do najmu</w:t>
      </w:r>
      <w:r w:rsidR="00023F50" w:rsidRPr="00E532AA">
        <w:rPr>
          <w:rFonts w:ascii="Arial" w:hAnsi="Arial" w:cs="Arial"/>
        </w:rPr>
        <w:t xml:space="preserve"> na czas trwania stosunku pracy,</w:t>
      </w:r>
      <w:r w:rsidRPr="00E532AA">
        <w:rPr>
          <w:rFonts w:ascii="Arial" w:eastAsia="Calibri" w:hAnsi="Arial" w:cs="Arial"/>
          <w:lang w:eastAsia="en-US"/>
        </w:rPr>
        <w:t xml:space="preserve"> położonego we </w:t>
      </w:r>
      <w:r w:rsidR="0028055F" w:rsidRPr="00E532AA">
        <w:rPr>
          <w:rFonts w:ascii="Arial" w:eastAsia="Calibri" w:hAnsi="Arial" w:cs="Arial"/>
          <w:lang w:eastAsia="en-US"/>
        </w:rPr>
        <w:t>Włocławku przy ul. Celulozowej 29 m. 34, który posiada powierzchnię użytkową 33,91 m</w:t>
      </w:r>
      <w:r w:rsidR="0028055F" w:rsidRPr="00E532AA">
        <w:rPr>
          <w:rFonts w:ascii="Arial" w:eastAsia="Calibri" w:hAnsi="Arial" w:cs="Arial"/>
          <w:vertAlign w:val="superscript"/>
          <w:lang w:eastAsia="en-US"/>
        </w:rPr>
        <w:t>2</w:t>
      </w:r>
      <w:r w:rsidRPr="00E532AA">
        <w:rPr>
          <w:rFonts w:ascii="Arial" w:eastAsia="Calibri" w:hAnsi="Arial" w:cs="Arial"/>
          <w:lang w:eastAsia="en-US"/>
        </w:rPr>
        <w:t xml:space="preserve"> i </w:t>
      </w:r>
      <w:r w:rsidR="0028055F" w:rsidRPr="00E532AA">
        <w:rPr>
          <w:rFonts w:ascii="Arial" w:eastAsia="Calibri" w:hAnsi="Arial" w:cs="Arial"/>
          <w:lang w:eastAsia="en-US"/>
        </w:rPr>
        <w:t>powierzchnię mieszkalną</w:t>
      </w:r>
      <w:r w:rsidR="0059627F" w:rsidRPr="00E532AA">
        <w:rPr>
          <w:rFonts w:ascii="Arial" w:eastAsia="Calibri" w:hAnsi="Arial" w:cs="Arial"/>
          <w:lang w:eastAsia="en-US"/>
        </w:rPr>
        <w:t xml:space="preserve"> 27,27 </w:t>
      </w:r>
      <w:r w:rsidR="0028055F" w:rsidRPr="00E532AA">
        <w:rPr>
          <w:rFonts w:ascii="Arial" w:eastAsia="Calibri" w:hAnsi="Arial" w:cs="Arial"/>
          <w:lang w:eastAsia="en-US"/>
        </w:rPr>
        <w:t>m</w:t>
      </w:r>
      <w:r w:rsidR="0028055F" w:rsidRPr="00E532AA">
        <w:rPr>
          <w:rFonts w:ascii="Arial" w:eastAsia="Calibri" w:hAnsi="Arial" w:cs="Arial"/>
          <w:vertAlign w:val="superscript"/>
          <w:lang w:eastAsia="en-US"/>
        </w:rPr>
        <w:t>2</w:t>
      </w:r>
      <w:r w:rsidR="0028055F" w:rsidRPr="00E532AA">
        <w:rPr>
          <w:rFonts w:ascii="Arial" w:eastAsia="Calibri" w:hAnsi="Arial" w:cs="Arial"/>
          <w:lang w:eastAsia="en-US"/>
        </w:rPr>
        <w:t>,</w:t>
      </w:r>
      <w:r w:rsidR="00A81EFE" w:rsidRPr="00E532AA">
        <w:rPr>
          <w:rFonts w:ascii="Arial" w:eastAsia="Calibri" w:hAnsi="Arial" w:cs="Arial"/>
          <w:lang w:eastAsia="en-US"/>
        </w:rPr>
        <w:t xml:space="preserve"> składający</w:t>
      </w:r>
      <w:r w:rsidR="0028055F" w:rsidRPr="00E532AA">
        <w:rPr>
          <w:rFonts w:ascii="Arial" w:eastAsia="Calibri" w:hAnsi="Arial" w:cs="Arial"/>
          <w:lang w:eastAsia="en-US"/>
        </w:rPr>
        <w:t xml:space="preserve"> się z dwóch pokoi</w:t>
      </w:r>
      <w:r w:rsidR="00A81EFE" w:rsidRPr="00E532AA">
        <w:rPr>
          <w:rFonts w:ascii="Arial" w:hAnsi="Arial" w:cs="Arial"/>
        </w:rPr>
        <w:t xml:space="preserve">, kuchni, łazienki  z </w:t>
      </w:r>
      <w:proofErr w:type="spellStart"/>
      <w:r w:rsidR="00A81EFE" w:rsidRPr="00E532AA">
        <w:rPr>
          <w:rFonts w:ascii="Arial" w:hAnsi="Arial" w:cs="Arial"/>
        </w:rPr>
        <w:t>wc</w:t>
      </w:r>
      <w:proofErr w:type="spellEnd"/>
      <w:r w:rsidR="00A81EFE" w:rsidRPr="00E532AA">
        <w:rPr>
          <w:rFonts w:ascii="Arial" w:hAnsi="Arial" w:cs="Arial"/>
        </w:rPr>
        <w:t>, wyposażony</w:t>
      </w:r>
      <w:r w:rsidRPr="00E532AA">
        <w:rPr>
          <w:rFonts w:ascii="Arial" w:hAnsi="Arial" w:cs="Arial"/>
        </w:rPr>
        <w:t xml:space="preserve"> w </w:t>
      </w:r>
      <w:r w:rsidR="0028055F" w:rsidRPr="00E532AA">
        <w:rPr>
          <w:rFonts w:ascii="Arial" w:hAnsi="Arial" w:cs="Arial"/>
        </w:rPr>
        <w:t>instalację wodno-kanalizacyjną, elektryczną, centralne</w:t>
      </w:r>
      <w:r w:rsidR="00A81EFE" w:rsidRPr="00E532AA">
        <w:rPr>
          <w:rFonts w:ascii="Arial" w:hAnsi="Arial" w:cs="Arial"/>
        </w:rPr>
        <w:t xml:space="preserve"> ogrzewanie, gaz oraz ciepłą wodę użytkową.</w:t>
      </w:r>
      <w:r w:rsidR="0028055F" w:rsidRPr="00E532AA">
        <w:rPr>
          <w:rFonts w:ascii="Arial" w:hAnsi="Arial" w:cs="Arial"/>
        </w:rPr>
        <w:t xml:space="preserve"> </w:t>
      </w:r>
    </w:p>
    <w:p w14:paraId="49506C6F" w14:textId="77777777" w:rsidR="00A81EFE" w:rsidRPr="00E532AA" w:rsidRDefault="00A81EFE" w:rsidP="00E532AA">
      <w:pPr>
        <w:spacing w:line="276" w:lineRule="auto"/>
        <w:rPr>
          <w:rFonts w:ascii="Arial" w:hAnsi="Arial" w:cs="Arial"/>
        </w:rPr>
      </w:pPr>
    </w:p>
    <w:p w14:paraId="2D5CC487" w14:textId="77777777" w:rsidR="0028055F" w:rsidRPr="00E532AA" w:rsidRDefault="0028055F" w:rsidP="00E532AA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E532AA">
        <w:rPr>
          <w:rFonts w:ascii="Arial" w:eastAsia="Calibri" w:hAnsi="Arial" w:cs="Arial"/>
          <w:b/>
          <w:lang w:eastAsia="en-US"/>
        </w:rPr>
        <w:t>§ 2.</w:t>
      </w:r>
      <w:r w:rsidRPr="00E532AA">
        <w:rPr>
          <w:rFonts w:ascii="Arial" w:eastAsia="Calibri" w:hAnsi="Arial" w:cs="Arial"/>
          <w:lang w:eastAsia="en-US"/>
        </w:rPr>
        <w:t xml:space="preserve"> </w:t>
      </w:r>
      <w:r w:rsidRPr="00E532AA">
        <w:rPr>
          <w:rFonts w:ascii="Arial" w:hAnsi="Arial" w:cs="Arial"/>
        </w:rPr>
        <w:t>Wykonanie Zarządzenia powierza się Dyrektorowi Wydziału Gospodarowania Mieniem Komunalnym.</w:t>
      </w:r>
    </w:p>
    <w:p w14:paraId="5AEC3F97" w14:textId="77777777" w:rsidR="00A81EFE" w:rsidRPr="00E532AA" w:rsidRDefault="00A81EFE" w:rsidP="00E532AA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345067D0" w14:textId="77777777" w:rsidR="0028055F" w:rsidRPr="00E532AA" w:rsidRDefault="0028055F" w:rsidP="00E532AA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2AA">
        <w:rPr>
          <w:rFonts w:ascii="Arial" w:hAnsi="Arial" w:cs="Arial"/>
          <w:b/>
          <w:sz w:val="24"/>
          <w:szCs w:val="24"/>
        </w:rPr>
        <w:t>§ 3.</w:t>
      </w:r>
      <w:r w:rsidRPr="00E532AA">
        <w:rPr>
          <w:rFonts w:ascii="Arial" w:hAnsi="Arial" w:cs="Arial"/>
          <w:sz w:val="24"/>
          <w:szCs w:val="24"/>
        </w:rPr>
        <w:t xml:space="preserve"> </w:t>
      </w:r>
      <w:r w:rsidRPr="00E532AA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0BAB55E1" w14:textId="77777777" w:rsidR="00A81EFE" w:rsidRPr="00E532AA" w:rsidRDefault="00A81EFE" w:rsidP="00E532AA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14:paraId="470A5EDF" w14:textId="77777777" w:rsidR="00E532AA" w:rsidRPr="00E532AA" w:rsidRDefault="0028055F" w:rsidP="00E532A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532AA">
        <w:rPr>
          <w:rFonts w:ascii="Arial" w:hAnsi="Arial" w:cs="Arial"/>
          <w:b/>
          <w:sz w:val="24"/>
          <w:szCs w:val="24"/>
        </w:rPr>
        <w:t>§ 4.</w:t>
      </w:r>
      <w:r w:rsidRPr="00E532AA">
        <w:rPr>
          <w:rFonts w:ascii="Arial" w:hAnsi="Arial" w:cs="Arial"/>
          <w:sz w:val="24"/>
          <w:szCs w:val="24"/>
        </w:rPr>
        <w:t xml:space="preserve">  Zarządzenie wchodzi w życie z dniem podpisania.</w:t>
      </w:r>
    </w:p>
    <w:p w14:paraId="73E66B73" w14:textId="77777777" w:rsidR="00A81EFE" w:rsidRPr="00E532AA" w:rsidRDefault="00A6307E" w:rsidP="00E532A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532AA">
        <w:rPr>
          <w:rFonts w:ascii="Arial" w:hAnsi="Arial" w:cs="Arial"/>
          <w:sz w:val="24"/>
          <w:szCs w:val="24"/>
        </w:rPr>
        <w:t xml:space="preserve"> </w:t>
      </w:r>
    </w:p>
    <w:p w14:paraId="69B4FDD5" w14:textId="77777777" w:rsidR="0028055F" w:rsidRPr="00E532AA" w:rsidRDefault="0028055F" w:rsidP="00E532A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532AA">
        <w:rPr>
          <w:rFonts w:ascii="Arial" w:hAnsi="Arial" w:cs="Arial"/>
          <w:b/>
          <w:sz w:val="24"/>
          <w:szCs w:val="24"/>
        </w:rPr>
        <w:t>§ 5.</w:t>
      </w:r>
      <w:r w:rsidRPr="00E532AA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 oraz na stronie internetowej </w:t>
      </w:r>
      <w:r w:rsidRPr="00E532AA">
        <w:rPr>
          <w:rStyle w:val="Hipercze"/>
          <w:rFonts w:ascii="Arial" w:hAnsi="Arial" w:cs="Arial"/>
          <w:color w:val="auto"/>
          <w:sz w:val="24"/>
          <w:szCs w:val="24"/>
        </w:rPr>
        <w:t>www.bip.um.wlocl.pl</w:t>
      </w:r>
      <w:r w:rsidRPr="00E532AA">
        <w:rPr>
          <w:rFonts w:ascii="Arial" w:hAnsi="Arial" w:cs="Arial"/>
          <w:sz w:val="24"/>
          <w:szCs w:val="24"/>
        </w:rPr>
        <w:t xml:space="preserve"> i na tablicy ogłoszeń w Urzędzie Miasta Włocławek, Zielony Rynek 11/13.</w:t>
      </w:r>
    </w:p>
    <w:p w14:paraId="5F7AB350" w14:textId="77777777" w:rsidR="0028055F" w:rsidRPr="00E532AA" w:rsidRDefault="0028055F" w:rsidP="00D15310">
      <w:pPr>
        <w:pStyle w:val="Nagwek1"/>
      </w:pPr>
      <w:r w:rsidRPr="00E532AA">
        <w:br w:type="column"/>
      </w:r>
      <w:r w:rsidRPr="00E532AA">
        <w:lastRenderedPageBreak/>
        <w:t>UZASADNIENIE</w:t>
      </w:r>
    </w:p>
    <w:p w14:paraId="013DE33A" w14:textId="77777777" w:rsidR="0028055F" w:rsidRPr="00E532AA" w:rsidRDefault="0028055F" w:rsidP="00E532AA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3E42CF68" w14:textId="77777777" w:rsidR="00A6307E" w:rsidRPr="00E532AA" w:rsidRDefault="00A6307E" w:rsidP="00E532AA">
      <w:pPr>
        <w:spacing w:line="276" w:lineRule="auto"/>
        <w:ind w:firstLine="708"/>
        <w:rPr>
          <w:rFonts w:ascii="Arial" w:eastAsia="Calibri" w:hAnsi="Arial" w:cs="Arial"/>
          <w:bCs/>
          <w:lang w:eastAsia="en-US"/>
        </w:rPr>
      </w:pPr>
      <w:r w:rsidRPr="00E532AA">
        <w:rPr>
          <w:rFonts w:ascii="Arial" w:eastAsia="Calibri" w:hAnsi="Arial" w:cs="Arial"/>
          <w:bCs/>
          <w:lang w:eastAsia="en-US"/>
        </w:rPr>
        <w:t xml:space="preserve">Na podstawie art. 20 ust. 3 </w:t>
      </w:r>
      <w:r w:rsidR="00B31A47" w:rsidRPr="00E532AA">
        <w:rPr>
          <w:rFonts w:ascii="Arial" w:hAnsi="Arial" w:cs="Arial"/>
        </w:rPr>
        <w:t xml:space="preserve">ustawy z dnia 21 czerwca 2001 r. o ochronie praw lokatorów, mieszkaniowym zasobie gminy i o zmianie Kodeksu cywilnego (Dz. U. z 2020 r. poz. 611 ze zm.) </w:t>
      </w:r>
      <w:r w:rsidRPr="00E532AA">
        <w:rPr>
          <w:rFonts w:ascii="Arial" w:eastAsia="Calibri" w:hAnsi="Arial" w:cs="Arial"/>
          <w:bCs/>
          <w:lang w:eastAsia="en-US"/>
        </w:rPr>
        <w:t xml:space="preserve">Rada gminy może wydzielić w zasobie mieszkaniowym lokale mieszkalne </w:t>
      </w:r>
      <w:r w:rsidR="00B31A47" w:rsidRPr="00E532AA">
        <w:rPr>
          <w:rFonts w:ascii="Arial" w:eastAsia="Calibri" w:hAnsi="Arial" w:cs="Arial"/>
          <w:bCs/>
          <w:lang w:eastAsia="en-US"/>
        </w:rPr>
        <w:t>przeznaczone do wynajmowania na </w:t>
      </w:r>
      <w:r w:rsidRPr="00E532AA">
        <w:rPr>
          <w:rFonts w:ascii="Arial" w:eastAsia="Calibri" w:hAnsi="Arial" w:cs="Arial"/>
          <w:bCs/>
          <w:lang w:eastAsia="en-US"/>
        </w:rPr>
        <w:t>czas trwania stosunku pracy</w:t>
      </w:r>
      <w:r w:rsidR="0059627F" w:rsidRPr="00E532AA">
        <w:rPr>
          <w:rFonts w:ascii="Arial" w:eastAsia="Calibri" w:hAnsi="Arial" w:cs="Arial"/>
          <w:bCs/>
          <w:lang w:eastAsia="en-US"/>
        </w:rPr>
        <w:t>.</w:t>
      </w:r>
    </w:p>
    <w:p w14:paraId="241BB07C" w14:textId="77777777" w:rsidR="00A6307E" w:rsidRPr="00E532AA" w:rsidRDefault="0028055F" w:rsidP="00E532AA">
      <w:pPr>
        <w:spacing w:line="276" w:lineRule="auto"/>
        <w:ind w:firstLine="708"/>
        <w:rPr>
          <w:rFonts w:ascii="Arial" w:hAnsi="Arial" w:cs="Arial"/>
        </w:rPr>
      </w:pPr>
      <w:r w:rsidRPr="00E532AA">
        <w:rPr>
          <w:rFonts w:ascii="Arial" w:eastAsia="Calibri" w:hAnsi="Arial" w:cs="Arial"/>
          <w:bCs/>
          <w:lang w:eastAsia="en-US"/>
        </w:rPr>
        <w:t xml:space="preserve">W związku z </w:t>
      </w:r>
      <w:r w:rsidR="00B31A47" w:rsidRPr="00E532AA">
        <w:rPr>
          <w:rFonts w:ascii="Arial" w:hAnsi="Arial" w:cs="Arial"/>
        </w:rPr>
        <w:t xml:space="preserve">§ 6 </w:t>
      </w:r>
      <w:r w:rsidR="00B31A47" w:rsidRPr="00E532AA">
        <w:rPr>
          <w:rFonts w:ascii="Arial" w:eastAsia="Calibri" w:hAnsi="Arial" w:cs="Arial"/>
          <w:bCs/>
          <w:lang w:eastAsia="en-US"/>
        </w:rPr>
        <w:t>uchwały</w:t>
      </w:r>
      <w:r w:rsidRPr="00E532AA">
        <w:rPr>
          <w:rFonts w:ascii="Arial" w:eastAsia="Calibri" w:hAnsi="Arial" w:cs="Arial"/>
          <w:bCs/>
          <w:lang w:eastAsia="en-US"/>
        </w:rPr>
        <w:t xml:space="preserve"> nr </w:t>
      </w:r>
      <w:r w:rsidRPr="00E532AA">
        <w:rPr>
          <w:rFonts w:ascii="Arial" w:hAnsi="Arial" w:cs="Arial"/>
        </w:rPr>
        <w:t>XXXII/41/2021 Rady Miasta Włocławek z dnia 20 kwietnia 2021 r. w sprawie zasad wynajmowania lokali wchodzących w skład mieszkaniowego zasobu Gminy Miasto Włocławek  /Dz. Urz. Woj. Kuj.-Pom. z 2021 r. poz.</w:t>
      </w:r>
      <w:r w:rsidR="00B31A47" w:rsidRPr="00E532AA">
        <w:rPr>
          <w:rFonts w:ascii="Arial" w:hAnsi="Arial" w:cs="Arial"/>
        </w:rPr>
        <w:t xml:space="preserve"> </w:t>
      </w:r>
      <w:r w:rsidRPr="00E532AA">
        <w:rPr>
          <w:rFonts w:ascii="Arial" w:hAnsi="Arial" w:cs="Arial"/>
        </w:rPr>
        <w:t xml:space="preserve">2171 ze zm./ </w:t>
      </w:r>
      <w:r w:rsidR="00CF771E" w:rsidRPr="00E532AA">
        <w:rPr>
          <w:rFonts w:ascii="Arial" w:hAnsi="Arial" w:cs="Arial"/>
        </w:rPr>
        <w:t>wprowadzono możliwość przeznaczenia</w:t>
      </w:r>
      <w:r w:rsidR="00A6307E" w:rsidRPr="00E532AA">
        <w:rPr>
          <w:rFonts w:ascii="Arial" w:hAnsi="Arial" w:cs="Arial"/>
        </w:rPr>
        <w:t xml:space="preserve"> lokali mieszkalnych z zasobu mieszkaniowego gminy do najmu</w:t>
      </w:r>
      <w:r w:rsidR="00023F50" w:rsidRPr="00E532AA">
        <w:rPr>
          <w:rFonts w:ascii="Arial" w:hAnsi="Arial" w:cs="Arial"/>
        </w:rPr>
        <w:t xml:space="preserve"> na czas trwania stosunku pracy</w:t>
      </w:r>
      <w:r w:rsidR="00A6307E" w:rsidRPr="00E532AA">
        <w:rPr>
          <w:rFonts w:ascii="Arial" w:hAnsi="Arial" w:cs="Arial"/>
        </w:rPr>
        <w:t>.</w:t>
      </w:r>
    </w:p>
    <w:p w14:paraId="554E52F9" w14:textId="77777777" w:rsidR="0059627F" w:rsidRPr="00E532AA" w:rsidRDefault="00CF771E" w:rsidP="00E532AA">
      <w:pPr>
        <w:spacing w:line="276" w:lineRule="auto"/>
        <w:ind w:firstLine="708"/>
        <w:rPr>
          <w:rFonts w:ascii="Arial" w:hAnsi="Arial" w:cs="Arial"/>
        </w:rPr>
      </w:pPr>
      <w:r w:rsidRPr="00E532AA">
        <w:rPr>
          <w:rFonts w:ascii="Arial" w:hAnsi="Arial" w:cs="Arial"/>
        </w:rPr>
        <w:t xml:space="preserve">Aktualnie istnieje zapotrzebowanie na najem związany ze stosunkiem pracy i stosownie do powyższych regulacji prawnych lokal mieszkalny położony we Włocławku </w:t>
      </w:r>
      <w:r w:rsidRPr="00E532AA">
        <w:rPr>
          <w:rFonts w:ascii="Arial" w:eastAsia="Calibri" w:hAnsi="Arial" w:cs="Arial"/>
          <w:lang w:eastAsia="en-US"/>
        </w:rPr>
        <w:t>przy ul. Celulozowej</w:t>
      </w:r>
      <w:r w:rsidR="00D461C1" w:rsidRPr="00E532AA">
        <w:rPr>
          <w:rFonts w:ascii="Arial" w:eastAsia="Calibri" w:hAnsi="Arial" w:cs="Arial"/>
          <w:lang w:eastAsia="en-US"/>
        </w:rPr>
        <w:t xml:space="preserve"> 29 m. </w:t>
      </w:r>
      <w:r w:rsidRPr="00E532AA">
        <w:rPr>
          <w:rFonts w:ascii="Arial" w:eastAsia="Calibri" w:hAnsi="Arial" w:cs="Arial"/>
          <w:lang w:eastAsia="en-US"/>
        </w:rPr>
        <w:t>34 przeznacza się do najmu</w:t>
      </w:r>
      <w:r w:rsidR="00023F50" w:rsidRPr="00E532AA">
        <w:rPr>
          <w:rFonts w:ascii="Arial" w:hAnsi="Arial" w:cs="Arial"/>
        </w:rPr>
        <w:t xml:space="preserve"> na czas trwania stosunku pracy</w:t>
      </w:r>
      <w:r w:rsidR="00023F50" w:rsidRPr="00E532AA">
        <w:rPr>
          <w:rFonts w:ascii="Arial" w:eastAsia="Calibri" w:hAnsi="Arial" w:cs="Arial"/>
          <w:lang w:eastAsia="en-US"/>
        </w:rPr>
        <w:t xml:space="preserve"> </w:t>
      </w:r>
      <w:r w:rsidRPr="00E532AA">
        <w:rPr>
          <w:rFonts w:ascii="Arial" w:eastAsia="Calibri" w:hAnsi="Arial" w:cs="Arial"/>
          <w:lang w:eastAsia="en-US"/>
        </w:rPr>
        <w:t>.</w:t>
      </w:r>
    </w:p>
    <w:p w14:paraId="690BDF7D" w14:textId="3442E6D3" w:rsidR="00D461C1" w:rsidRPr="00D15310" w:rsidRDefault="0028055F" w:rsidP="00D1531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532AA">
        <w:rPr>
          <w:rFonts w:ascii="Arial" w:hAnsi="Arial" w:cs="Arial"/>
          <w:sz w:val="24"/>
          <w:szCs w:val="24"/>
        </w:rPr>
        <w:tab/>
        <w:t>Z uwagi na powyższe, przygotowanie projektu zarządzenia jest zasadne.</w:t>
      </w:r>
    </w:p>
    <w:sectPr w:rsidR="00D461C1" w:rsidRPr="00D15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78"/>
    <w:rsid w:val="00023F50"/>
    <w:rsid w:val="001144B8"/>
    <w:rsid w:val="0028055F"/>
    <w:rsid w:val="00447DAF"/>
    <w:rsid w:val="00493178"/>
    <w:rsid w:val="005619B0"/>
    <w:rsid w:val="0059627F"/>
    <w:rsid w:val="005C4166"/>
    <w:rsid w:val="005D6F9C"/>
    <w:rsid w:val="00626390"/>
    <w:rsid w:val="009E1931"/>
    <w:rsid w:val="00A6307E"/>
    <w:rsid w:val="00A81EFE"/>
    <w:rsid w:val="00AD67AA"/>
    <w:rsid w:val="00B31A47"/>
    <w:rsid w:val="00CA00BE"/>
    <w:rsid w:val="00CF771E"/>
    <w:rsid w:val="00D15310"/>
    <w:rsid w:val="00D2289A"/>
    <w:rsid w:val="00D461C1"/>
    <w:rsid w:val="00E532A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575A"/>
  <w15:chartTrackingRefBased/>
  <w15:docId w15:val="{931CC41F-BC50-4F01-B900-8873C39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5310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310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055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805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5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1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1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5310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5310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46/2022 Prezydenta Miasta w sprawie przeznaczenia lokalu mieszkalnego położonego we Włocławku przy ul. Celulozowej 29 m. 34 z mieszkaniowego zasobu Gminy Miasto Włocławek do najmu na czas trwania stosunku pracy.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46/2022 Prezydenta Miasta w sprawie przeznaczenia lokalu mieszkalnego położonego we Włocławku przy ul. Celulozowej 29 m. 34 z mieszkaniowego zasobu Gminy Miasto Włocławek do najmu na czas trwania stosunku pracy.</dc:title>
  <dc:subject/>
  <dc:creator>Małgorzata Chrzanowska</dc:creator>
  <cp:keywords>Zarządzenie Prezydenta Miasta Włocławek</cp:keywords>
  <dc:description/>
  <cp:lastModifiedBy>Łukasz Stolarski</cp:lastModifiedBy>
  <cp:revision>12</cp:revision>
  <cp:lastPrinted>2022-01-28T09:42:00Z</cp:lastPrinted>
  <dcterms:created xsi:type="dcterms:W3CDTF">2022-01-07T07:02:00Z</dcterms:created>
  <dcterms:modified xsi:type="dcterms:W3CDTF">2022-02-23T10:36:00Z</dcterms:modified>
</cp:coreProperties>
</file>