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472" w:rsidRPr="00B430C2" w:rsidRDefault="000F7FC3" w:rsidP="00E01AD4">
      <w:pPr>
        <w:tabs>
          <w:tab w:val="left" w:pos="3119"/>
        </w:tabs>
        <w:spacing w:after="0" w:line="240" w:lineRule="auto"/>
        <w:ind w:firstLine="3261"/>
        <w:rPr>
          <w:rFonts w:ascii="Arial" w:hAnsi="Arial" w:cs="Arial"/>
          <w:b/>
          <w:sz w:val="24"/>
        </w:rPr>
      </w:pPr>
      <w:r w:rsidRPr="00B430C2">
        <w:rPr>
          <w:rFonts w:ascii="Arial" w:hAnsi="Arial" w:cs="Arial"/>
          <w:b/>
          <w:sz w:val="24"/>
        </w:rPr>
        <w:t>Zarządzenie nr</w:t>
      </w:r>
      <w:r w:rsidR="00C174DB" w:rsidRPr="00B430C2">
        <w:rPr>
          <w:rFonts w:ascii="Arial" w:hAnsi="Arial" w:cs="Arial"/>
          <w:b/>
          <w:sz w:val="24"/>
        </w:rPr>
        <w:t xml:space="preserve"> </w:t>
      </w:r>
      <w:r w:rsidR="00E66B6E">
        <w:rPr>
          <w:rFonts w:ascii="Arial" w:hAnsi="Arial" w:cs="Arial"/>
          <w:b/>
          <w:sz w:val="24"/>
        </w:rPr>
        <w:t>75</w:t>
      </w:r>
      <w:r w:rsidR="00A81C5A" w:rsidRPr="00B430C2">
        <w:rPr>
          <w:rFonts w:ascii="Arial" w:hAnsi="Arial" w:cs="Arial"/>
          <w:b/>
          <w:sz w:val="24"/>
        </w:rPr>
        <w:t>/2022</w:t>
      </w:r>
    </w:p>
    <w:p w:rsidR="00E11A05" w:rsidRPr="00B430C2" w:rsidRDefault="00E11A05" w:rsidP="00B66CD6">
      <w:pPr>
        <w:tabs>
          <w:tab w:val="left" w:pos="3119"/>
        </w:tabs>
        <w:spacing w:after="0" w:line="240" w:lineRule="auto"/>
        <w:ind w:firstLine="3119"/>
        <w:rPr>
          <w:rFonts w:ascii="Arial" w:hAnsi="Arial" w:cs="Arial"/>
          <w:b/>
          <w:sz w:val="24"/>
        </w:rPr>
      </w:pPr>
      <w:r w:rsidRPr="00B430C2">
        <w:rPr>
          <w:rFonts w:ascii="Arial" w:hAnsi="Arial" w:cs="Arial"/>
          <w:b/>
          <w:sz w:val="24"/>
        </w:rPr>
        <w:t>Prezydenta Miasta Włocławek</w:t>
      </w:r>
    </w:p>
    <w:p w:rsidR="00A81C5A" w:rsidRPr="00B430C2" w:rsidRDefault="00E11A05" w:rsidP="00A81C5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430C2">
        <w:rPr>
          <w:rFonts w:ascii="Arial" w:hAnsi="Arial" w:cs="Arial"/>
          <w:b/>
          <w:sz w:val="24"/>
        </w:rPr>
        <w:t>jako starosty, wykonującego zadanie z zakresu administracji rządowej</w:t>
      </w:r>
    </w:p>
    <w:p w:rsidR="00E11A05" w:rsidRPr="00B430C2" w:rsidRDefault="00E11A05" w:rsidP="00B66CD6">
      <w:pPr>
        <w:tabs>
          <w:tab w:val="left" w:pos="2977"/>
          <w:tab w:val="left" w:pos="3119"/>
        </w:tabs>
        <w:spacing w:after="0" w:line="240" w:lineRule="auto"/>
        <w:ind w:firstLine="3119"/>
        <w:rPr>
          <w:rFonts w:ascii="Arial" w:hAnsi="Arial" w:cs="Arial"/>
          <w:b/>
          <w:sz w:val="24"/>
        </w:rPr>
      </w:pPr>
      <w:r w:rsidRPr="00B430C2">
        <w:rPr>
          <w:rFonts w:ascii="Arial" w:hAnsi="Arial" w:cs="Arial"/>
          <w:b/>
          <w:sz w:val="24"/>
        </w:rPr>
        <w:t>z dnia</w:t>
      </w:r>
      <w:r w:rsidR="00E66B6E">
        <w:rPr>
          <w:rFonts w:ascii="Arial" w:hAnsi="Arial" w:cs="Arial"/>
          <w:b/>
          <w:sz w:val="24"/>
        </w:rPr>
        <w:t xml:space="preserve"> 9 marca 2022 r.</w:t>
      </w:r>
    </w:p>
    <w:p w:rsidR="00E11A05" w:rsidRPr="00B430C2" w:rsidRDefault="00E11A05" w:rsidP="00E11A0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</w:p>
    <w:p w:rsidR="002D4CC1" w:rsidRPr="00B430C2" w:rsidRDefault="00867E82" w:rsidP="00E01AD4">
      <w:p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B430C2">
        <w:rPr>
          <w:rFonts w:ascii="Arial" w:hAnsi="Arial" w:cs="Arial"/>
          <w:b/>
          <w:sz w:val="24"/>
          <w:szCs w:val="24"/>
        </w:rPr>
        <w:t xml:space="preserve">w sprawie obciążenia służebnością przesyłu </w:t>
      </w:r>
      <w:r w:rsidR="00A81C5A" w:rsidRPr="00B430C2">
        <w:rPr>
          <w:rFonts w:ascii="Arial" w:hAnsi="Arial" w:cs="Arial"/>
          <w:b/>
          <w:sz w:val="24"/>
          <w:szCs w:val="24"/>
        </w:rPr>
        <w:t xml:space="preserve">dla linii kablowych SN 15 </w:t>
      </w:r>
      <w:proofErr w:type="spellStart"/>
      <w:r w:rsidR="00A81C5A" w:rsidRPr="00B430C2">
        <w:rPr>
          <w:rFonts w:ascii="Arial" w:hAnsi="Arial" w:cs="Arial"/>
          <w:b/>
          <w:sz w:val="24"/>
          <w:szCs w:val="24"/>
        </w:rPr>
        <w:t>kV</w:t>
      </w:r>
      <w:proofErr w:type="spellEnd"/>
      <w:r w:rsidR="00A81C5A" w:rsidRPr="00B430C2">
        <w:rPr>
          <w:rFonts w:ascii="Arial" w:hAnsi="Arial" w:cs="Arial"/>
          <w:b/>
          <w:sz w:val="24"/>
          <w:szCs w:val="24"/>
        </w:rPr>
        <w:t xml:space="preserve"> o</w:t>
      </w:r>
      <w:r w:rsidR="00B430C2">
        <w:rPr>
          <w:rFonts w:ascii="Arial" w:hAnsi="Arial" w:cs="Arial"/>
          <w:b/>
          <w:sz w:val="24"/>
          <w:szCs w:val="24"/>
        </w:rPr>
        <w:t> </w:t>
      </w:r>
      <w:r w:rsidR="00A81C5A" w:rsidRPr="00B430C2">
        <w:rPr>
          <w:rFonts w:ascii="Arial" w:hAnsi="Arial" w:cs="Arial"/>
          <w:b/>
          <w:sz w:val="24"/>
          <w:szCs w:val="24"/>
        </w:rPr>
        <w:t>długości 17,5</w:t>
      </w:r>
      <w:r w:rsidR="00283A63" w:rsidRPr="00B430C2">
        <w:rPr>
          <w:rFonts w:ascii="Arial" w:hAnsi="Arial" w:cs="Arial"/>
          <w:b/>
          <w:sz w:val="24"/>
          <w:szCs w:val="24"/>
        </w:rPr>
        <w:t>0</w:t>
      </w:r>
      <w:r w:rsidR="00AF2E30" w:rsidRPr="00B430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F2E30" w:rsidRPr="00B430C2">
        <w:rPr>
          <w:rFonts w:ascii="Arial" w:hAnsi="Arial" w:cs="Arial"/>
          <w:b/>
          <w:sz w:val="24"/>
          <w:szCs w:val="24"/>
        </w:rPr>
        <w:t>m</w:t>
      </w:r>
      <w:r w:rsidR="00C36202" w:rsidRPr="00B430C2">
        <w:rPr>
          <w:rFonts w:ascii="Arial" w:hAnsi="Arial" w:cs="Arial"/>
          <w:b/>
          <w:sz w:val="24"/>
          <w:szCs w:val="24"/>
        </w:rPr>
        <w:t>b</w:t>
      </w:r>
      <w:proofErr w:type="spellEnd"/>
      <w:r w:rsidR="00EB0BC1" w:rsidRPr="00B430C2">
        <w:rPr>
          <w:rFonts w:ascii="Arial" w:hAnsi="Arial" w:cs="Arial"/>
          <w:b/>
          <w:sz w:val="24"/>
          <w:szCs w:val="24"/>
        </w:rPr>
        <w:t xml:space="preserve"> </w:t>
      </w:r>
      <w:r w:rsidR="00EB67C5" w:rsidRPr="00B430C2">
        <w:rPr>
          <w:rFonts w:ascii="Arial" w:hAnsi="Arial" w:cs="Arial"/>
          <w:b/>
          <w:sz w:val="24"/>
          <w:szCs w:val="24"/>
        </w:rPr>
        <w:t xml:space="preserve">będących własnością </w:t>
      </w:r>
      <w:r w:rsidR="00A81C5A" w:rsidRPr="00B430C2">
        <w:rPr>
          <w:rFonts w:ascii="Arial" w:hAnsi="Arial" w:cs="Arial"/>
          <w:b/>
          <w:sz w:val="24"/>
          <w:szCs w:val="24"/>
        </w:rPr>
        <w:t>Spółki ENERGA - OPERATOR S.A.</w:t>
      </w:r>
      <w:r w:rsidR="00EB0BC1" w:rsidRPr="00B430C2">
        <w:rPr>
          <w:rFonts w:ascii="Arial" w:hAnsi="Arial" w:cs="Arial"/>
          <w:b/>
          <w:sz w:val="24"/>
          <w:szCs w:val="24"/>
        </w:rPr>
        <w:t xml:space="preserve"> z</w:t>
      </w:r>
      <w:r w:rsidR="00B430C2">
        <w:rPr>
          <w:rFonts w:ascii="Arial" w:hAnsi="Arial" w:cs="Arial"/>
          <w:b/>
          <w:sz w:val="24"/>
          <w:szCs w:val="24"/>
        </w:rPr>
        <w:t> </w:t>
      </w:r>
      <w:r w:rsidR="00EB0BC1" w:rsidRPr="00B430C2">
        <w:rPr>
          <w:rFonts w:ascii="Arial" w:hAnsi="Arial" w:cs="Arial"/>
          <w:b/>
          <w:sz w:val="24"/>
          <w:szCs w:val="24"/>
        </w:rPr>
        <w:t>siedzibą w Gdańsku, Oddział w Toruniu</w:t>
      </w:r>
      <w:r w:rsidR="00462C3C" w:rsidRPr="00B430C2">
        <w:rPr>
          <w:rFonts w:ascii="Arial" w:hAnsi="Arial" w:cs="Arial"/>
          <w:b/>
          <w:sz w:val="24"/>
          <w:szCs w:val="24"/>
        </w:rPr>
        <w:t xml:space="preserve">, </w:t>
      </w:r>
      <w:r w:rsidR="00EB67C5" w:rsidRPr="00B430C2">
        <w:rPr>
          <w:rFonts w:ascii="Arial" w:hAnsi="Arial" w:cs="Arial"/>
          <w:b/>
          <w:sz w:val="24"/>
          <w:szCs w:val="24"/>
        </w:rPr>
        <w:t xml:space="preserve">na </w:t>
      </w:r>
      <w:r w:rsidRPr="00B430C2">
        <w:rPr>
          <w:rFonts w:ascii="Arial" w:hAnsi="Arial" w:cs="Arial"/>
          <w:b/>
          <w:sz w:val="24"/>
          <w:szCs w:val="24"/>
        </w:rPr>
        <w:t>nieruchomości stanowiącej własność Skarbu Państwa</w:t>
      </w:r>
      <w:r w:rsidR="00A81C5A" w:rsidRPr="00B430C2">
        <w:rPr>
          <w:rFonts w:ascii="Arial" w:hAnsi="Arial" w:cs="Arial"/>
          <w:b/>
          <w:sz w:val="24"/>
          <w:szCs w:val="24"/>
        </w:rPr>
        <w:t>,</w:t>
      </w:r>
      <w:r w:rsidRPr="00B430C2">
        <w:rPr>
          <w:rFonts w:ascii="Arial" w:hAnsi="Arial" w:cs="Arial"/>
          <w:b/>
          <w:sz w:val="24"/>
          <w:szCs w:val="24"/>
        </w:rPr>
        <w:t xml:space="preserve"> położonej </w:t>
      </w:r>
      <w:r w:rsidR="00A81C5A" w:rsidRPr="00B430C2">
        <w:rPr>
          <w:rFonts w:ascii="Arial" w:hAnsi="Arial" w:cs="Arial"/>
          <w:b/>
          <w:sz w:val="24"/>
          <w:szCs w:val="24"/>
        </w:rPr>
        <w:t xml:space="preserve">we Włocławku </w:t>
      </w:r>
      <w:r w:rsidR="00C874D3" w:rsidRPr="00B430C2">
        <w:rPr>
          <w:rFonts w:ascii="Arial" w:hAnsi="Arial" w:cs="Arial"/>
          <w:b/>
          <w:sz w:val="24"/>
          <w:szCs w:val="24"/>
        </w:rPr>
        <w:t>przy ulicy </w:t>
      </w:r>
      <w:r w:rsidR="00A81C5A" w:rsidRPr="00B430C2">
        <w:rPr>
          <w:rFonts w:ascii="Arial" w:hAnsi="Arial" w:cs="Arial"/>
          <w:b/>
          <w:sz w:val="24"/>
          <w:szCs w:val="24"/>
        </w:rPr>
        <w:t>Papieżka</w:t>
      </w:r>
      <w:r w:rsidRPr="00B430C2">
        <w:rPr>
          <w:rFonts w:ascii="Arial" w:hAnsi="Arial" w:cs="Arial"/>
          <w:b/>
          <w:sz w:val="24"/>
          <w:szCs w:val="24"/>
        </w:rPr>
        <w:t>, oznaczonej jako działka ewidencyjna nr 2</w:t>
      </w:r>
      <w:r w:rsidR="00A81C5A" w:rsidRPr="00B430C2">
        <w:rPr>
          <w:rFonts w:ascii="Arial" w:hAnsi="Arial" w:cs="Arial"/>
          <w:b/>
          <w:sz w:val="24"/>
          <w:szCs w:val="24"/>
        </w:rPr>
        <w:t>/1</w:t>
      </w:r>
      <w:r w:rsidRPr="00B430C2">
        <w:rPr>
          <w:rFonts w:ascii="Arial" w:hAnsi="Arial" w:cs="Arial"/>
          <w:b/>
          <w:sz w:val="24"/>
          <w:szCs w:val="24"/>
        </w:rPr>
        <w:t xml:space="preserve"> (</w:t>
      </w:r>
      <w:r w:rsidR="00A81C5A" w:rsidRPr="00B430C2">
        <w:rPr>
          <w:rFonts w:ascii="Arial" w:hAnsi="Arial" w:cs="Arial"/>
          <w:b/>
          <w:sz w:val="24"/>
          <w:szCs w:val="24"/>
        </w:rPr>
        <w:t>Włocławek KM 114) o pow. 0,2709</w:t>
      </w:r>
      <w:r w:rsidR="00E01AD4">
        <w:rPr>
          <w:rFonts w:ascii="Arial" w:hAnsi="Arial" w:cs="Arial"/>
          <w:b/>
          <w:sz w:val="24"/>
          <w:szCs w:val="24"/>
        </w:rPr>
        <w:t> </w:t>
      </w:r>
      <w:r w:rsidRPr="00B430C2">
        <w:rPr>
          <w:rFonts w:ascii="Arial" w:hAnsi="Arial" w:cs="Arial"/>
          <w:b/>
          <w:sz w:val="24"/>
          <w:szCs w:val="24"/>
        </w:rPr>
        <w:t>ha</w:t>
      </w:r>
      <w:r w:rsidR="00A81C5A" w:rsidRPr="00B430C2">
        <w:rPr>
          <w:rFonts w:ascii="Arial" w:hAnsi="Arial" w:cs="Arial"/>
          <w:b/>
          <w:sz w:val="24"/>
          <w:szCs w:val="24"/>
        </w:rPr>
        <w:t>.</w:t>
      </w:r>
    </w:p>
    <w:bookmarkEnd w:id="0"/>
    <w:p w:rsidR="00216BFA" w:rsidRPr="00B430C2" w:rsidRDefault="00F43E28" w:rsidP="00C17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0C2">
        <w:rPr>
          <w:rFonts w:ascii="Arial" w:hAnsi="Arial" w:cs="Arial"/>
          <w:sz w:val="24"/>
        </w:rPr>
        <w:t>Na podstawie art. 11 ust. 1, art. 11a, art. 13 ust. 1 oraz art. 23 ust. 1 us</w:t>
      </w:r>
      <w:r w:rsidR="008E7C55">
        <w:rPr>
          <w:rFonts w:ascii="Arial" w:hAnsi="Arial" w:cs="Arial"/>
          <w:sz w:val="24"/>
        </w:rPr>
        <w:t xml:space="preserve">tawy z dnia 21 sierpnia 1997 </w:t>
      </w:r>
      <w:proofErr w:type="spellStart"/>
      <w:r w:rsidR="008E7C55">
        <w:rPr>
          <w:rFonts w:ascii="Arial" w:hAnsi="Arial" w:cs="Arial"/>
          <w:sz w:val="24"/>
        </w:rPr>
        <w:t>r.</w:t>
      </w:r>
      <w:r w:rsidRPr="00B430C2">
        <w:rPr>
          <w:rFonts w:ascii="Arial" w:hAnsi="Arial" w:cs="Arial"/>
          <w:sz w:val="24"/>
        </w:rPr>
        <w:t>o</w:t>
      </w:r>
      <w:proofErr w:type="spellEnd"/>
      <w:r w:rsidRPr="00B430C2">
        <w:rPr>
          <w:rFonts w:ascii="Arial" w:hAnsi="Arial" w:cs="Arial"/>
          <w:sz w:val="24"/>
        </w:rPr>
        <w:t xml:space="preserve"> gospodarce nieruchomościami </w:t>
      </w:r>
      <w:r w:rsidRPr="00B430C2">
        <w:rPr>
          <w:rFonts w:ascii="Arial" w:hAnsi="Arial" w:cs="Arial"/>
          <w:sz w:val="24"/>
          <w:szCs w:val="24"/>
        </w:rPr>
        <w:t>(</w:t>
      </w:r>
      <w:r w:rsidR="00A81C5A" w:rsidRPr="00B430C2">
        <w:rPr>
          <w:rFonts w:ascii="Arial" w:hAnsi="Arial" w:cs="Arial"/>
          <w:sz w:val="24"/>
          <w:szCs w:val="24"/>
        </w:rPr>
        <w:t>Dz. U. z 2021</w:t>
      </w:r>
      <w:r w:rsidR="00AD0373" w:rsidRPr="00B430C2">
        <w:rPr>
          <w:rFonts w:ascii="Arial" w:hAnsi="Arial" w:cs="Arial"/>
          <w:sz w:val="24"/>
          <w:szCs w:val="24"/>
        </w:rPr>
        <w:t xml:space="preserve"> r. poz. 1</w:t>
      </w:r>
      <w:r w:rsidR="00A81C5A" w:rsidRPr="00B430C2">
        <w:rPr>
          <w:rFonts w:ascii="Arial" w:hAnsi="Arial" w:cs="Arial"/>
          <w:sz w:val="24"/>
          <w:szCs w:val="24"/>
        </w:rPr>
        <w:t>899</w:t>
      </w:r>
      <w:r w:rsidR="00882381" w:rsidRPr="00B430C2">
        <w:rPr>
          <w:rFonts w:ascii="Arial" w:hAnsi="Arial" w:cs="Arial"/>
          <w:sz w:val="24"/>
          <w:szCs w:val="24"/>
        </w:rPr>
        <w:t xml:space="preserve">) </w:t>
      </w:r>
      <w:r w:rsidRPr="00B430C2">
        <w:rPr>
          <w:rFonts w:ascii="Arial" w:hAnsi="Arial" w:cs="Arial"/>
          <w:sz w:val="24"/>
        </w:rPr>
        <w:t xml:space="preserve">oraz w związku z art. 92 ust. 1 pkt 2 ustawy z dnia 5 czerwca 1998 r. o samorządzie </w:t>
      </w:r>
      <w:r w:rsidRPr="00B430C2">
        <w:rPr>
          <w:rFonts w:ascii="Arial" w:hAnsi="Arial" w:cs="Arial"/>
          <w:sz w:val="24"/>
          <w:szCs w:val="24"/>
        </w:rPr>
        <w:t xml:space="preserve">powiatowym </w:t>
      </w:r>
      <w:r w:rsidR="000F5325" w:rsidRPr="00B430C2">
        <w:rPr>
          <w:rFonts w:ascii="Arial" w:hAnsi="Arial" w:cs="Arial"/>
          <w:sz w:val="24"/>
          <w:szCs w:val="24"/>
        </w:rPr>
        <w:t>(</w:t>
      </w:r>
      <w:r w:rsidR="00AD0373" w:rsidRPr="00B430C2">
        <w:rPr>
          <w:rFonts w:ascii="Arial" w:hAnsi="Arial" w:cs="Arial"/>
          <w:sz w:val="24"/>
          <w:szCs w:val="24"/>
        </w:rPr>
        <w:t xml:space="preserve">Dz. U. </w:t>
      </w:r>
      <w:r w:rsidR="00EB67C5" w:rsidRPr="00B430C2">
        <w:rPr>
          <w:rFonts w:ascii="Arial" w:hAnsi="Arial" w:cs="Arial"/>
          <w:sz w:val="24"/>
          <w:szCs w:val="24"/>
        </w:rPr>
        <w:t>z</w:t>
      </w:r>
      <w:r w:rsidR="00B430C2">
        <w:rPr>
          <w:rFonts w:ascii="Arial" w:hAnsi="Arial" w:cs="Arial"/>
          <w:sz w:val="24"/>
          <w:szCs w:val="24"/>
        </w:rPr>
        <w:t> </w:t>
      </w:r>
      <w:r w:rsidR="00EB67C5" w:rsidRPr="00B430C2">
        <w:rPr>
          <w:rFonts w:ascii="Arial" w:hAnsi="Arial" w:cs="Arial"/>
          <w:sz w:val="24"/>
          <w:szCs w:val="24"/>
        </w:rPr>
        <w:t>2020</w:t>
      </w:r>
      <w:r w:rsidR="00AD0373" w:rsidRPr="00B430C2">
        <w:rPr>
          <w:rFonts w:ascii="Arial" w:hAnsi="Arial" w:cs="Arial"/>
          <w:sz w:val="24"/>
          <w:szCs w:val="24"/>
        </w:rPr>
        <w:t xml:space="preserve"> r. poz. 920</w:t>
      </w:r>
      <w:r w:rsidR="00232FDB" w:rsidRPr="00B430C2">
        <w:rPr>
          <w:rFonts w:ascii="Arial" w:hAnsi="Arial" w:cs="Arial"/>
          <w:sz w:val="24"/>
          <w:szCs w:val="24"/>
        </w:rPr>
        <w:t xml:space="preserve"> oraz</w:t>
      </w:r>
      <w:r w:rsidR="00A3780E" w:rsidRPr="00B430C2">
        <w:rPr>
          <w:rFonts w:ascii="Arial" w:hAnsi="Arial" w:cs="Arial"/>
          <w:sz w:val="24"/>
          <w:szCs w:val="24"/>
        </w:rPr>
        <w:t xml:space="preserve"> z</w:t>
      </w:r>
      <w:r w:rsidR="00EB67C5" w:rsidRPr="00B430C2">
        <w:rPr>
          <w:rFonts w:ascii="Arial" w:hAnsi="Arial" w:cs="Arial"/>
          <w:sz w:val="24"/>
          <w:szCs w:val="24"/>
        </w:rPr>
        <w:t> </w:t>
      </w:r>
      <w:r w:rsidR="00A3780E" w:rsidRPr="00B430C2">
        <w:rPr>
          <w:rFonts w:ascii="Arial" w:hAnsi="Arial" w:cs="Arial"/>
          <w:sz w:val="24"/>
          <w:szCs w:val="24"/>
        </w:rPr>
        <w:t>2021</w:t>
      </w:r>
      <w:r w:rsidR="00EB67C5" w:rsidRPr="00B430C2">
        <w:rPr>
          <w:rFonts w:ascii="Arial" w:hAnsi="Arial" w:cs="Arial"/>
          <w:sz w:val="24"/>
          <w:szCs w:val="24"/>
        </w:rPr>
        <w:t> </w:t>
      </w:r>
      <w:r w:rsidR="00A3780E" w:rsidRPr="00B430C2">
        <w:rPr>
          <w:rFonts w:ascii="Arial" w:hAnsi="Arial" w:cs="Arial"/>
          <w:sz w:val="24"/>
          <w:szCs w:val="24"/>
        </w:rPr>
        <w:t>r. poz. 1038</w:t>
      </w:r>
      <w:r w:rsidR="00EB67C5" w:rsidRPr="00B430C2">
        <w:rPr>
          <w:rFonts w:ascii="Arial" w:hAnsi="Arial" w:cs="Arial"/>
          <w:sz w:val="24"/>
          <w:szCs w:val="24"/>
        </w:rPr>
        <w:t xml:space="preserve"> i poz. 1834</w:t>
      </w:r>
      <w:r w:rsidR="00AD0373" w:rsidRPr="00B430C2">
        <w:rPr>
          <w:rFonts w:ascii="Arial" w:hAnsi="Arial" w:cs="Arial"/>
          <w:sz w:val="24"/>
          <w:szCs w:val="24"/>
        </w:rPr>
        <w:t>).</w:t>
      </w:r>
    </w:p>
    <w:p w:rsidR="00D66F6B" w:rsidRPr="00B430C2" w:rsidRDefault="00D66F6B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216BFA" w:rsidP="00B430C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430C2">
        <w:rPr>
          <w:rFonts w:ascii="Arial" w:hAnsi="Arial" w:cs="Arial"/>
          <w:b/>
          <w:sz w:val="24"/>
        </w:rPr>
        <w:t>zarządza się co następuje:</w:t>
      </w: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30C2">
        <w:rPr>
          <w:rFonts w:ascii="Arial" w:hAnsi="Arial" w:cs="Arial"/>
          <w:sz w:val="24"/>
        </w:rPr>
        <w:t>§</w:t>
      </w:r>
      <w:r w:rsidR="003304A9" w:rsidRPr="00B430C2">
        <w:rPr>
          <w:rFonts w:ascii="Arial" w:hAnsi="Arial" w:cs="Arial"/>
          <w:sz w:val="24"/>
        </w:rPr>
        <w:t xml:space="preserve"> </w:t>
      </w:r>
      <w:r w:rsidRPr="00B430C2">
        <w:rPr>
          <w:rFonts w:ascii="Arial" w:hAnsi="Arial" w:cs="Arial"/>
          <w:sz w:val="24"/>
        </w:rPr>
        <w:t xml:space="preserve">1. 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Zezwala się na obciążenie służebnością przesyłu </w:t>
      </w:r>
      <w:r w:rsidR="00EB0BC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EB0BC1" w:rsidRPr="00B430C2">
        <w:rPr>
          <w:rFonts w:ascii="Arial" w:hAnsi="Arial" w:cs="Arial"/>
          <w:sz w:val="24"/>
          <w:szCs w:val="24"/>
        </w:rPr>
        <w:t>linii</w:t>
      </w:r>
      <w:r w:rsidR="00EB0BC1" w:rsidRPr="00B430C2">
        <w:rPr>
          <w:rFonts w:ascii="Arial" w:hAnsi="Arial" w:cs="Arial"/>
          <w:b/>
          <w:sz w:val="24"/>
          <w:szCs w:val="24"/>
        </w:rPr>
        <w:t xml:space="preserve"> </w:t>
      </w:r>
      <w:r w:rsidR="00EB0BC1" w:rsidRPr="00B430C2">
        <w:rPr>
          <w:rFonts w:ascii="Arial" w:hAnsi="Arial" w:cs="Arial"/>
          <w:sz w:val="24"/>
          <w:szCs w:val="24"/>
        </w:rPr>
        <w:t xml:space="preserve">kablowych SN 15 </w:t>
      </w:r>
      <w:proofErr w:type="spellStart"/>
      <w:r w:rsidR="00EB0BC1" w:rsidRPr="00B430C2">
        <w:rPr>
          <w:rFonts w:ascii="Arial" w:hAnsi="Arial" w:cs="Arial"/>
          <w:sz w:val="24"/>
          <w:szCs w:val="24"/>
        </w:rPr>
        <w:t>kV</w:t>
      </w:r>
      <w:proofErr w:type="spellEnd"/>
      <w:r w:rsidR="00EB0BC1" w:rsidRPr="00B430C2">
        <w:rPr>
          <w:rFonts w:ascii="Arial" w:hAnsi="Arial" w:cs="Arial"/>
          <w:sz w:val="24"/>
          <w:szCs w:val="24"/>
        </w:rPr>
        <w:t xml:space="preserve"> o</w:t>
      </w:r>
      <w:r w:rsidR="00B430C2">
        <w:rPr>
          <w:rFonts w:ascii="Arial" w:hAnsi="Arial" w:cs="Arial"/>
          <w:sz w:val="24"/>
          <w:szCs w:val="24"/>
        </w:rPr>
        <w:t> </w:t>
      </w:r>
      <w:r w:rsidR="00EB0BC1" w:rsidRPr="00B430C2">
        <w:rPr>
          <w:rFonts w:ascii="Arial" w:hAnsi="Arial" w:cs="Arial"/>
          <w:sz w:val="24"/>
          <w:szCs w:val="24"/>
        </w:rPr>
        <w:t xml:space="preserve">długości 17,50 </w:t>
      </w:r>
      <w:proofErr w:type="spellStart"/>
      <w:r w:rsidR="00EB0BC1" w:rsidRPr="00B430C2">
        <w:rPr>
          <w:rFonts w:ascii="Arial" w:hAnsi="Arial" w:cs="Arial"/>
          <w:sz w:val="24"/>
          <w:szCs w:val="24"/>
        </w:rPr>
        <w:t>mb</w:t>
      </w:r>
      <w:proofErr w:type="spellEnd"/>
      <w:r w:rsidR="00EB0BC1" w:rsidRPr="00B430C2">
        <w:rPr>
          <w:rFonts w:ascii="Arial" w:hAnsi="Arial" w:cs="Arial"/>
          <w:b/>
          <w:sz w:val="24"/>
          <w:szCs w:val="24"/>
        </w:rPr>
        <w:t xml:space="preserve"> </w:t>
      </w:r>
      <w:r w:rsidR="00EB0BC1" w:rsidRPr="00B430C2">
        <w:rPr>
          <w:rFonts w:ascii="Arial" w:eastAsia="Times New Roman" w:hAnsi="Arial" w:cs="Arial"/>
          <w:sz w:val="24"/>
          <w:szCs w:val="24"/>
          <w:lang w:eastAsia="pl-PL"/>
        </w:rPr>
        <w:t>będących własnością</w:t>
      </w:r>
      <w:r w:rsidR="00EB0BC1" w:rsidRPr="00B430C2">
        <w:rPr>
          <w:rFonts w:ascii="Arial" w:hAnsi="Arial" w:cs="Arial"/>
          <w:b/>
          <w:sz w:val="24"/>
          <w:szCs w:val="24"/>
        </w:rPr>
        <w:t xml:space="preserve"> </w:t>
      </w:r>
      <w:r w:rsidR="00EB0BC1" w:rsidRPr="00B430C2">
        <w:rPr>
          <w:rFonts w:ascii="Arial" w:hAnsi="Arial" w:cs="Arial"/>
          <w:sz w:val="24"/>
          <w:szCs w:val="24"/>
        </w:rPr>
        <w:t>Spółki ENERGA - OPERATOR S.A. z</w:t>
      </w:r>
      <w:r w:rsidR="00B430C2">
        <w:rPr>
          <w:rFonts w:ascii="Arial" w:hAnsi="Arial" w:cs="Arial"/>
          <w:sz w:val="24"/>
          <w:szCs w:val="24"/>
        </w:rPr>
        <w:t> </w:t>
      </w:r>
      <w:r w:rsidR="00EB0BC1" w:rsidRPr="00B430C2">
        <w:rPr>
          <w:rFonts w:ascii="Arial" w:hAnsi="Arial" w:cs="Arial"/>
          <w:sz w:val="24"/>
          <w:szCs w:val="24"/>
        </w:rPr>
        <w:t>siedzibą w Gdańsku, Oddział w Toruniu,</w:t>
      </w:r>
      <w:r w:rsidR="00EB0BC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C874D3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>czas nieoznaczony w odniesieniu do nieruchomości stanowiącej własność Skarbu Państwa, położonej we Włocławku przy ulicy</w:t>
      </w:r>
      <w:r w:rsidR="001F67B5" w:rsidRPr="00B430C2">
        <w:rPr>
          <w:rFonts w:ascii="Arial" w:hAnsi="Arial" w:cs="Arial"/>
          <w:b/>
          <w:sz w:val="24"/>
          <w:szCs w:val="24"/>
        </w:rPr>
        <w:t xml:space="preserve"> </w:t>
      </w:r>
      <w:r w:rsidR="005B46C2" w:rsidRPr="00B430C2">
        <w:rPr>
          <w:rFonts w:ascii="Arial" w:hAnsi="Arial" w:cs="Arial"/>
          <w:sz w:val="24"/>
          <w:szCs w:val="24"/>
        </w:rPr>
        <w:t>Papieżka, oznaczonej jako działka ewidencyjna nr 2/1 (Włocławek KM 114) o pow. 0,2709 ha.</w:t>
      </w:r>
    </w:p>
    <w:p w:rsidR="005B46C2" w:rsidRPr="00B430C2" w:rsidRDefault="005B46C2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</w:rPr>
      </w:pPr>
      <w:r w:rsidRPr="00B430C2">
        <w:rPr>
          <w:rFonts w:ascii="Arial" w:hAnsi="Arial" w:cs="Arial"/>
          <w:sz w:val="24"/>
        </w:rPr>
        <w:t>§</w:t>
      </w:r>
      <w:r w:rsidR="003304A9" w:rsidRPr="00B430C2">
        <w:rPr>
          <w:rFonts w:ascii="Arial" w:hAnsi="Arial" w:cs="Arial"/>
          <w:sz w:val="24"/>
        </w:rPr>
        <w:t xml:space="preserve"> </w:t>
      </w:r>
      <w:r w:rsidRPr="00B430C2">
        <w:rPr>
          <w:rFonts w:ascii="Arial" w:hAnsi="Arial" w:cs="Arial"/>
          <w:sz w:val="24"/>
        </w:rPr>
        <w:t xml:space="preserve">2. 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Ustala się jednorazowe wynagrodzenie za ustanowienie danej służebności przesyłu 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5B46C2" w:rsidRPr="00B430C2">
        <w:rPr>
          <w:rFonts w:ascii="Arial" w:hAnsi="Arial" w:cs="Arial"/>
          <w:sz w:val="24"/>
          <w:szCs w:val="24"/>
        </w:rPr>
        <w:t>linii</w:t>
      </w:r>
      <w:r w:rsidR="005B46C2" w:rsidRPr="00B430C2">
        <w:rPr>
          <w:rFonts w:ascii="Arial" w:hAnsi="Arial" w:cs="Arial"/>
          <w:b/>
          <w:sz w:val="24"/>
          <w:szCs w:val="24"/>
        </w:rPr>
        <w:t xml:space="preserve"> </w:t>
      </w:r>
      <w:r w:rsidR="005B46C2" w:rsidRPr="00B430C2">
        <w:rPr>
          <w:rFonts w:ascii="Arial" w:hAnsi="Arial" w:cs="Arial"/>
          <w:sz w:val="24"/>
          <w:szCs w:val="24"/>
        </w:rPr>
        <w:t xml:space="preserve">kablowych SN 15 </w:t>
      </w:r>
      <w:proofErr w:type="spellStart"/>
      <w:r w:rsidR="005B46C2" w:rsidRPr="00B430C2">
        <w:rPr>
          <w:rFonts w:ascii="Arial" w:hAnsi="Arial" w:cs="Arial"/>
          <w:sz w:val="24"/>
          <w:szCs w:val="24"/>
        </w:rPr>
        <w:t>kV</w:t>
      </w:r>
      <w:proofErr w:type="spellEnd"/>
      <w:r w:rsidR="00462C3C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>799,5</w:t>
      </w:r>
      <w:r w:rsidR="00B929DC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>zł (słownie złotych: siedem</w:t>
      </w:r>
      <w:r w:rsidR="001F67B5" w:rsidRPr="00B430C2">
        <w:rPr>
          <w:rFonts w:ascii="Arial" w:eastAsia="Times New Roman" w:hAnsi="Arial" w:cs="Arial"/>
          <w:sz w:val="24"/>
          <w:szCs w:val="24"/>
          <w:lang w:eastAsia="pl-PL"/>
        </w:rPr>
        <w:t>set dziewięć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>dziesiąt dziewięć</w:t>
      </w:r>
      <w:r w:rsidR="00833AA6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929DC" w:rsidRPr="00B430C2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/100), w </w:t>
      </w:r>
      <w:r w:rsidR="00867E82" w:rsidRPr="00B430C2">
        <w:rPr>
          <w:rFonts w:ascii="Arial" w:eastAsia="Times New Roman" w:hAnsi="Arial" w:cs="Arial"/>
          <w:sz w:val="24"/>
          <w:szCs w:val="24"/>
          <w:lang w:eastAsia="pl-PL"/>
        </w:rPr>
        <w:t>tym 23% podatku VAT.</w:t>
      </w: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</w:rPr>
      </w:pPr>
      <w:r w:rsidRPr="00B430C2">
        <w:rPr>
          <w:rFonts w:ascii="Arial" w:hAnsi="Arial" w:cs="Arial"/>
          <w:sz w:val="24"/>
        </w:rPr>
        <w:t>§</w:t>
      </w:r>
      <w:r w:rsidR="003304A9" w:rsidRPr="00B430C2">
        <w:rPr>
          <w:rFonts w:ascii="Arial" w:hAnsi="Arial" w:cs="Arial"/>
          <w:sz w:val="24"/>
        </w:rPr>
        <w:t xml:space="preserve"> </w:t>
      </w:r>
      <w:r w:rsidRPr="00B430C2">
        <w:rPr>
          <w:rFonts w:ascii="Arial" w:hAnsi="Arial" w:cs="Arial"/>
          <w:sz w:val="24"/>
        </w:rPr>
        <w:t>3. Szczegółowy sposób i zakres korzystania z przedmiotowej nieruchomości w</w:t>
      </w:r>
      <w:r w:rsidR="00B430C2">
        <w:rPr>
          <w:rFonts w:ascii="Arial" w:hAnsi="Arial" w:cs="Arial"/>
          <w:sz w:val="24"/>
        </w:rPr>
        <w:t> </w:t>
      </w:r>
      <w:r w:rsidRPr="00B430C2">
        <w:rPr>
          <w:rFonts w:ascii="Arial" w:hAnsi="Arial" w:cs="Arial"/>
          <w:sz w:val="24"/>
        </w:rPr>
        <w:t>części objętej służebnoś</w:t>
      </w:r>
      <w:r w:rsidR="00462A8A" w:rsidRPr="00B430C2">
        <w:rPr>
          <w:rFonts w:ascii="Arial" w:hAnsi="Arial" w:cs="Arial"/>
          <w:sz w:val="24"/>
        </w:rPr>
        <w:t xml:space="preserve">cią przesyłu </w:t>
      </w:r>
      <w:r w:rsidR="005B46C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 w:rsidR="005B46C2" w:rsidRPr="00B430C2">
        <w:rPr>
          <w:rFonts w:ascii="Arial" w:hAnsi="Arial" w:cs="Arial"/>
          <w:sz w:val="24"/>
          <w:szCs w:val="24"/>
        </w:rPr>
        <w:t>linii</w:t>
      </w:r>
      <w:r w:rsidR="005B46C2" w:rsidRPr="00B430C2">
        <w:rPr>
          <w:rFonts w:ascii="Arial" w:hAnsi="Arial" w:cs="Arial"/>
          <w:b/>
          <w:sz w:val="24"/>
          <w:szCs w:val="24"/>
        </w:rPr>
        <w:t xml:space="preserve"> </w:t>
      </w:r>
      <w:r w:rsidR="005B46C2" w:rsidRPr="00B430C2">
        <w:rPr>
          <w:rFonts w:ascii="Arial" w:hAnsi="Arial" w:cs="Arial"/>
          <w:sz w:val="24"/>
          <w:szCs w:val="24"/>
        </w:rPr>
        <w:t xml:space="preserve">kablowych SN 15 </w:t>
      </w:r>
      <w:proofErr w:type="spellStart"/>
      <w:r w:rsidR="005B46C2" w:rsidRPr="00B430C2">
        <w:rPr>
          <w:rFonts w:ascii="Arial" w:hAnsi="Arial" w:cs="Arial"/>
          <w:sz w:val="24"/>
          <w:szCs w:val="24"/>
        </w:rPr>
        <w:t>kV</w:t>
      </w:r>
      <w:proofErr w:type="spellEnd"/>
      <w:r w:rsidR="005B46C2" w:rsidRPr="00B430C2">
        <w:rPr>
          <w:rFonts w:ascii="Arial" w:hAnsi="Arial" w:cs="Arial"/>
          <w:sz w:val="24"/>
        </w:rPr>
        <w:t xml:space="preserve">, </w:t>
      </w:r>
      <w:r w:rsidRPr="00B430C2">
        <w:rPr>
          <w:rFonts w:ascii="Arial" w:hAnsi="Arial" w:cs="Arial"/>
          <w:sz w:val="24"/>
        </w:rPr>
        <w:t>określony zost</w:t>
      </w:r>
      <w:r w:rsidR="002D2490" w:rsidRPr="00B430C2">
        <w:rPr>
          <w:rFonts w:ascii="Arial" w:hAnsi="Arial" w:cs="Arial"/>
          <w:sz w:val="24"/>
        </w:rPr>
        <w:t xml:space="preserve">anie w protokole uzgodnień </w:t>
      </w:r>
      <w:r w:rsidR="00F40556" w:rsidRPr="00B430C2">
        <w:rPr>
          <w:rFonts w:ascii="Arial" w:hAnsi="Arial" w:cs="Arial"/>
          <w:sz w:val="24"/>
        </w:rPr>
        <w:t xml:space="preserve">oraz </w:t>
      </w:r>
      <w:r w:rsidRPr="00B430C2">
        <w:rPr>
          <w:rFonts w:ascii="Arial" w:hAnsi="Arial" w:cs="Arial"/>
          <w:sz w:val="24"/>
        </w:rPr>
        <w:t>umowie zawartej w formie aktu notarialnego.</w:t>
      </w:r>
    </w:p>
    <w:p w:rsidR="00216BFA" w:rsidRPr="00B430C2" w:rsidRDefault="00216BFA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CA75C3" w:rsidP="00C174DB">
      <w:pPr>
        <w:spacing w:after="0" w:line="240" w:lineRule="auto"/>
        <w:rPr>
          <w:rFonts w:ascii="Arial" w:hAnsi="Arial" w:cs="Arial"/>
          <w:sz w:val="24"/>
        </w:rPr>
      </w:pPr>
      <w:r w:rsidRPr="00B430C2">
        <w:rPr>
          <w:rFonts w:ascii="Arial" w:hAnsi="Arial" w:cs="Arial"/>
          <w:sz w:val="24"/>
        </w:rPr>
        <w:t>§ 4</w:t>
      </w:r>
      <w:r w:rsidR="00882381" w:rsidRPr="00B430C2">
        <w:rPr>
          <w:rFonts w:ascii="Arial" w:hAnsi="Arial" w:cs="Arial"/>
          <w:sz w:val="24"/>
        </w:rPr>
        <w:t xml:space="preserve">. </w:t>
      </w:r>
      <w:r w:rsidR="00216BFA" w:rsidRPr="00B430C2">
        <w:rPr>
          <w:rFonts w:ascii="Arial" w:hAnsi="Arial" w:cs="Arial"/>
          <w:sz w:val="24"/>
        </w:rPr>
        <w:t>Wykonanie zarządzenia powierza się Dyrektorowi Wydziału Gospodarowania Mieniem Komunalnym Urzędu Miasta Włocławek.</w:t>
      </w:r>
    </w:p>
    <w:p w:rsidR="003304A9" w:rsidRPr="00B430C2" w:rsidRDefault="003304A9" w:rsidP="00C174DB">
      <w:pPr>
        <w:spacing w:after="0" w:line="240" w:lineRule="auto"/>
        <w:rPr>
          <w:rFonts w:ascii="Arial" w:hAnsi="Arial" w:cs="Arial"/>
          <w:sz w:val="24"/>
        </w:rPr>
      </w:pPr>
    </w:p>
    <w:p w:rsidR="00216BFA" w:rsidRPr="00B430C2" w:rsidRDefault="00CA75C3" w:rsidP="00C174DB">
      <w:pPr>
        <w:spacing w:after="0" w:line="240" w:lineRule="auto"/>
        <w:rPr>
          <w:rFonts w:ascii="Arial" w:hAnsi="Arial" w:cs="Arial"/>
          <w:sz w:val="24"/>
        </w:rPr>
      </w:pPr>
      <w:r w:rsidRPr="00B430C2">
        <w:rPr>
          <w:rFonts w:ascii="Arial" w:hAnsi="Arial" w:cs="Arial"/>
          <w:sz w:val="24"/>
        </w:rPr>
        <w:t>§ 5</w:t>
      </w:r>
      <w:r w:rsidR="003304A9" w:rsidRPr="00B430C2">
        <w:rPr>
          <w:rFonts w:ascii="Arial" w:hAnsi="Arial" w:cs="Arial"/>
          <w:sz w:val="24"/>
        </w:rPr>
        <w:t>. Nadzór nad wykonaniem zarządzenia powierza się właściwemu w zakresie nadzoru Zastępcy Prezydenta Miasta Włocławek.</w:t>
      </w:r>
    </w:p>
    <w:p w:rsidR="00D66F6B" w:rsidRPr="00B430C2" w:rsidRDefault="00D66F6B" w:rsidP="00C174DB">
      <w:pPr>
        <w:spacing w:after="0" w:line="240" w:lineRule="auto"/>
        <w:rPr>
          <w:rFonts w:ascii="Arial" w:hAnsi="Arial" w:cs="Arial"/>
          <w:sz w:val="24"/>
        </w:rPr>
      </w:pPr>
    </w:p>
    <w:p w:rsidR="00CA75C3" w:rsidRPr="00B430C2" w:rsidRDefault="00CA75C3" w:rsidP="00C174DB">
      <w:pPr>
        <w:spacing w:after="0" w:line="240" w:lineRule="auto"/>
        <w:rPr>
          <w:rFonts w:ascii="Arial" w:hAnsi="Arial" w:cs="Arial"/>
          <w:sz w:val="24"/>
        </w:rPr>
      </w:pPr>
      <w:r w:rsidRPr="00B430C2">
        <w:rPr>
          <w:rFonts w:ascii="Arial" w:hAnsi="Arial" w:cs="Arial"/>
          <w:sz w:val="24"/>
        </w:rPr>
        <w:t>§ 6</w:t>
      </w:r>
      <w:r w:rsidR="00216BFA" w:rsidRPr="00B430C2">
        <w:rPr>
          <w:rFonts w:ascii="Arial" w:hAnsi="Arial" w:cs="Arial"/>
          <w:sz w:val="24"/>
        </w:rPr>
        <w:t>. Zarządzenie wchodzi w życie z dniem podpisania i podlega podaniu do publicznej wiadomości poprzez publikację w Biuletynie Informacji Publicznej</w:t>
      </w:r>
      <w:r w:rsidR="00F9367F" w:rsidRPr="00B430C2">
        <w:rPr>
          <w:rFonts w:ascii="Arial" w:hAnsi="Arial" w:cs="Arial"/>
          <w:sz w:val="24"/>
        </w:rPr>
        <w:t xml:space="preserve"> Urzędu Miasta Włocławek.</w:t>
      </w:r>
    </w:p>
    <w:p w:rsidR="001538F9" w:rsidRPr="00B430C2" w:rsidRDefault="001538F9">
      <w:pPr>
        <w:rPr>
          <w:rFonts w:ascii="Arial" w:hAnsi="Arial" w:cs="Arial"/>
          <w:b/>
          <w:sz w:val="24"/>
        </w:rPr>
      </w:pPr>
      <w:r w:rsidRPr="00B430C2">
        <w:rPr>
          <w:rFonts w:ascii="Arial" w:hAnsi="Arial" w:cs="Arial"/>
          <w:b/>
          <w:sz w:val="24"/>
        </w:rPr>
        <w:br w:type="page"/>
      </w:r>
    </w:p>
    <w:p w:rsidR="00F9367F" w:rsidRPr="00B430C2" w:rsidRDefault="00F9367F" w:rsidP="001538F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430C2">
        <w:rPr>
          <w:rFonts w:ascii="Arial" w:hAnsi="Arial" w:cs="Arial"/>
          <w:b/>
          <w:sz w:val="24"/>
        </w:rPr>
        <w:lastRenderedPageBreak/>
        <w:t>UZASADNIENIE</w:t>
      </w:r>
    </w:p>
    <w:p w:rsidR="00F9367F" w:rsidRPr="00B430C2" w:rsidRDefault="00F9367F" w:rsidP="00F9367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B67C5" w:rsidRPr="00B430C2" w:rsidRDefault="007678EE" w:rsidP="00C174DB">
      <w:pPr>
        <w:tabs>
          <w:tab w:val="left" w:pos="709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Wnioskiem z dnia </w:t>
      </w:r>
      <w:r w:rsidR="001538F9" w:rsidRPr="00B430C2">
        <w:rPr>
          <w:rFonts w:ascii="Arial" w:eastAsia="Times New Roman" w:hAnsi="Arial" w:cs="Arial"/>
          <w:sz w:val="24"/>
          <w:szCs w:val="24"/>
          <w:lang w:eastAsia="pl-PL"/>
        </w:rPr>
        <w:t>15 listopada</w:t>
      </w:r>
      <w:r w:rsidR="00CA75C3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C36202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hAnsi="Arial" w:cs="Arial"/>
          <w:sz w:val="24"/>
          <w:szCs w:val="24"/>
        </w:rPr>
        <w:t xml:space="preserve">r. </w:t>
      </w:r>
      <w:r w:rsidR="001538F9" w:rsidRPr="00B430C2">
        <w:rPr>
          <w:rFonts w:ascii="Arial" w:hAnsi="Arial" w:cs="Arial"/>
          <w:sz w:val="24"/>
          <w:szCs w:val="24"/>
        </w:rPr>
        <w:t>Spółka ENERGA - OPERATOR S.A. z</w:t>
      </w:r>
      <w:r w:rsidR="00B430C2">
        <w:rPr>
          <w:rFonts w:ascii="Arial" w:hAnsi="Arial" w:cs="Arial"/>
          <w:sz w:val="24"/>
          <w:szCs w:val="24"/>
        </w:rPr>
        <w:t> </w:t>
      </w:r>
      <w:r w:rsidR="001538F9" w:rsidRPr="00B430C2">
        <w:rPr>
          <w:rFonts w:ascii="Arial" w:hAnsi="Arial" w:cs="Arial"/>
          <w:sz w:val="24"/>
          <w:szCs w:val="24"/>
        </w:rPr>
        <w:t>siedzibą w</w:t>
      </w:r>
      <w:r w:rsidR="008605E4" w:rsidRPr="00B430C2">
        <w:rPr>
          <w:rFonts w:ascii="Arial" w:hAnsi="Arial" w:cs="Arial"/>
          <w:sz w:val="24"/>
          <w:szCs w:val="24"/>
        </w:rPr>
        <w:t> </w:t>
      </w:r>
      <w:r w:rsidR="001538F9" w:rsidRPr="00B430C2">
        <w:rPr>
          <w:rFonts w:ascii="Arial" w:hAnsi="Arial" w:cs="Arial"/>
          <w:sz w:val="24"/>
          <w:szCs w:val="24"/>
        </w:rPr>
        <w:t>Gdańsku, Oddział w Toruniu</w:t>
      </w:r>
      <w:r w:rsidR="00BD4717" w:rsidRPr="00B430C2">
        <w:rPr>
          <w:rFonts w:ascii="Arial" w:hAnsi="Arial" w:cs="Arial"/>
          <w:sz w:val="24"/>
          <w:szCs w:val="24"/>
        </w:rPr>
        <w:t xml:space="preserve"> - reprezentowana przez Pana Piotra Szameta</w:t>
      </w:r>
      <w:r w:rsidR="001538F9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096C" w:rsidRPr="00B430C2">
        <w:rPr>
          <w:rFonts w:ascii="Arial" w:eastAsia="Times New Roman" w:hAnsi="Arial" w:cs="Arial"/>
          <w:sz w:val="24"/>
          <w:szCs w:val="24"/>
          <w:lang w:eastAsia="pl-PL"/>
        </w:rPr>
        <w:t>zwróciła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się z prośbą o</w:t>
      </w:r>
      <w:r w:rsidR="008605E4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ustanowienie służebności przesyłu</w:t>
      </w:r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na czas nieoznaczony dla linii kablowych SN 15 </w:t>
      </w:r>
      <w:proofErr w:type="spellStart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o długości 17,50 </w:t>
      </w:r>
      <w:proofErr w:type="spellStart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, będących własnością</w:t>
      </w:r>
      <w:r w:rsidR="00EB67C5" w:rsidRPr="00B430C2">
        <w:rPr>
          <w:rFonts w:ascii="Arial" w:hAnsi="Arial" w:cs="Arial"/>
          <w:sz w:val="24"/>
          <w:szCs w:val="24"/>
        </w:rPr>
        <w:t xml:space="preserve"> Spółki ENERGA - OPERATOR S.A. z siedzibą w Gdańsku, Oddział w Toruniu,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na nieruchomości stanowiącej własność Skarbu Państwa, położonej we Włocławku przy</w:t>
      </w:r>
      <w:r w:rsidR="009B096C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ul</w:t>
      </w:r>
      <w:r w:rsidR="00CA75C3" w:rsidRPr="00B430C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D4717" w:rsidRPr="00B430C2">
        <w:rPr>
          <w:rFonts w:ascii="Arial" w:hAnsi="Arial" w:cs="Arial"/>
          <w:sz w:val="24"/>
          <w:szCs w:val="24"/>
        </w:rPr>
        <w:t>Papieżka, oznaczonej jako działka ewidencyjna nr 2/1 (Włocławek KM 114) o</w:t>
      </w:r>
      <w:r w:rsidR="009B096C" w:rsidRPr="00B430C2">
        <w:rPr>
          <w:rFonts w:ascii="Arial" w:hAnsi="Arial" w:cs="Arial"/>
          <w:sz w:val="24"/>
          <w:szCs w:val="24"/>
        </w:rPr>
        <w:t xml:space="preserve"> </w:t>
      </w:r>
      <w:r w:rsidR="00BD4717" w:rsidRPr="00B430C2">
        <w:rPr>
          <w:rFonts w:ascii="Arial" w:hAnsi="Arial" w:cs="Arial"/>
          <w:sz w:val="24"/>
          <w:szCs w:val="24"/>
        </w:rPr>
        <w:t xml:space="preserve">pow. 0,2709 ha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- objętej księgą wieczystą nr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WL1W/</w:t>
      </w:r>
      <w:r w:rsidR="00BD4717" w:rsidRPr="00B430C2">
        <w:rPr>
          <w:rFonts w:ascii="Arial" w:eastAsia="Times New Roman" w:hAnsi="Arial" w:cs="Arial"/>
          <w:sz w:val="24"/>
          <w:szCs w:val="24"/>
          <w:lang w:eastAsia="pl-PL"/>
        </w:rPr>
        <w:t>00010652/3</w:t>
      </w:r>
      <w:r w:rsidR="00EB67C5" w:rsidRPr="00B430C2">
        <w:rPr>
          <w:rFonts w:ascii="Arial" w:hAnsi="Arial" w:cs="Arial"/>
          <w:sz w:val="24"/>
          <w:szCs w:val="24"/>
        </w:rPr>
        <w:t>.</w:t>
      </w:r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Na przedmiotowej nieruchomości zaprojektowane są linie kablowe SN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15 </w:t>
      </w:r>
      <w:proofErr w:type="spellStart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długości 17,50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EB67C5" w:rsidRPr="00B430C2">
        <w:rPr>
          <w:rFonts w:ascii="Arial" w:eastAsia="Times New Roman" w:hAnsi="Arial" w:cs="Arial"/>
          <w:sz w:val="24"/>
          <w:szCs w:val="24"/>
          <w:lang w:eastAsia="pl-PL"/>
        </w:rPr>
        <w:t>, będące własnością</w:t>
      </w:r>
      <w:r w:rsidR="00EB67C5" w:rsidRPr="00B430C2">
        <w:rPr>
          <w:rFonts w:ascii="Arial" w:hAnsi="Arial" w:cs="Arial"/>
          <w:sz w:val="24"/>
          <w:szCs w:val="24"/>
        </w:rPr>
        <w:t xml:space="preserve"> </w:t>
      </w:r>
      <w:r w:rsidR="00FA2EB4" w:rsidRPr="00B430C2">
        <w:rPr>
          <w:rFonts w:ascii="Arial" w:hAnsi="Arial" w:cs="Arial"/>
          <w:sz w:val="24"/>
          <w:szCs w:val="24"/>
        </w:rPr>
        <w:t>Spółki ENERGA - OPERATOR S.A. z</w:t>
      </w:r>
      <w:r w:rsidR="00EB67C5" w:rsidRPr="00B430C2">
        <w:rPr>
          <w:rFonts w:ascii="Arial" w:hAnsi="Arial" w:cs="Arial"/>
          <w:sz w:val="24"/>
          <w:szCs w:val="24"/>
        </w:rPr>
        <w:t> </w:t>
      </w:r>
      <w:r w:rsidR="00FA2EB4" w:rsidRPr="00B430C2">
        <w:rPr>
          <w:rFonts w:ascii="Arial" w:hAnsi="Arial" w:cs="Arial"/>
          <w:sz w:val="24"/>
          <w:szCs w:val="24"/>
        </w:rPr>
        <w:t>siedzi</w:t>
      </w:r>
      <w:r w:rsidR="00423FA4" w:rsidRPr="00B430C2">
        <w:rPr>
          <w:rFonts w:ascii="Arial" w:hAnsi="Arial" w:cs="Arial"/>
          <w:sz w:val="24"/>
          <w:szCs w:val="24"/>
        </w:rPr>
        <w:t xml:space="preserve">bą w Gdańsku, Oddział w </w:t>
      </w:r>
      <w:r w:rsidR="00EB67C5" w:rsidRPr="00B430C2">
        <w:rPr>
          <w:rFonts w:ascii="Arial" w:hAnsi="Arial" w:cs="Arial"/>
          <w:sz w:val="24"/>
          <w:szCs w:val="24"/>
        </w:rPr>
        <w:t xml:space="preserve">Toruniu. </w:t>
      </w:r>
    </w:p>
    <w:p w:rsidR="00A45B93" w:rsidRPr="00B430C2" w:rsidRDefault="00EB67C5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>Służebność</w:t>
      </w:r>
      <w:r w:rsidR="007678EE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przesyłu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polega</w:t>
      </w:r>
      <w:r w:rsidR="004C0BE0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6E2FDA" w:rsidRPr="00B430C2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ie całodobowego wstępu, przechodu i</w:t>
      </w:r>
      <w:r w:rsid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przejazdu </w:t>
      </w:r>
      <w:r w:rsidR="003E6147" w:rsidRPr="00B430C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6147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zakresie niezbędnym do budowy </w:t>
      </w:r>
      <w:r w:rsidR="003E6147" w:rsidRPr="00B430C2">
        <w:rPr>
          <w:rFonts w:ascii="Arial" w:hAnsi="Arial" w:cs="Arial"/>
          <w:sz w:val="24"/>
          <w:szCs w:val="24"/>
        </w:rPr>
        <w:t>linii</w:t>
      </w:r>
      <w:r w:rsidR="003E6147" w:rsidRPr="00B430C2">
        <w:rPr>
          <w:rFonts w:ascii="Arial" w:hAnsi="Arial" w:cs="Arial"/>
          <w:b/>
          <w:sz w:val="24"/>
          <w:szCs w:val="24"/>
        </w:rPr>
        <w:t xml:space="preserve"> </w:t>
      </w:r>
      <w:r w:rsidR="003E6147" w:rsidRPr="00B430C2">
        <w:rPr>
          <w:rFonts w:ascii="Arial" w:hAnsi="Arial" w:cs="Arial"/>
          <w:sz w:val="24"/>
          <w:szCs w:val="24"/>
        </w:rPr>
        <w:t xml:space="preserve">kablowych SN 15 </w:t>
      </w:r>
      <w:proofErr w:type="spellStart"/>
      <w:r w:rsidR="003E6147" w:rsidRPr="00B430C2">
        <w:rPr>
          <w:rFonts w:ascii="Arial" w:hAnsi="Arial" w:cs="Arial"/>
          <w:sz w:val="24"/>
          <w:szCs w:val="24"/>
        </w:rPr>
        <w:t>kV</w:t>
      </w:r>
      <w:proofErr w:type="spellEnd"/>
      <w:r w:rsidR="003E6147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6147" w:rsidRPr="00B430C2">
        <w:rPr>
          <w:rFonts w:ascii="Arial" w:hAnsi="Arial" w:cs="Arial"/>
          <w:sz w:val="24"/>
          <w:szCs w:val="24"/>
        </w:rPr>
        <w:t>o długości 17,50</w:t>
      </w:r>
      <w:r w:rsidR="003E6147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3E6147" w:rsidRPr="00B430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4C0BE0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oraz w celu </w:t>
      </w:r>
      <w:r w:rsidR="00D566A0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dokonywania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przeglądu, </w:t>
      </w:r>
      <w:r w:rsidR="00D566A0" w:rsidRPr="00B430C2">
        <w:rPr>
          <w:rFonts w:ascii="Arial" w:eastAsia="Times New Roman" w:hAnsi="Arial" w:cs="Arial"/>
          <w:sz w:val="24"/>
          <w:szCs w:val="24"/>
          <w:lang w:eastAsia="pl-PL"/>
        </w:rPr>
        <w:t>konserwacji, remontów, modernizacji i</w:t>
      </w:r>
      <w:r w:rsid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566A0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usuwania </w:t>
      </w:r>
      <w:r w:rsidR="007678EE" w:rsidRPr="00B430C2">
        <w:rPr>
          <w:rFonts w:ascii="Arial" w:eastAsia="Times New Roman" w:hAnsi="Arial" w:cs="Arial"/>
          <w:sz w:val="24"/>
          <w:szCs w:val="24"/>
          <w:lang w:eastAsia="pl-PL"/>
        </w:rPr>
        <w:t>ewentualnych awarii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D566A0" w:rsidRPr="00B430C2">
        <w:rPr>
          <w:rFonts w:ascii="Arial" w:eastAsia="Times New Roman" w:hAnsi="Arial" w:cs="Arial"/>
          <w:sz w:val="24"/>
          <w:szCs w:val="24"/>
          <w:lang w:eastAsia="pl-PL"/>
        </w:rPr>
        <w:t>przebudowy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tych linii.</w:t>
      </w:r>
    </w:p>
    <w:p w:rsidR="00EA4C1E" w:rsidRPr="00B430C2" w:rsidRDefault="00924C7C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Dla projektowanej </w:t>
      </w:r>
      <w:r w:rsidR="006642AE" w:rsidRPr="00B430C2">
        <w:rPr>
          <w:rFonts w:ascii="Arial" w:eastAsia="Times New Roman" w:hAnsi="Arial" w:cs="Arial"/>
          <w:sz w:val="24"/>
          <w:szCs w:val="24"/>
          <w:lang w:eastAsia="pl-PL"/>
        </w:rPr>
        <w:t>linii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kablowej</w:t>
      </w:r>
      <w:r w:rsidR="006642AE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SN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15 </w:t>
      </w:r>
      <w:proofErr w:type="spellStart"/>
      <w:r w:rsidRPr="00B430C2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hAnsi="Arial" w:cs="Arial"/>
          <w:sz w:val="24"/>
          <w:szCs w:val="24"/>
        </w:rPr>
        <w:t>o długości 17,50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430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="00B66CD6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642AE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szerokość ułożenia </w:t>
      </w:r>
      <w:r w:rsidR="00B66CD6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linii to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0,5 m oraz strefa kontrolowana po 0,5 m po każdej stronie linii kablowej.</w:t>
      </w:r>
    </w:p>
    <w:p w:rsidR="007678EE" w:rsidRPr="00B430C2" w:rsidRDefault="007678EE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Powierzchnia pasa służebności </w:t>
      </w:r>
      <w:r w:rsidR="006642AE" w:rsidRPr="00B430C2">
        <w:rPr>
          <w:rFonts w:ascii="Arial" w:hAnsi="Arial" w:cs="Arial"/>
          <w:sz w:val="24"/>
          <w:szCs w:val="24"/>
        </w:rPr>
        <w:t>linii</w:t>
      </w:r>
      <w:r w:rsidR="006642AE" w:rsidRPr="00B430C2">
        <w:rPr>
          <w:rFonts w:ascii="Arial" w:hAnsi="Arial" w:cs="Arial"/>
          <w:b/>
          <w:sz w:val="24"/>
          <w:szCs w:val="24"/>
        </w:rPr>
        <w:t xml:space="preserve"> </w:t>
      </w:r>
      <w:r w:rsidR="006642AE" w:rsidRPr="00B430C2">
        <w:rPr>
          <w:rFonts w:ascii="Arial" w:hAnsi="Arial" w:cs="Arial"/>
          <w:sz w:val="24"/>
          <w:szCs w:val="24"/>
        </w:rPr>
        <w:t xml:space="preserve">kablowych SN 15 </w:t>
      </w:r>
      <w:proofErr w:type="spellStart"/>
      <w:r w:rsidR="006642AE" w:rsidRPr="00B430C2">
        <w:rPr>
          <w:rFonts w:ascii="Arial" w:hAnsi="Arial" w:cs="Arial"/>
          <w:sz w:val="24"/>
          <w:szCs w:val="24"/>
        </w:rPr>
        <w:t>kV</w:t>
      </w:r>
      <w:proofErr w:type="spellEnd"/>
      <w:r w:rsidR="006642AE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wynosi: 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F04816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B430C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74D3" w:rsidRPr="00B430C2" w:rsidRDefault="009617CD" w:rsidP="00C174D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430C2">
        <w:rPr>
          <w:rFonts w:ascii="Arial" w:hAnsi="Arial" w:cs="Arial"/>
          <w:sz w:val="24"/>
          <w:szCs w:val="24"/>
        </w:rPr>
        <w:t xml:space="preserve">Spółka ENERGA - OPERATOR S.A. z siedzibą w Gdańsku, Oddział w Toruniu </w:t>
      </w:r>
      <w:r w:rsidR="007678EE" w:rsidRPr="00B430C2">
        <w:rPr>
          <w:rFonts w:ascii="Arial" w:hAnsi="Arial" w:cs="Arial"/>
          <w:sz w:val="24"/>
          <w:szCs w:val="24"/>
        </w:rPr>
        <w:t xml:space="preserve">z tytułu niniejszej służebności przesyłu </w:t>
      </w:r>
      <w:r w:rsidR="004C0BE0" w:rsidRPr="00B430C2">
        <w:rPr>
          <w:rFonts w:ascii="Arial" w:hAnsi="Arial" w:cs="Arial"/>
          <w:sz w:val="24"/>
          <w:szCs w:val="24"/>
        </w:rPr>
        <w:t>zobowiązuje się do przywrócenia terenu do stanu poprzedniego</w:t>
      </w:r>
      <w:r w:rsidR="008605E4" w:rsidRPr="00B430C2">
        <w:rPr>
          <w:rFonts w:ascii="Arial" w:hAnsi="Arial" w:cs="Arial"/>
          <w:sz w:val="24"/>
          <w:szCs w:val="24"/>
        </w:rPr>
        <w:t>,</w:t>
      </w:r>
      <w:r w:rsidR="004C0BE0" w:rsidRPr="00B430C2">
        <w:rPr>
          <w:rFonts w:ascii="Arial" w:hAnsi="Arial" w:cs="Arial"/>
          <w:sz w:val="24"/>
          <w:szCs w:val="24"/>
        </w:rPr>
        <w:t xml:space="preserve"> </w:t>
      </w:r>
      <w:r w:rsidR="007678EE" w:rsidRPr="00B430C2">
        <w:rPr>
          <w:rFonts w:ascii="Arial" w:hAnsi="Arial" w:cs="Arial"/>
          <w:sz w:val="24"/>
          <w:szCs w:val="24"/>
        </w:rPr>
        <w:t xml:space="preserve">po każdorazowo dokonanych pracach </w:t>
      </w:r>
      <w:r w:rsidR="00C874D3" w:rsidRPr="00B430C2">
        <w:rPr>
          <w:rFonts w:ascii="Arial" w:hAnsi="Arial" w:cs="Arial"/>
          <w:sz w:val="24"/>
          <w:szCs w:val="24"/>
        </w:rPr>
        <w:t>utrzymania we właściwym stanie technicznym</w:t>
      </w:r>
      <w:r w:rsidR="00D56E12" w:rsidRPr="00B430C2">
        <w:rPr>
          <w:rFonts w:ascii="Arial" w:hAnsi="Arial" w:cs="Arial"/>
          <w:sz w:val="24"/>
          <w:szCs w:val="24"/>
        </w:rPr>
        <w:t xml:space="preserve"> </w:t>
      </w:r>
      <w:r w:rsidR="00C874D3" w:rsidRPr="00B430C2">
        <w:rPr>
          <w:rFonts w:ascii="Arial" w:hAnsi="Arial" w:cs="Arial"/>
          <w:sz w:val="24"/>
          <w:szCs w:val="24"/>
        </w:rPr>
        <w:t>wybudowanych urządzeń</w:t>
      </w:r>
      <w:r w:rsidR="00EB67C5" w:rsidRPr="00B430C2">
        <w:rPr>
          <w:rFonts w:ascii="Arial" w:hAnsi="Arial" w:cs="Arial"/>
          <w:sz w:val="24"/>
          <w:szCs w:val="24"/>
        </w:rPr>
        <w:t>.</w:t>
      </w:r>
    </w:p>
    <w:p w:rsidR="007678EE" w:rsidRPr="00B430C2" w:rsidRDefault="007678EE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>Zgodnie z art. 305</w:t>
      </w:r>
      <w:r w:rsidRPr="00B430C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23 kwietnia 1964 r. Kodeks cywilny </w:t>
      </w:r>
      <w:r w:rsidR="00AD0373" w:rsidRPr="00B430C2">
        <w:rPr>
          <w:rFonts w:ascii="Arial" w:hAnsi="Arial" w:cs="Arial"/>
          <w:sz w:val="24"/>
          <w:szCs w:val="24"/>
        </w:rPr>
        <w:t>(Dz. U. z</w:t>
      </w:r>
      <w:r w:rsidR="00B430C2">
        <w:rPr>
          <w:rFonts w:ascii="Arial" w:hAnsi="Arial" w:cs="Arial"/>
          <w:sz w:val="24"/>
          <w:szCs w:val="24"/>
        </w:rPr>
        <w:t> </w:t>
      </w:r>
      <w:r w:rsidR="00833AA6" w:rsidRPr="00B430C2">
        <w:rPr>
          <w:rFonts w:ascii="Arial" w:hAnsi="Arial" w:cs="Arial"/>
          <w:sz w:val="24"/>
          <w:szCs w:val="24"/>
        </w:rPr>
        <w:t>2020 r. poz.</w:t>
      </w:r>
      <w:r w:rsidR="008135FE" w:rsidRPr="00B430C2">
        <w:rPr>
          <w:rFonts w:ascii="Arial" w:hAnsi="Arial" w:cs="Arial"/>
          <w:sz w:val="24"/>
          <w:szCs w:val="24"/>
        </w:rPr>
        <w:t> 1740 ze</w:t>
      </w:r>
      <w:r w:rsidR="00AD0373" w:rsidRPr="00B430C2">
        <w:rPr>
          <w:rFonts w:ascii="Arial" w:hAnsi="Arial" w:cs="Arial"/>
          <w:sz w:val="24"/>
          <w:szCs w:val="24"/>
        </w:rPr>
        <w:t xml:space="preserve"> zm.)</w:t>
      </w:r>
      <w:r w:rsidR="00AD0373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nieruchomość można obciążyć na rzecz przedsiębiorcy, który zamierza wybudować lub którego własność stanowią urządzenia, o których mowa w art. 49 § 1, prawem polegającym na tym, że</w:t>
      </w:r>
      <w:r w:rsidR="00423FA4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przedsiębiorca może korzystać w oznaczonym zakresie z nieruchomości obciążonej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, zgodnie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przeznaczeniem tych urządzeń (służebność przesyłu).</w:t>
      </w:r>
    </w:p>
    <w:p w:rsidR="007678EE" w:rsidRPr="00B430C2" w:rsidRDefault="007678EE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>Zgodnie z art. 11 ustawy z dnia 21 sierpnia 1997 r. o gospodarce nieruchomo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ściami 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(Dz.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>. 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0A630D" w:rsidRPr="00B430C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0D04F1" w:rsidRPr="00B430C2">
        <w:rPr>
          <w:rFonts w:ascii="Arial" w:eastAsia="Times New Roman" w:hAnsi="Arial" w:cs="Arial"/>
          <w:sz w:val="24"/>
          <w:szCs w:val="24"/>
          <w:lang w:eastAsia="pl-PL"/>
        </w:rPr>
        <w:t>899</w:t>
      </w:r>
      <w:r w:rsidR="00A16D11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 ze </w:t>
      </w:r>
      <w:r w:rsidR="00AD0373" w:rsidRPr="00B430C2">
        <w:rPr>
          <w:rFonts w:ascii="Arial" w:hAnsi="Arial" w:cs="Arial"/>
          <w:sz w:val="24"/>
          <w:szCs w:val="24"/>
        </w:rPr>
        <w:t>zm</w:t>
      </w:r>
      <w:r w:rsidR="00AD0373" w:rsidRPr="00B430C2">
        <w:rPr>
          <w:rFonts w:ascii="Arial" w:eastAsia="Times New Roman" w:hAnsi="Arial" w:cs="Arial"/>
          <w:sz w:val="24"/>
          <w:szCs w:val="24"/>
          <w:lang w:eastAsia="pl-PL"/>
        </w:rPr>
        <w:t xml:space="preserve">.) 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organem reprezentującym Skarb Państwa w sprawach gospodarowania nieruchomościami jest starosta, wykonujący zadanie z zakresu administracji rządowej.</w:t>
      </w:r>
    </w:p>
    <w:p w:rsidR="007678EE" w:rsidRPr="00B430C2" w:rsidRDefault="007678EE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>W myśl art. 13 ust. 1 wyżej powołanej ustawy, nieruchomości stanowiące własność Skarbu Państwa mogą być przedmiotem obrotu, a także mogą być obciążane ograniczonymi prawami rzeczowymi.</w:t>
      </w:r>
    </w:p>
    <w:p w:rsidR="00467065" w:rsidRPr="00B430C2" w:rsidRDefault="007678EE" w:rsidP="00C174D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30C2">
        <w:rPr>
          <w:rFonts w:ascii="Arial" w:eastAsia="Times New Roman" w:hAnsi="Arial" w:cs="Arial"/>
          <w:sz w:val="24"/>
          <w:szCs w:val="24"/>
          <w:lang w:eastAsia="pl-PL"/>
        </w:rPr>
        <w:t>Wobec powyższego wydanie niniejszego zarządzenia jest konieczne i</w:t>
      </w:r>
      <w:r w:rsidR="00B430C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B430C2">
        <w:rPr>
          <w:rFonts w:ascii="Arial" w:eastAsia="Times New Roman" w:hAnsi="Arial" w:cs="Arial"/>
          <w:sz w:val="24"/>
          <w:szCs w:val="24"/>
          <w:lang w:eastAsia="pl-PL"/>
        </w:rPr>
        <w:t>uzasadnione.</w:t>
      </w:r>
    </w:p>
    <w:sectPr w:rsidR="00467065" w:rsidRPr="00B430C2" w:rsidSect="002C4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5B13" w:rsidRDefault="00EE5B13" w:rsidP="00E44052">
      <w:pPr>
        <w:spacing w:after="0" w:line="240" w:lineRule="auto"/>
      </w:pPr>
      <w:r>
        <w:separator/>
      </w:r>
    </w:p>
  </w:endnote>
  <w:endnote w:type="continuationSeparator" w:id="0">
    <w:p w:rsidR="00EE5B13" w:rsidRDefault="00EE5B13" w:rsidP="00E4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5B13" w:rsidRDefault="00EE5B13" w:rsidP="00E44052">
      <w:pPr>
        <w:spacing w:after="0" w:line="240" w:lineRule="auto"/>
      </w:pPr>
      <w:r>
        <w:separator/>
      </w:r>
    </w:p>
  </w:footnote>
  <w:footnote w:type="continuationSeparator" w:id="0">
    <w:p w:rsidR="00EE5B13" w:rsidRDefault="00EE5B13" w:rsidP="00E4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35FE" w:rsidRDefault="008135FE" w:rsidP="00E4405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61117"/>
    <w:multiLevelType w:val="hybridMultilevel"/>
    <w:tmpl w:val="FFE0CE78"/>
    <w:lvl w:ilvl="0" w:tplc="5992BC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FF88A89A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  <w:b/>
      </w:rPr>
    </w:lvl>
    <w:lvl w:ilvl="2" w:tplc="3FCE424C">
      <w:start w:val="2"/>
      <w:numFmt w:val="decimal"/>
      <w:lvlText w:val="%3"/>
      <w:lvlJc w:val="left"/>
      <w:pPr>
        <w:tabs>
          <w:tab w:val="num" w:pos="2624"/>
        </w:tabs>
        <w:ind w:left="2624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A05"/>
    <w:rsid w:val="00004195"/>
    <w:rsid w:val="00084750"/>
    <w:rsid w:val="000A630D"/>
    <w:rsid w:val="000B0E22"/>
    <w:rsid w:val="000D04F1"/>
    <w:rsid w:val="000F5325"/>
    <w:rsid w:val="000F7FC3"/>
    <w:rsid w:val="00134361"/>
    <w:rsid w:val="0014222A"/>
    <w:rsid w:val="00143FCD"/>
    <w:rsid w:val="00146472"/>
    <w:rsid w:val="00152D57"/>
    <w:rsid w:val="001538F9"/>
    <w:rsid w:val="0019025A"/>
    <w:rsid w:val="001F67B5"/>
    <w:rsid w:val="002058DB"/>
    <w:rsid w:val="002070CE"/>
    <w:rsid w:val="00216BFA"/>
    <w:rsid w:val="002230D1"/>
    <w:rsid w:val="00232FDB"/>
    <w:rsid w:val="00252999"/>
    <w:rsid w:val="002555FE"/>
    <w:rsid w:val="00273054"/>
    <w:rsid w:val="00283A63"/>
    <w:rsid w:val="002C457D"/>
    <w:rsid w:val="002D1726"/>
    <w:rsid w:val="002D2490"/>
    <w:rsid w:val="002D4CC1"/>
    <w:rsid w:val="003304A9"/>
    <w:rsid w:val="00361D1B"/>
    <w:rsid w:val="00373411"/>
    <w:rsid w:val="00373CE0"/>
    <w:rsid w:val="00390BAF"/>
    <w:rsid w:val="003E6147"/>
    <w:rsid w:val="003F40A8"/>
    <w:rsid w:val="00413B12"/>
    <w:rsid w:val="00423FA4"/>
    <w:rsid w:val="004573A1"/>
    <w:rsid w:val="00462A8A"/>
    <w:rsid w:val="00462C3C"/>
    <w:rsid w:val="00465E4A"/>
    <w:rsid w:val="00467065"/>
    <w:rsid w:val="00480E8B"/>
    <w:rsid w:val="00485BF9"/>
    <w:rsid w:val="004C0BE0"/>
    <w:rsid w:val="0050623F"/>
    <w:rsid w:val="00523F0F"/>
    <w:rsid w:val="00525BD0"/>
    <w:rsid w:val="00533C7A"/>
    <w:rsid w:val="00561050"/>
    <w:rsid w:val="00593B2F"/>
    <w:rsid w:val="005B2514"/>
    <w:rsid w:val="005B46C2"/>
    <w:rsid w:val="005D15B2"/>
    <w:rsid w:val="006007D2"/>
    <w:rsid w:val="00615A8D"/>
    <w:rsid w:val="00642114"/>
    <w:rsid w:val="006446C0"/>
    <w:rsid w:val="00644C0D"/>
    <w:rsid w:val="00646AFF"/>
    <w:rsid w:val="006502C4"/>
    <w:rsid w:val="006642AE"/>
    <w:rsid w:val="00665FA3"/>
    <w:rsid w:val="00671F22"/>
    <w:rsid w:val="006D2411"/>
    <w:rsid w:val="006E2FDA"/>
    <w:rsid w:val="00706D5A"/>
    <w:rsid w:val="00716BAB"/>
    <w:rsid w:val="00725A43"/>
    <w:rsid w:val="007504DD"/>
    <w:rsid w:val="007678EE"/>
    <w:rsid w:val="007A4541"/>
    <w:rsid w:val="007C3C2B"/>
    <w:rsid w:val="00811BA7"/>
    <w:rsid w:val="008135FE"/>
    <w:rsid w:val="0082453B"/>
    <w:rsid w:val="00833AA6"/>
    <w:rsid w:val="008605E4"/>
    <w:rsid w:val="00867E82"/>
    <w:rsid w:val="0088179D"/>
    <w:rsid w:val="00882381"/>
    <w:rsid w:val="008B7F24"/>
    <w:rsid w:val="008D142F"/>
    <w:rsid w:val="008E7C55"/>
    <w:rsid w:val="00924C7C"/>
    <w:rsid w:val="00941362"/>
    <w:rsid w:val="009461EC"/>
    <w:rsid w:val="009617CD"/>
    <w:rsid w:val="00981613"/>
    <w:rsid w:val="009B096C"/>
    <w:rsid w:val="009D0AC8"/>
    <w:rsid w:val="00A16D11"/>
    <w:rsid w:val="00A17545"/>
    <w:rsid w:val="00A24DDC"/>
    <w:rsid w:val="00A27AAB"/>
    <w:rsid w:val="00A3780E"/>
    <w:rsid w:val="00A45B93"/>
    <w:rsid w:val="00A60063"/>
    <w:rsid w:val="00A62661"/>
    <w:rsid w:val="00A721A9"/>
    <w:rsid w:val="00A7581D"/>
    <w:rsid w:val="00A81C5A"/>
    <w:rsid w:val="00AA3062"/>
    <w:rsid w:val="00AA573F"/>
    <w:rsid w:val="00AB08A1"/>
    <w:rsid w:val="00AD0373"/>
    <w:rsid w:val="00AD35D1"/>
    <w:rsid w:val="00AF2E30"/>
    <w:rsid w:val="00B24352"/>
    <w:rsid w:val="00B430C2"/>
    <w:rsid w:val="00B44FD3"/>
    <w:rsid w:val="00B53F50"/>
    <w:rsid w:val="00B54519"/>
    <w:rsid w:val="00B66CD6"/>
    <w:rsid w:val="00B929DC"/>
    <w:rsid w:val="00B969D1"/>
    <w:rsid w:val="00BD0A78"/>
    <w:rsid w:val="00BD4717"/>
    <w:rsid w:val="00C174DB"/>
    <w:rsid w:val="00C36202"/>
    <w:rsid w:val="00C37C1A"/>
    <w:rsid w:val="00C37E1B"/>
    <w:rsid w:val="00C74C08"/>
    <w:rsid w:val="00C874D3"/>
    <w:rsid w:val="00C90BDB"/>
    <w:rsid w:val="00CA75C3"/>
    <w:rsid w:val="00CE0E66"/>
    <w:rsid w:val="00D1385E"/>
    <w:rsid w:val="00D23B4B"/>
    <w:rsid w:val="00D25790"/>
    <w:rsid w:val="00D3199C"/>
    <w:rsid w:val="00D43B6B"/>
    <w:rsid w:val="00D566A0"/>
    <w:rsid w:val="00D56B45"/>
    <w:rsid w:val="00D56E12"/>
    <w:rsid w:val="00D6621A"/>
    <w:rsid w:val="00D66F6B"/>
    <w:rsid w:val="00DE2D0C"/>
    <w:rsid w:val="00DE3552"/>
    <w:rsid w:val="00E01AD4"/>
    <w:rsid w:val="00E11A05"/>
    <w:rsid w:val="00E24843"/>
    <w:rsid w:val="00E33C62"/>
    <w:rsid w:val="00E44052"/>
    <w:rsid w:val="00E56BE4"/>
    <w:rsid w:val="00E577FB"/>
    <w:rsid w:val="00E66B6E"/>
    <w:rsid w:val="00EA4C1E"/>
    <w:rsid w:val="00EA7D41"/>
    <w:rsid w:val="00EB0BC1"/>
    <w:rsid w:val="00EB67C5"/>
    <w:rsid w:val="00EC2313"/>
    <w:rsid w:val="00EE5B13"/>
    <w:rsid w:val="00F04816"/>
    <w:rsid w:val="00F40556"/>
    <w:rsid w:val="00F43E28"/>
    <w:rsid w:val="00F83839"/>
    <w:rsid w:val="00F862DC"/>
    <w:rsid w:val="00F9367F"/>
    <w:rsid w:val="00FA0778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510E"/>
  <w15:docId w15:val="{C0FC070A-601D-421E-873A-F774CD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052"/>
  </w:style>
  <w:style w:type="paragraph" w:styleId="Stopka">
    <w:name w:val="footer"/>
    <w:basedOn w:val="Normalny"/>
    <w:link w:val="StopkaZnak"/>
    <w:uiPriority w:val="99"/>
    <w:unhideWhenUsed/>
    <w:rsid w:val="00E44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052"/>
  </w:style>
  <w:style w:type="paragraph" w:styleId="Tekstdymka">
    <w:name w:val="Balloon Text"/>
    <w:basedOn w:val="Normalny"/>
    <w:link w:val="TekstdymkaZnak"/>
    <w:uiPriority w:val="99"/>
    <w:semiHidden/>
    <w:unhideWhenUsed/>
    <w:rsid w:val="00D4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jako starosty, wykonującego zadanie z zakresu administracji rządowej</vt:lpstr>
    </vt:vector>
  </TitlesOfParts>
  <Company>Hewlett-Packard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75/2022 Prezydenta Miasta Włocławek z dn. 9 marca 2022 r.</dc:title>
  <dc:creator>Bartosz Bryliński</dc:creator>
  <cp:keywords>Zarządzenie Prezydenta Miasta Włocławek</cp:keywords>
  <cp:lastModifiedBy>Karolina Budziszewska</cp:lastModifiedBy>
  <cp:revision>9</cp:revision>
  <cp:lastPrinted>2022-02-24T09:13:00Z</cp:lastPrinted>
  <dcterms:created xsi:type="dcterms:W3CDTF">2022-02-28T09:22:00Z</dcterms:created>
  <dcterms:modified xsi:type="dcterms:W3CDTF">2022-03-09T12:45:00Z</dcterms:modified>
</cp:coreProperties>
</file>