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21E6" w14:textId="77777777" w:rsidR="00C7324D" w:rsidRPr="00F040F5" w:rsidRDefault="00C7324D" w:rsidP="00C7324D">
      <w:pPr>
        <w:rPr>
          <w:rFonts w:ascii="Arial" w:hAnsi="Arial" w:cs="Arial"/>
        </w:rPr>
      </w:pPr>
      <w:r w:rsidRPr="00F040F5">
        <w:rPr>
          <w:rFonts w:ascii="Arial" w:hAnsi="Arial" w:cs="Arial"/>
        </w:rPr>
        <w:t>Włocławek, 8 kwietnia 2022 r.</w:t>
      </w:r>
    </w:p>
    <w:p w14:paraId="1A9D4FE5" w14:textId="77777777" w:rsidR="00C7324D" w:rsidRPr="00F040F5" w:rsidRDefault="00C7324D" w:rsidP="00C7324D">
      <w:pPr>
        <w:rPr>
          <w:rFonts w:ascii="Arial" w:hAnsi="Arial" w:cs="Arial"/>
        </w:rPr>
      </w:pPr>
    </w:p>
    <w:p w14:paraId="200EC7C7" w14:textId="77777777" w:rsidR="00C7324D" w:rsidRPr="00F040F5" w:rsidRDefault="00C7324D" w:rsidP="00F6343E">
      <w:pPr>
        <w:jc w:val="right"/>
        <w:rPr>
          <w:rFonts w:ascii="Arial" w:hAnsi="Arial" w:cs="Arial"/>
        </w:rPr>
      </w:pPr>
      <w:r w:rsidRPr="00F040F5">
        <w:rPr>
          <w:rFonts w:ascii="Arial" w:hAnsi="Arial" w:cs="Arial"/>
        </w:rPr>
        <w:t>S.6220.3.2022</w:t>
      </w:r>
    </w:p>
    <w:p w14:paraId="7CE534D4" w14:textId="77777777" w:rsidR="00F6343E" w:rsidRDefault="00F6343E" w:rsidP="00C7324D">
      <w:pPr>
        <w:rPr>
          <w:rFonts w:ascii="Arial" w:hAnsi="Arial" w:cs="Arial"/>
          <w:b/>
        </w:rPr>
      </w:pPr>
    </w:p>
    <w:p w14:paraId="7212F0FC" w14:textId="045CF30F" w:rsidR="00C7324D" w:rsidRPr="00F6343E" w:rsidRDefault="00C7324D" w:rsidP="00F6343E">
      <w:pPr>
        <w:pStyle w:val="Nagwek1"/>
      </w:pPr>
      <w:r w:rsidRPr="00F6343E">
        <w:t xml:space="preserve">Decyzja w sprawie zmiany decyzji o środowiskowych uwarunkowaniach </w:t>
      </w:r>
    </w:p>
    <w:p w14:paraId="223B31D8" w14:textId="77777777" w:rsidR="00F6343E" w:rsidRPr="00F040F5" w:rsidRDefault="00F6343E" w:rsidP="00C7324D">
      <w:pPr>
        <w:rPr>
          <w:rFonts w:ascii="Arial" w:hAnsi="Arial" w:cs="Arial"/>
          <w:b/>
        </w:rPr>
      </w:pPr>
    </w:p>
    <w:p w14:paraId="5BB3EFA0" w14:textId="77777777" w:rsidR="00C7324D" w:rsidRPr="00F040F5" w:rsidRDefault="00C7324D" w:rsidP="00C7324D">
      <w:pPr>
        <w:rPr>
          <w:rFonts w:ascii="Arial" w:hAnsi="Arial" w:cs="Arial"/>
        </w:rPr>
      </w:pPr>
    </w:p>
    <w:p w14:paraId="20FCC589" w14:textId="5C8418D9" w:rsidR="00C7324D" w:rsidRPr="00F040F5" w:rsidRDefault="00C7324D" w:rsidP="00C7324D">
      <w:pPr>
        <w:rPr>
          <w:rFonts w:ascii="Arial" w:hAnsi="Arial" w:cs="Arial"/>
        </w:rPr>
      </w:pPr>
      <w:r w:rsidRPr="00F040F5">
        <w:rPr>
          <w:rFonts w:ascii="Arial" w:hAnsi="Arial" w:cs="Arial"/>
        </w:rPr>
        <w:t xml:space="preserve">Na podstawie art. 87 w związku z art. 75 ust. 1 pkt 4 w związku z art. 71 ust. 2 pkt 2, art. 84, art. 85 ustawy z dnia 3 października 2008 r. o udostępnianiu informacji o środowisku, udziale społeczeństwa w ochronie środowiska oraz o ocenach oddziaływania na środowisko (Dz. U. z 2021 r., poz. </w:t>
      </w:r>
      <w:r w:rsidR="00222E16" w:rsidRPr="00F040F5">
        <w:rPr>
          <w:rFonts w:ascii="Arial" w:hAnsi="Arial" w:cs="Arial"/>
        </w:rPr>
        <w:t xml:space="preserve">2373 </w:t>
      </w:r>
      <w:r w:rsidRPr="00F040F5">
        <w:rPr>
          <w:rFonts w:ascii="Arial" w:hAnsi="Arial" w:cs="Arial"/>
        </w:rPr>
        <w:t xml:space="preserve">ze zm.) w związku z art. 104 i art. 155 ustawy z dnia 14 czerwca 1960 r. Kodeks postępowania administracyjnego (Dz. U. 2020 r., poz. 735 ze zm.), a także § 3 ust. 2 pkt 37 rozporządzenia Rady Ministrów z dnia 10 września 2019 r. w sprawie przedsięwzięć mogących znacząco oddziaływać na środowisko (Dz. U. z 2019 r., poz. 1839 j.t.), po rozpatrzeniu wniosku </w:t>
      </w:r>
      <w:proofErr w:type="spellStart"/>
      <w:r w:rsidRPr="00F040F5">
        <w:rPr>
          <w:rFonts w:ascii="Arial" w:hAnsi="Arial" w:cs="Arial"/>
        </w:rPr>
        <w:t>Air</w:t>
      </w:r>
      <w:proofErr w:type="spellEnd"/>
      <w:r w:rsidRPr="00F040F5">
        <w:rPr>
          <w:rFonts w:ascii="Arial" w:hAnsi="Arial" w:cs="Arial"/>
        </w:rPr>
        <w:t xml:space="preserve"> Products Sp.</w:t>
      </w:r>
      <w:r w:rsidR="00F040F5">
        <w:rPr>
          <w:rFonts w:ascii="Arial" w:hAnsi="Arial" w:cs="Arial"/>
        </w:rPr>
        <w:t xml:space="preserve"> </w:t>
      </w:r>
      <w:r w:rsidRPr="00F040F5">
        <w:rPr>
          <w:rFonts w:ascii="Arial" w:hAnsi="Arial" w:cs="Arial"/>
        </w:rPr>
        <w:t xml:space="preserve">z o.o. ul. Komitetu Obrony Robotników 48, 02-146 Warszawa </w:t>
      </w:r>
    </w:p>
    <w:p w14:paraId="1C32EEA4" w14:textId="77777777" w:rsidR="00C7324D" w:rsidRPr="00F040F5" w:rsidRDefault="00C7324D" w:rsidP="00C7324D">
      <w:pPr>
        <w:rPr>
          <w:rFonts w:ascii="Arial" w:hAnsi="Arial" w:cs="Arial"/>
        </w:rPr>
      </w:pPr>
      <w:r w:rsidRPr="00F040F5">
        <w:rPr>
          <w:rFonts w:ascii="Arial" w:hAnsi="Arial" w:cs="Arial"/>
        </w:rPr>
        <w:t xml:space="preserve"> </w:t>
      </w:r>
    </w:p>
    <w:p w14:paraId="68F9C332" w14:textId="77777777" w:rsidR="00C7324D" w:rsidRPr="00F6343E" w:rsidRDefault="00C7324D" w:rsidP="00F6343E">
      <w:pPr>
        <w:pStyle w:val="Nagwek2"/>
      </w:pPr>
      <w:r w:rsidRPr="00F6343E">
        <w:t>orzekam</w:t>
      </w:r>
    </w:p>
    <w:p w14:paraId="50C24927" w14:textId="77777777" w:rsidR="00C7324D" w:rsidRPr="00F040F5" w:rsidRDefault="00C7324D" w:rsidP="00C7324D">
      <w:pPr>
        <w:rPr>
          <w:rFonts w:ascii="Arial" w:hAnsi="Arial" w:cs="Arial"/>
          <w:b/>
        </w:rPr>
      </w:pPr>
    </w:p>
    <w:p w14:paraId="487D3DE6" w14:textId="52BA1818" w:rsidR="00C7324D" w:rsidRPr="00F040F5" w:rsidRDefault="00C7324D" w:rsidP="00C7324D">
      <w:pPr>
        <w:rPr>
          <w:rFonts w:ascii="Arial" w:hAnsi="Arial" w:cs="Arial"/>
          <w:b/>
        </w:rPr>
      </w:pPr>
      <w:r w:rsidRPr="00F040F5">
        <w:rPr>
          <w:rFonts w:ascii="Arial" w:hAnsi="Arial" w:cs="Arial"/>
        </w:rPr>
        <w:t xml:space="preserve">I. Zmienić za zgodą strony ostateczną decyzję Prezydenta Miasta Włocławek z dnia 19.01.2021 r. znak: S.6220.76.2021 o środowiskowych uwarunkowaniach dla przedsięwzięcia pn. </w:t>
      </w:r>
      <w:r w:rsidRPr="00F040F5">
        <w:rPr>
          <w:rFonts w:ascii="Arial" w:hAnsi="Arial" w:cs="Arial"/>
          <w:b/>
        </w:rPr>
        <w:t xml:space="preserve">„Budowa instalacji do produkcji ciekłego dwutlenku węgla o wydajności 9 Mg/h na terenie zakładu we Włocławku należącego do </w:t>
      </w:r>
      <w:proofErr w:type="spellStart"/>
      <w:r w:rsidRPr="00F040F5">
        <w:rPr>
          <w:rFonts w:ascii="Arial" w:hAnsi="Arial" w:cs="Arial"/>
          <w:b/>
        </w:rPr>
        <w:t>Air</w:t>
      </w:r>
      <w:proofErr w:type="spellEnd"/>
      <w:r w:rsidRPr="00F040F5">
        <w:rPr>
          <w:rFonts w:ascii="Arial" w:hAnsi="Arial" w:cs="Arial"/>
          <w:b/>
        </w:rPr>
        <w:t xml:space="preserve"> </w:t>
      </w:r>
      <w:proofErr w:type="spellStart"/>
      <w:r w:rsidRPr="00F040F5">
        <w:rPr>
          <w:rFonts w:ascii="Arial" w:hAnsi="Arial" w:cs="Arial"/>
          <w:b/>
        </w:rPr>
        <w:t>Poducts</w:t>
      </w:r>
      <w:proofErr w:type="spellEnd"/>
      <w:r w:rsidRPr="00F040F5">
        <w:rPr>
          <w:rFonts w:ascii="Arial" w:hAnsi="Arial" w:cs="Arial"/>
          <w:b/>
        </w:rPr>
        <w:t xml:space="preserve"> Sp.</w:t>
      </w:r>
      <w:r w:rsidR="00F040F5">
        <w:rPr>
          <w:rFonts w:ascii="Arial" w:hAnsi="Arial" w:cs="Arial"/>
          <w:b/>
        </w:rPr>
        <w:t xml:space="preserve"> </w:t>
      </w:r>
      <w:r w:rsidRPr="00F040F5">
        <w:rPr>
          <w:rFonts w:ascii="Arial" w:hAnsi="Arial" w:cs="Arial"/>
          <w:b/>
        </w:rPr>
        <w:t>z o.o.”</w:t>
      </w:r>
    </w:p>
    <w:p w14:paraId="07BC8D81" w14:textId="77777777" w:rsidR="00C7324D" w:rsidRPr="00F040F5" w:rsidRDefault="00C7324D" w:rsidP="00C7324D">
      <w:pPr>
        <w:rPr>
          <w:rFonts w:ascii="Arial" w:hAnsi="Arial" w:cs="Arial"/>
          <w:b/>
        </w:rPr>
      </w:pPr>
    </w:p>
    <w:p w14:paraId="678D4562" w14:textId="77777777" w:rsidR="00C7324D" w:rsidRPr="00F040F5" w:rsidRDefault="00C7324D" w:rsidP="00C7324D">
      <w:pPr>
        <w:rPr>
          <w:rFonts w:ascii="Arial" w:hAnsi="Arial" w:cs="Arial"/>
          <w:b/>
        </w:rPr>
      </w:pPr>
    </w:p>
    <w:p w14:paraId="31ABB14B" w14:textId="77777777" w:rsidR="00C7324D" w:rsidRPr="00F040F5" w:rsidRDefault="00C7324D" w:rsidP="00C7324D">
      <w:pPr>
        <w:rPr>
          <w:rFonts w:ascii="Arial" w:hAnsi="Arial" w:cs="Arial"/>
        </w:rPr>
      </w:pPr>
      <w:r w:rsidRPr="00F040F5">
        <w:rPr>
          <w:rFonts w:ascii="Arial" w:hAnsi="Arial" w:cs="Arial"/>
        </w:rPr>
        <w:t xml:space="preserve">II. Zgodnie z treścią art. 64 ust. 3a ustawy </w:t>
      </w:r>
      <w:r w:rsidRPr="00F040F5">
        <w:rPr>
          <w:rFonts w:ascii="Arial" w:hAnsi="Arial" w:cs="Arial"/>
          <w:i/>
        </w:rPr>
        <w:t xml:space="preserve">o udostępnianiu informacji o środowisku, udziale społeczeństwa w ochronie środowiska oraz o ocenach oddziaływania na środowisko, </w:t>
      </w:r>
      <w:r w:rsidRPr="00F040F5">
        <w:rPr>
          <w:rFonts w:ascii="Arial" w:hAnsi="Arial" w:cs="Arial"/>
        </w:rPr>
        <w:t>wskazuję:</w:t>
      </w:r>
    </w:p>
    <w:p w14:paraId="22BD6B48" w14:textId="77777777" w:rsidR="00C7324D" w:rsidRPr="00F040F5" w:rsidRDefault="00C7324D" w:rsidP="00222E16">
      <w:pPr>
        <w:rPr>
          <w:rFonts w:ascii="Arial" w:hAnsi="Arial" w:cs="Arial"/>
        </w:rPr>
      </w:pPr>
      <w:r w:rsidRPr="00F040F5">
        <w:rPr>
          <w:rFonts w:ascii="Arial" w:hAnsi="Arial" w:cs="Arial"/>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 w szczególności:</w:t>
      </w:r>
    </w:p>
    <w:p w14:paraId="57C9653F" w14:textId="77777777" w:rsidR="00C7324D" w:rsidRPr="00F040F5" w:rsidRDefault="00C7324D" w:rsidP="00222E16">
      <w:pPr>
        <w:rPr>
          <w:rFonts w:ascii="Arial" w:hAnsi="Arial" w:cs="Arial"/>
        </w:rPr>
      </w:pPr>
      <w:r w:rsidRPr="00F040F5">
        <w:rPr>
          <w:rFonts w:ascii="Arial" w:hAnsi="Arial" w:cs="Arial"/>
        </w:rPr>
        <w:t>W celu minimalizacji i ograniczenia oddziaływań związanych z emisją hałasu, prace realizacyjne, prowadzić wyłącznie w porze dziennej, tj. w godz. 6:00 – 22:00.</w:t>
      </w:r>
    </w:p>
    <w:p w14:paraId="643E15A6" w14:textId="77777777" w:rsidR="00C7324D" w:rsidRPr="00F040F5" w:rsidRDefault="00C7324D" w:rsidP="00222E16">
      <w:pPr>
        <w:rPr>
          <w:rFonts w:ascii="Arial" w:hAnsi="Arial" w:cs="Arial"/>
        </w:rPr>
      </w:pPr>
      <w:r w:rsidRPr="00F040F5">
        <w:rPr>
          <w:rFonts w:ascii="Arial" w:hAnsi="Arial" w:cs="Arial"/>
        </w:rPr>
        <w:t xml:space="preserve">W celu ograniczenia emisji pyłów na etapie prac realizacyjnych: </w:t>
      </w:r>
    </w:p>
    <w:p w14:paraId="3CD1737F" w14:textId="77777777" w:rsidR="00C7324D" w:rsidRPr="00F040F5" w:rsidRDefault="00C7324D" w:rsidP="00222E16">
      <w:pPr>
        <w:rPr>
          <w:rFonts w:ascii="Arial" w:hAnsi="Arial" w:cs="Arial"/>
        </w:rPr>
      </w:pPr>
      <w:r w:rsidRPr="00F040F5">
        <w:rPr>
          <w:rFonts w:ascii="Arial" w:hAnsi="Arial" w:cs="Arial"/>
        </w:rPr>
        <w:t>stosować materiały sypkie o odpowiedniej wilgotności. W przypadku, jeżeli materiały sypkie będą charakteryzował się niską wilgotnością, w celu ograniczenia pylenia podczas przesypu je zraszać;</w:t>
      </w:r>
    </w:p>
    <w:p w14:paraId="4A48A215" w14:textId="77777777" w:rsidR="00C7324D" w:rsidRPr="00F040F5" w:rsidRDefault="00C7324D" w:rsidP="007476DE">
      <w:pPr>
        <w:rPr>
          <w:rFonts w:ascii="Arial" w:hAnsi="Arial" w:cs="Arial"/>
        </w:rPr>
      </w:pPr>
      <w:r w:rsidRPr="00F040F5">
        <w:rPr>
          <w:rFonts w:ascii="Arial" w:hAnsi="Arial" w:cs="Arial"/>
        </w:rPr>
        <w:t>zraszać teren budowy wodą, w celu ograniczenia wtórnego pylenia w okresie niekorzystnych warunków meteorologicznych (długotrwały brak opadów i wiatr);</w:t>
      </w:r>
    </w:p>
    <w:p w14:paraId="5F7EDC63" w14:textId="77777777" w:rsidR="00C7324D" w:rsidRPr="00F040F5" w:rsidRDefault="00C7324D" w:rsidP="007476DE">
      <w:pPr>
        <w:rPr>
          <w:rFonts w:ascii="Arial" w:hAnsi="Arial" w:cs="Arial"/>
        </w:rPr>
      </w:pPr>
      <w:r w:rsidRPr="00F040F5">
        <w:rPr>
          <w:rFonts w:ascii="Arial" w:hAnsi="Arial" w:cs="Arial"/>
        </w:rPr>
        <w:t>transportować materiały pylące samochodami, których skrzynia ładunkowa wyposażona zostanie w opończę lub inne zabezpieczenie ograniczające pylenie transportowanego materiału;</w:t>
      </w:r>
    </w:p>
    <w:p w14:paraId="20D9BD39" w14:textId="77777777" w:rsidR="00C7324D" w:rsidRPr="00F040F5" w:rsidRDefault="00C7324D" w:rsidP="007476DE">
      <w:pPr>
        <w:rPr>
          <w:rFonts w:ascii="Arial" w:hAnsi="Arial" w:cs="Arial"/>
        </w:rPr>
      </w:pPr>
      <w:r w:rsidRPr="00F040F5">
        <w:rPr>
          <w:rFonts w:ascii="Arial" w:hAnsi="Arial" w:cs="Arial"/>
        </w:rPr>
        <w:t xml:space="preserve">czyścić pojazdy opuszczające plac budowy oraz okolice wyjazdu z budowy </w:t>
      </w:r>
      <w:r w:rsidRPr="00F040F5">
        <w:rPr>
          <w:rFonts w:ascii="Arial" w:hAnsi="Arial" w:cs="Arial"/>
        </w:rPr>
        <w:br/>
        <w:t>z ziemi/piasku naniesionych na kołach pojazdów.</w:t>
      </w:r>
    </w:p>
    <w:p w14:paraId="5C3D05D4" w14:textId="77777777" w:rsidR="00C7324D" w:rsidRPr="00F040F5" w:rsidRDefault="00C7324D" w:rsidP="007476DE">
      <w:pPr>
        <w:rPr>
          <w:rFonts w:ascii="Arial" w:hAnsi="Arial" w:cs="Arial"/>
        </w:rPr>
      </w:pPr>
      <w:r w:rsidRPr="00F040F5">
        <w:rPr>
          <w:rFonts w:ascii="Arial" w:hAnsi="Arial" w:cs="Arial"/>
        </w:rPr>
        <w:t xml:space="preserve">W celu zabezpieczenia gruntu oraz wód podziemnych i powierzchniowych przed zanieczyszczeniem substancjami ropopochodnymi, podczas realizacji inwestycji </w:t>
      </w:r>
      <w:r w:rsidRPr="00F040F5">
        <w:rPr>
          <w:rFonts w:ascii="Arial" w:hAnsi="Arial" w:cs="Arial"/>
        </w:rPr>
        <w:lastRenderedPageBreak/>
        <w:t>używać wyłącznie sprawnego sprzętu i monitorować ewentualne wycieki substancji ropopochodnych, które mogą powstać w wyniku awarii.</w:t>
      </w:r>
    </w:p>
    <w:p w14:paraId="2C1572DA" w14:textId="77777777" w:rsidR="00C7324D" w:rsidRPr="00F040F5" w:rsidRDefault="00C7324D" w:rsidP="007476DE">
      <w:pPr>
        <w:rPr>
          <w:rFonts w:ascii="Arial" w:hAnsi="Arial" w:cs="Arial"/>
        </w:rPr>
      </w:pPr>
      <w:r w:rsidRPr="00F040F5">
        <w:rPr>
          <w:rFonts w:ascii="Arial" w:hAnsi="Arial" w:cs="Arial"/>
        </w:rPr>
        <w:t>Plac budowy wyposażyć w sorbenty do neutralizacji ewentualnych wycieków substancji ropopochodnych</w:t>
      </w:r>
    </w:p>
    <w:p w14:paraId="4DE3F10F" w14:textId="77777777" w:rsidR="00C7324D" w:rsidRPr="00F040F5" w:rsidRDefault="00C7324D" w:rsidP="00C7324D">
      <w:pPr>
        <w:rPr>
          <w:rFonts w:ascii="Arial" w:hAnsi="Arial" w:cs="Arial"/>
        </w:rPr>
      </w:pPr>
    </w:p>
    <w:p w14:paraId="3CA39A73" w14:textId="77777777" w:rsidR="00C7324D" w:rsidRPr="00F040F5" w:rsidRDefault="00C7324D" w:rsidP="007476DE">
      <w:pPr>
        <w:rPr>
          <w:rFonts w:ascii="Arial" w:hAnsi="Arial" w:cs="Arial"/>
        </w:rPr>
      </w:pPr>
      <w:r w:rsidRPr="00F040F5">
        <w:rPr>
          <w:rFonts w:ascii="Arial" w:hAnsi="Arial" w:cs="Arial"/>
        </w:rPr>
        <w:t xml:space="preserve">Wymagania dotyczące ochrony środowiska konieczne do uwzględnienia w dokumentacji wymaganej do wydania decyzji, o których mowa w art. 72 ust. 1 ustawy </w:t>
      </w:r>
      <w:proofErr w:type="spellStart"/>
      <w:r w:rsidRPr="00F040F5">
        <w:rPr>
          <w:rFonts w:ascii="Arial" w:hAnsi="Arial" w:cs="Arial"/>
        </w:rPr>
        <w:t>ooś</w:t>
      </w:r>
      <w:proofErr w:type="spellEnd"/>
      <w:r w:rsidRPr="00F040F5">
        <w:rPr>
          <w:rFonts w:ascii="Arial" w:hAnsi="Arial" w:cs="Arial"/>
        </w:rPr>
        <w:t xml:space="preserve">, w szczególności </w:t>
      </w:r>
      <w:r w:rsidRPr="00F040F5">
        <w:rPr>
          <w:rFonts w:ascii="Arial" w:hAnsi="Arial" w:cs="Arial"/>
        </w:rPr>
        <w:br/>
        <w:t xml:space="preserve">w projekcie budowlanym, w przypadku decyzji, o których mowa w art. 72 ust. 1 pkt 1, 10, 14, 18 i 23, 26 i 27 ustawy </w:t>
      </w:r>
      <w:proofErr w:type="spellStart"/>
      <w:r w:rsidRPr="00F040F5">
        <w:rPr>
          <w:rFonts w:ascii="Arial" w:hAnsi="Arial" w:cs="Arial"/>
        </w:rPr>
        <w:t>ooś</w:t>
      </w:r>
      <w:proofErr w:type="spellEnd"/>
      <w:r w:rsidRPr="00F040F5">
        <w:rPr>
          <w:rFonts w:ascii="Arial" w:hAnsi="Arial" w:cs="Arial"/>
        </w:rPr>
        <w:t>:</w:t>
      </w:r>
    </w:p>
    <w:p w14:paraId="6B690AFC" w14:textId="77777777" w:rsidR="00C7324D" w:rsidRPr="00F040F5" w:rsidRDefault="00C7324D" w:rsidP="007476DE">
      <w:pPr>
        <w:rPr>
          <w:rFonts w:ascii="Arial" w:hAnsi="Arial" w:cs="Arial"/>
        </w:rPr>
      </w:pPr>
      <w:r w:rsidRPr="00F040F5">
        <w:rPr>
          <w:rFonts w:ascii="Arial" w:hAnsi="Arial" w:cs="Arial"/>
        </w:rPr>
        <w:t>Ścieki bytowe oraz przemysłowe odprowadzać na etapie eksploatacji inwestycji do sieci kanalizacji ANWIL S.A. Ścieki przemysłowe powstające w obrębie budynku kompresorowni oraz z obszaru zabudowanego urządzeniami technologicznymi, uprzednio podczyszczać w separatorze substancji ropopochodnych.</w:t>
      </w:r>
    </w:p>
    <w:p w14:paraId="37D76440" w14:textId="77777777" w:rsidR="00C7324D" w:rsidRPr="00F040F5" w:rsidRDefault="00C7324D" w:rsidP="007476DE">
      <w:pPr>
        <w:rPr>
          <w:rFonts w:ascii="Arial" w:hAnsi="Arial" w:cs="Arial"/>
        </w:rPr>
      </w:pPr>
      <w:r w:rsidRPr="00F040F5">
        <w:rPr>
          <w:rFonts w:ascii="Arial" w:hAnsi="Arial" w:cs="Arial"/>
        </w:rPr>
        <w:t>Wody opadowe i roztopowe z powierzchni utwardzonych odprowadzać do sieci kanalizacji deszczowej ANWIL S.A.</w:t>
      </w:r>
    </w:p>
    <w:p w14:paraId="5D2DCB15" w14:textId="77777777" w:rsidR="00C7324D" w:rsidRPr="00F040F5" w:rsidRDefault="00C7324D" w:rsidP="007476DE">
      <w:pPr>
        <w:rPr>
          <w:rFonts w:ascii="Arial" w:hAnsi="Arial" w:cs="Arial"/>
        </w:rPr>
      </w:pPr>
      <w:r w:rsidRPr="00F040F5">
        <w:rPr>
          <w:rFonts w:ascii="Arial" w:hAnsi="Arial" w:cs="Arial"/>
        </w:rPr>
        <w:t>Warunki i wymagania mające znaczenie dla oceny wodnoprawnej z uwzględnieniem następujących elementów:</w:t>
      </w:r>
    </w:p>
    <w:p w14:paraId="40D4CAAE" w14:textId="77777777" w:rsidR="00C7324D" w:rsidRPr="00F040F5" w:rsidRDefault="00C7324D" w:rsidP="007476DE">
      <w:pPr>
        <w:rPr>
          <w:rFonts w:ascii="Arial" w:hAnsi="Arial" w:cs="Arial"/>
        </w:rPr>
      </w:pPr>
      <w:r w:rsidRPr="00F040F5">
        <w:rPr>
          <w:rFonts w:ascii="Arial" w:hAnsi="Arial" w:cs="Arial"/>
        </w:rPr>
        <w:t>Należy stosować urządzenia i sprzęt posiadający zabezpieczone (szczelne) układy hydrauliczne i napędowe w celu nie dopuszczenia do zanieczyszczenia środowiska gruntowo –wodnego substancjami ropopochodnymi.</w:t>
      </w:r>
    </w:p>
    <w:p w14:paraId="3E705E30" w14:textId="77777777" w:rsidR="00C7324D" w:rsidRPr="00F040F5" w:rsidRDefault="00C7324D" w:rsidP="007476DE">
      <w:pPr>
        <w:rPr>
          <w:rFonts w:ascii="Arial" w:hAnsi="Arial" w:cs="Arial"/>
        </w:rPr>
      </w:pPr>
      <w:r w:rsidRPr="00F040F5">
        <w:rPr>
          <w:rFonts w:ascii="Arial" w:hAnsi="Arial" w:cs="Arial"/>
        </w:rPr>
        <w:t xml:space="preserve">Wszelkie naprawy pojazdów i maszyn, wymianę olejów napędowych, smarów oraz cieczy hydraulicznych związanych z funkcjonowaniem oraz tankowanie sprzętu należy przeprowadzać na szczelnym stanowisku, izolowanym od podłoża. </w:t>
      </w:r>
    </w:p>
    <w:p w14:paraId="77DA1D45" w14:textId="77777777" w:rsidR="00C7324D" w:rsidRPr="00F040F5" w:rsidRDefault="00C7324D" w:rsidP="007476DE">
      <w:pPr>
        <w:rPr>
          <w:rFonts w:ascii="Arial" w:hAnsi="Arial" w:cs="Arial"/>
        </w:rPr>
      </w:pPr>
      <w:r w:rsidRPr="00F040F5">
        <w:rPr>
          <w:rFonts w:ascii="Arial" w:hAnsi="Arial" w:cs="Arial"/>
        </w:rPr>
        <w:t xml:space="preserve">Odpady należy magazynować w wyznaczonych miejscach lub pomieszczeniach i przekazywać firmie posiadającej odpowiednie pozwolenia na odbiór tych odpadów. </w:t>
      </w:r>
    </w:p>
    <w:p w14:paraId="05A1C500" w14:textId="77777777" w:rsidR="00C7324D" w:rsidRPr="00F040F5" w:rsidRDefault="00C7324D" w:rsidP="007476DE">
      <w:pPr>
        <w:rPr>
          <w:rFonts w:ascii="Arial" w:hAnsi="Arial" w:cs="Arial"/>
        </w:rPr>
      </w:pPr>
      <w:r w:rsidRPr="00F040F5">
        <w:rPr>
          <w:rFonts w:ascii="Arial" w:hAnsi="Arial" w:cs="Arial"/>
        </w:rPr>
        <w:t xml:space="preserve">W celu neutralizacji ewentualnych wycieków substancji ropopochodnych należy na bieżąco usuwać je z wykorzystaniem sorbentów, których odpowiednia ilość powinna być stale zagwarantowana na terenie kopalni. </w:t>
      </w:r>
    </w:p>
    <w:p w14:paraId="2A0F37E4" w14:textId="77777777" w:rsidR="00C7324D" w:rsidRPr="00F040F5" w:rsidRDefault="00C7324D" w:rsidP="007476DE">
      <w:pPr>
        <w:rPr>
          <w:rFonts w:ascii="Arial" w:hAnsi="Arial" w:cs="Arial"/>
        </w:rPr>
      </w:pPr>
      <w:r w:rsidRPr="00F040F5">
        <w:rPr>
          <w:rFonts w:ascii="Arial" w:hAnsi="Arial" w:cs="Arial"/>
        </w:rPr>
        <w:t>Po zakończeniu godzin roboczych maszyny należy pozostawić na wyznaczonym i odpowiednio zabezpieczonym terenie zaplecza technicznego.</w:t>
      </w:r>
    </w:p>
    <w:p w14:paraId="24DFE3B9" w14:textId="77777777" w:rsidR="00C7324D" w:rsidRPr="00F040F5" w:rsidRDefault="00C7324D" w:rsidP="00C7324D">
      <w:pPr>
        <w:rPr>
          <w:rFonts w:ascii="Arial" w:hAnsi="Arial" w:cs="Arial"/>
        </w:rPr>
      </w:pPr>
    </w:p>
    <w:p w14:paraId="3C2FE508" w14:textId="77777777" w:rsidR="00C7324D" w:rsidRPr="00F040F5" w:rsidRDefault="00C7324D" w:rsidP="00C7324D">
      <w:pPr>
        <w:rPr>
          <w:rFonts w:ascii="Arial" w:hAnsi="Arial" w:cs="Arial"/>
          <w:b/>
        </w:rPr>
      </w:pPr>
    </w:p>
    <w:p w14:paraId="14723FEC" w14:textId="77777777" w:rsidR="00C7324D" w:rsidRPr="00F040F5" w:rsidRDefault="00C7324D" w:rsidP="00F6343E">
      <w:pPr>
        <w:pStyle w:val="Nagwek1"/>
      </w:pPr>
      <w:r w:rsidRPr="00F040F5">
        <w:t>Uzasadnienie</w:t>
      </w:r>
    </w:p>
    <w:p w14:paraId="7E0AF64E" w14:textId="77777777" w:rsidR="00C7324D" w:rsidRPr="00F040F5" w:rsidRDefault="00C7324D" w:rsidP="00C7324D">
      <w:pPr>
        <w:rPr>
          <w:rFonts w:ascii="Arial" w:hAnsi="Arial" w:cs="Arial"/>
          <w:b/>
        </w:rPr>
      </w:pPr>
    </w:p>
    <w:p w14:paraId="059809AC" w14:textId="6DF15BA2" w:rsidR="00C7324D" w:rsidRPr="00F040F5" w:rsidRDefault="00C7324D" w:rsidP="00C7324D">
      <w:pPr>
        <w:rPr>
          <w:rFonts w:ascii="Arial" w:hAnsi="Arial" w:cs="Arial"/>
        </w:rPr>
      </w:pPr>
      <w:r w:rsidRPr="00F040F5">
        <w:rPr>
          <w:rFonts w:ascii="Arial" w:hAnsi="Arial" w:cs="Arial"/>
        </w:rPr>
        <w:t xml:space="preserve">W dniu 19.01.2021 r. znak: S.6220.79.2021 Prezydent Miasta Włocławek wydał decyzję o środowiskowych uwarunkowaniach dla planowanego zamierzenia inwestycyjnego pn. „Budowa instalacji do produkcji ciekłego dwutlenku węgla o wydajności 9 Mg/h na terenie zakładu we Włocławku należącego do </w:t>
      </w:r>
      <w:proofErr w:type="spellStart"/>
      <w:r w:rsidRPr="00F040F5">
        <w:rPr>
          <w:rFonts w:ascii="Arial" w:hAnsi="Arial" w:cs="Arial"/>
        </w:rPr>
        <w:t>Air</w:t>
      </w:r>
      <w:proofErr w:type="spellEnd"/>
      <w:r w:rsidRPr="00F040F5">
        <w:rPr>
          <w:rFonts w:ascii="Arial" w:hAnsi="Arial" w:cs="Arial"/>
        </w:rPr>
        <w:t xml:space="preserve"> </w:t>
      </w:r>
      <w:proofErr w:type="spellStart"/>
      <w:r w:rsidRPr="00F040F5">
        <w:rPr>
          <w:rFonts w:ascii="Arial" w:hAnsi="Arial" w:cs="Arial"/>
        </w:rPr>
        <w:t>Poducts</w:t>
      </w:r>
      <w:proofErr w:type="spellEnd"/>
      <w:r w:rsidRPr="00F040F5">
        <w:rPr>
          <w:rFonts w:ascii="Arial" w:hAnsi="Arial" w:cs="Arial"/>
        </w:rPr>
        <w:t xml:space="preserve"> Sp.</w:t>
      </w:r>
      <w:r w:rsidR="00F040F5">
        <w:rPr>
          <w:rFonts w:ascii="Arial" w:hAnsi="Arial" w:cs="Arial"/>
        </w:rPr>
        <w:t xml:space="preserve"> </w:t>
      </w:r>
      <w:r w:rsidRPr="00F040F5">
        <w:rPr>
          <w:rFonts w:ascii="Arial" w:hAnsi="Arial" w:cs="Arial"/>
        </w:rPr>
        <w:t>z o.o.”</w:t>
      </w:r>
    </w:p>
    <w:p w14:paraId="34B7BE5D" w14:textId="77777777" w:rsidR="00C7324D" w:rsidRPr="00F040F5" w:rsidRDefault="00C7324D" w:rsidP="00C7324D">
      <w:pPr>
        <w:rPr>
          <w:rFonts w:ascii="Arial" w:hAnsi="Arial" w:cs="Arial"/>
        </w:rPr>
      </w:pPr>
    </w:p>
    <w:p w14:paraId="080EB614" w14:textId="23D987D2" w:rsidR="00C7324D" w:rsidRPr="00F040F5" w:rsidRDefault="00C7324D" w:rsidP="00C7324D">
      <w:pPr>
        <w:rPr>
          <w:rFonts w:ascii="Arial" w:hAnsi="Arial" w:cs="Arial"/>
        </w:rPr>
      </w:pPr>
      <w:r w:rsidRPr="00F040F5">
        <w:rPr>
          <w:rFonts w:ascii="Arial" w:hAnsi="Arial" w:cs="Arial"/>
        </w:rPr>
        <w:t xml:space="preserve">Wnioskiem z dnia 13.01.2022 r. Pan Jacek Cichosz Prezes Zarządu </w:t>
      </w:r>
      <w:proofErr w:type="spellStart"/>
      <w:r w:rsidRPr="00F040F5">
        <w:rPr>
          <w:rFonts w:ascii="Arial" w:hAnsi="Arial" w:cs="Arial"/>
        </w:rPr>
        <w:t>Air</w:t>
      </w:r>
      <w:proofErr w:type="spellEnd"/>
      <w:r w:rsidRPr="00F040F5">
        <w:rPr>
          <w:rFonts w:ascii="Arial" w:hAnsi="Arial" w:cs="Arial"/>
        </w:rPr>
        <w:t xml:space="preserve"> Products Sp.</w:t>
      </w:r>
      <w:r w:rsidR="00F040F5">
        <w:rPr>
          <w:rFonts w:ascii="Arial" w:hAnsi="Arial" w:cs="Arial"/>
        </w:rPr>
        <w:t xml:space="preserve"> </w:t>
      </w:r>
      <w:r w:rsidRPr="00F040F5">
        <w:rPr>
          <w:rFonts w:ascii="Arial" w:hAnsi="Arial" w:cs="Arial"/>
        </w:rPr>
        <w:t>z o.o. wystąpił o zmianę ww. decyzji.</w:t>
      </w:r>
      <w:r w:rsidR="00F040F5">
        <w:rPr>
          <w:rFonts w:ascii="Arial" w:hAnsi="Arial" w:cs="Arial"/>
        </w:rPr>
        <w:t xml:space="preserve"> </w:t>
      </w:r>
      <w:r w:rsidRPr="00F040F5">
        <w:rPr>
          <w:rFonts w:ascii="Arial" w:hAnsi="Arial" w:cs="Arial"/>
        </w:rPr>
        <w:t xml:space="preserve">Podstawą podjęcia takiej decyzji jest obecna sytuacja ekonomiczna w kraju, dlatego też inwestor dokonał weryfikacji przyjętych pierwotnie założeń projektowych w tym rozwiązań technologicznych planowanej inwestycji. Działania te wpłynęły na konieczność dokonania weryfikacji </w:t>
      </w:r>
      <w:r w:rsidRPr="00F040F5">
        <w:rPr>
          <w:rFonts w:ascii="Arial" w:hAnsi="Arial" w:cs="Arial"/>
        </w:rPr>
        <w:br/>
        <w:t xml:space="preserve">i dokonania ponownej analizy wpływu oddziaływania inwestycji na środowisko w stosunku do analizy przedstawionej w KIP opracowanej we wrześniu 2020 r. </w:t>
      </w:r>
    </w:p>
    <w:p w14:paraId="376BCAE6" w14:textId="77777777" w:rsidR="00C7324D" w:rsidRPr="00F040F5" w:rsidRDefault="00C7324D" w:rsidP="00C7324D">
      <w:pPr>
        <w:rPr>
          <w:rFonts w:ascii="Arial" w:hAnsi="Arial" w:cs="Arial"/>
        </w:rPr>
      </w:pPr>
    </w:p>
    <w:p w14:paraId="4CE57495" w14:textId="7CD17111" w:rsidR="00C7324D" w:rsidRPr="00F040F5" w:rsidRDefault="00C7324D" w:rsidP="007476DE">
      <w:pPr>
        <w:rPr>
          <w:rFonts w:ascii="Arial" w:hAnsi="Arial" w:cs="Arial"/>
        </w:rPr>
      </w:pPr>
      <w:r w:rsidRPr="00F040F5">
        <w:rPr>
          <w:rFonts w:ascii="Arial" w:hAnsi="Arial" w:cs="Arial"/>
        </w:rPr>
        <w:lastRenderedPageBreak/>
        <w:t>Zgodnie z art. 155 ustawy Kodeks postępowania administracyjnego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Niezbędnym zatem, do zmiany decyzji ostatecznej, na mocy której strona nabyła prawo, jest spełnienie następujących przesłanek: zgoda strony (wnioskodawca składając wniosek o zmianę decyzji taką zgodę wyraził);</w:t>
      </w:r>
    </w:p>
    <w:p w14:paraId="19B64F7F" w14:textId="475CDCDB" w:rsidR="007476DE" w:rsidRPr="00F040F5" w:rsidRDefault="00C7324D" w:rsidP="007476DE">
      <w:pPr>
        <w:rPr>
          <w:rFonts w:ascii="Arial" w:hAnsi="Arial" w:cs="Arial"/>
        </w:rPr>
      </w:pPr>
      <w:r w:rsidRPr="00F040F5">
        <w:rPr>
          <w:rFonts w:ascii="Arial" w:hAnsi="Arial" w:cs="Arial"/>
        </w:rPr>
        <w:t>brak przeciwwskazań w przepisach szczególnych – w tym przypadku przepisem szczególnym jest ustawa z dnia 3 października 2008 r. o udostępnianiu informacji o środowisku, udziale społeczeństwa w ochronie środowiska oraz o ocenach oddziaływania na środowisko (Dz. U. z 2021 r., poz. 2373 ze zm.), której art. 87 stwierdza, że w przypadku zmiany decyzji o środowiskowych uwarunkowaniach przepis art.. 155 k.p.a. stosuje się odpowiednio, z zastrzeżeniem, ze zgodę wyraża wyłącznie strona, która złożyła wniosek o wydanie decyzji o środowiskowych uwarunkowaniach lub podmiot, na którego została przeniesiona decyzja o środowiskowych uwarunkowaniach;</w:t>
      </w:r>
    </w:p>
    <w:p w14:paraId="02148D0A" w14:textId="77777777" w:rsidR="00C7324D" w:rsidRPr="00F040F5" w:rsidRDefault="00C7324D" w:rsidP="007476DE">
      <w:pPr>
        <w:rPr>
          <w:rFonts w:ascii="Arial" w:hAnsi="Arial" w:cs="Arial"/>
        </w:rPr>
      </w:pPr>
      <w:r w:rsidRPr="00F040F5">
        <w:rPr>
          <w:rFonts w:ascii="Arial" w:hAnsi="Arial" w:cs="Arial"/>
        </w:rPr>
        <w:t xml:space="preserve">za jej zmianą przemawia ważny interes społeczny lub słuszny interes strony, w tym przypadku zmiana decyzji o środowiskowych uwarunkowaniach jest niezbędna do realizacji zamierzenia inwestycyjnego. </w:t>
      </w:r>
    </w:p>
    <w:p w14:paraId="69735A33" w14:textId="77777777" w:rsidR="00C7324D" w:rsidRPr="00F040F5" w:rsidRDefault="00C7324D" w:rsidP="00C7324D">
      <w:pPr>
        <w:rPr>
          <w:rFonts w:ascii="Arial" w:hAnsi="Arial" w:cs="Arial"/>
        </w:rPr>
      </w:pPr>
    </w:p>
    <w:p w14:paraId="09583EC2" w14:textId="50919A18" w:rsidR="00C7324D" w:rsidRPr="00F040F5" w:rsidRDefault="00C7324D" w:rsidP="00C7324D">
      <w:pPr>
        <w:rPr>
          <w:rFonts w:ascii="Arial" w:hAnsi="Arial" w:cs="Arial"/>
        </w:rPr>
      </w:pPr>
      <w:r w:rsidRPr="00F040F5">
        <w:rPr>
          <w:rFonts w:ascii="Arial" w:hAnsi="Arial" w:cs="Arial"/>
        </w:rPr>
        <w:t>Na podstawie przedłożonej dokumentacji w przedmiocie dokonanych zmian, w dniu 31.01.2022 r. zawiadomiono strony postępowania o wszczęciu postępowania administracyjnego. W wyznaczonym 14 –dniowym terminie nie zostały zgłoszone żadne uwagi i wnioski, co do realizacji planowanej inwestycji.</w:t>
      </w:r>
    </w:p>
    <w:p w14:paraId="196C55FF" w14:textId="77777777" w:rsidR="00C7324D" w:rsidRPr="00F040F5" w:rsidRDefault="00C7324D" w:rsidP="00C7324D">
      <w:pPr>
        <w:rPr>
          <w:rFonts w:ascii="Arial" w:hAnsi="Arial" w:cs="Arial"/>
        </w:rPr>
      </w:pPr>
      <w:r w:rsidRPr="00F040F5">
        <w:rPr>
          <w:rFonts w:ascii="Arial" w:hAnsi="Arial" w:cs="Arial"/>
        </w:rPr>
        <w:br/>
        <w:t xml:space="preserve">Na podstawie art. 64 ust. 1 pkt 1, pkt 2, pkt 3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w:t>
      </w:r>
      <w:r w:rsidRPr="00F040F5">
        <w:rPr>
          <w:rFonts w:ascii="Arial" w:hAnsi="Arial" w:cs="Arial"/>
        </w:rPr>
        <w:br/>
        <w:t>o określenie zakresu raportu o oddziaływaniu na środowisko do Regionalnego Dyrektora Ochrony Środowiska w Bydgoszczy, Państwowego Powiatowego Inspektora Sanitarnego we Włocławku oraz do Państwowego Gospodarstwa Wodnego Wody Polskie – Zarząd Zlewni w Toruniu.</w:t>
      </w:r>
    </w:p>
    <w:p w14:paraId="6C2BCFFB" w14:textId="77777777" w:rsidR="00C7324D" w:rsidRPr="00F040F5" w:rsidRDefault="00C7324D" w:rsidP="00C7324D">
      <w:pPr>
        <w:rPr>
          <w:rFonts w:ascii="Arial" w:hAnsi="Arial" w:cs="Arial"/>
        </w:rPr>
      </w:pPr>
    </w:p>
    <w:p w14:paraId="67D6C0CC" w14:textId="77777777" w:rsidR="00C7324D" w:rsidRPr="00F040F5" w:rsidRDefault="00C7324D" w:rsidP="00C7324D">
      <w:pPr>
        <w:rPr>
          <w:rFonts w:ascii="Arial" w:hAnsi="Arial" w:cs="Arial"/>
        </w:rPr>
      </w:pPr>
      <w:r w:rsidRPr="00F040F5">
        <w:rPr>
          <w:rFonts w:ascii="Arial" w:hAnsi="Arial" w:cs="Arial"/>
        </w:rPr>
        <w:t>Planowane przedsięwzięcie należy do kategorii przedsięwzięć, o których mowa w art. 71 ust. 2 pkt 2 ustawy z dnia 3 października 2008 r. o udostępnieniu informacji o środowisku i jego ochronie, udziale społeczeństwa w ochronie środowiska oraz o ocenach oddziaływania na środowisko (Dz. U. z 2021 r., poz. 247 j.t.). Ponadto przedmiotowe przedsięwzięcie sklasyfikowane zostało w rozporządzeniu Rady Ministrów z dnia 10 września 2019 r. w sprawie przedsięwzięć</w:t>
      </w:r>
      <w:r w:rsidR="007476DE" w:rsidRPr="00F040F5">
        <w:rPr>
          <w:rFonts w:ascii="Arial" w:hAnsi="Arial" w:cs="Arial"/>
        </w:rPr>
        <w:t xml:space="preserve"> mogących znacząco oddziaływać </w:t>
      </w:r>
      <w:r w:rsidRPr="00F040F5">
        <w:rPr>
          <w:rFonts w:ascii="Arial" w:hAnsi="Arial" w:cs="Arial"/>
        </w:rPr>
        <w:t>na środowisko (Dz. U. z 2019 r., poz. 1839 j.t.) w § 3 ust. 1 pkt 37 lit. c - instalacje do naziemnego magazynowania substancji lub mieszanin, w rozumieniu odpowiednio art. 3 pkt 1 i 2 rozporządzenia nr 1907/2006, niebędących produktami spożywczymi, - inne niż wymienione w § 2 ust. 1 pkt 22, z wyłączeniem instalacji do magazynowania paliw wykorzystywanych na potrzeby gospodarstw</w:t>
      </w:r>
      <w:r w:rsidRPr="00F040F5">
        <w:rPr>
          <w:rFonts w:ascii="Arial" w:hAnsi="Arial" w:cs="Arial"/>
        </w:rPr>
        <w:br/>
        <w:t>domowych, zbiorników na gaz płynny o łącznej pojemności nie większej niż 10 m</w:t>
      </w:r>
      <w:r w:rsidRPr="00F040F5">
        <w:rPr>
          <w:rFonts w:ascii="Arial" w:hAnsi="Arial" w:cs="Arial"/>
          <w:vertAlign w:val="superscript"/>
        </w:rPr>
        <w:t>3</w:t>
      </w:r>
      <w:r w:rsidRPr="00F040F5">
        <w:rPr>
          <w:rFonts w:ascii="Arial" w:hAnsi="Arial" w:cs="Arial"/>
        </w:rPr>
        <w:t xml:space="preserve"> oraz zbiorników na olej o łącznej pojemności nie większej niż 3 m</w:t>
      </w:r>
      <w:r w:rsidRPr="00F040F5">
        <w:rPr>
          <w:rFonts w:ascii="Arial" w:hAnsi="Arial" w:cs="Arial"/>
          <w:vertAlign w:val="superscript"/>
        </w:rPr>
        <w:t>3</w:t>
      </w:r>
      <w:r w:rsidRPr="00F040F5">
        <w:rPr>
          <w:rFonts w:ascii="Arial" w:hAnsi="Arial" w:cs="Arial"/>
        </w:rPr>
        <w:t xml:space="preserve">, a także </w:t>
      </w:r>
      <w:r w:rsidRPr="00F040F5">
        <w:rPr>
          <w:rFonts w:ascii="Arial" w:hAnsi="Arial" w:cs="Arial"/>
        </w:rPr>
        <w:lastRenderedPageBreak/>
        <w:t>niezwiązanych z dystrybucją instalacji do magazynowania stałych surowców energetycznych.</w:t>
      </w:r>
    </w:p>
    <w:p w14:paraId="34AF529D" w14:textId="77777777" w:rsidR="00C7324D" w:rsidRPr="00F040F5" w:rsidRDefault="00C7324D" w:rsidP="00C7324D">
      <w:pPr>
        <w:rPr>
          <w:rFonts w:ascii="Arial" w:hAnsi="Arial" w:cs="Arial"/>
        </w:rPr>
      </w:pPr>
    </w:p>
    <w:p w14:paraId="45011838" w14:textId="77777777" w:rsidR="00C7324D" w:rsidRPr="00F040F5" w:rsidRDefault="00C7324D" w:rsidP="00C7324D">
      <w:pPr>
        <w:rPr>
          <w:rFonts w:ascii="Arial" w:hAnsi="Arial" w:cs="Arial"/>
        </w:rPr>
      </w:pPr>
      <w:r w:rsidRPr="00F040F5">
        <w:rPr>
          <w:rFonts w:ascii="Arial" w:hAnsi="Arial" w:cs="Arial"/>
        </w:rPr>
        <w:t>Pismem z dnia 09.02.2022 r. znak: GD.ZZŚ.5.435.56.2022.WL Zarząd Zlewni w Toruniu wyraził opinię o braku konieczności przeprowadzenia oceny oddziaływania na środowisko. Ponadto wskazał warunki na etapie realizacji i eksploatacji inwestycji, które zostały ujęte w ww. decyzji.</w:t>
      </w:r>
    </w:p>
    <w:p w14:paraId="560AE53F" w14:textId="77777777" w:rsidR="00C7324D" w:rsidRPr="00F040F5" w:rsidRDefault="00C7324D" w:rsidP="00C7324D">
      <w:pPr>
        <w:rPr>
          <w:rFonts w:ascii="Arial" w:hAnsi="Arial" w:cs="Arial"/>
        </w:rPr>
      </w:pPr>
    </w:p>
    <w:p w14:paraId="7B0997F8" w14:textId="77777777" w:rsidR="00C7324D" w:rsidRPr="00F040F5" w:rsidRDefault="00C7324D" w:rsidP="00C7324D">
      <w:pPr>
        <w:rPr>
          <w:rFonts w:ascii="Arial" w:hAnsi="Arial" w:cs="Arial"/>
        </w:rPr>
      </w:pPr>
      <w:r w:rsidRPr="00F040F5">
        <w:rPr>
          <w:rFonts w:ascii="Arial" w:hAnsi="Arial" w:cs="Arial"/>
        </w:rPr>
        <w:t>Pismem z dnia 15.02.2022 r. znak: N.NZ-42-05-10/22 L.dz.: 990 Państwowy Powiatowy Inspektor Sanitarny we Włocławku wyraził opinię, że dla realizacji planowanej inwestycji, nie istnieje konieczność przeprowadzenia oceny oddziaływania na środowisko.</w:t>
      </w:r>
    </w:p>
    <w:p w14:paraId="3A180F7D" w14:textId="77777777" w:rsidR="00C7324D" w:rsidRPr="00F040F5" w:rsidRDefault="00C7324D" w:rsidP="00C7324D">
      <w:pPr>
        <w:rPr>
          <w:rFonts w:ascii="Arial" w:hAnsi="Arial" w:cs="Arial"/>
        </w:rPr>
      </w:pPr>
    </w:p>
    <w:p w14:paraId="4816F4C5" w14:textId="77777777" w:rsidR="00C7324D" w:rsidRPr="00F040F5" w:rsidRDefault="00C7324D" w:rsidP="00C7324D">
      <w:pPr>
        <w:rPr>
          <w:rFonts w:ascii="Arial" w:hAnsi="Arial" w:cs="Arial"/>
        </w:rPr>
      </w:pPr>
      <w:r w:rsidRPr="00F040F5">
        <w:rPr>
          <w:rFonts w:ascii="Arial" w:hAnsi="Arial" w:cs="Arial"/>
        </w:rPr>
        <w:t xml:space="preserve">Pismem z dnia 09.02.2022 r. znak: WOO.4220.112.2022.OD Regionalny Dyrektor Ochrony Środowiska w Bydgoszczy wezwał Prezydenta Miasta Włocławek do uzupełnienia wniosku w kwestii przedłożenia zestawienia obecnych zapisów decyzji oraz proponowanego zakresu ich zmian. Zestawienie to zostało przekazane pismem z dnia 15.02.2022 r. </w:t>
      </w:r>
    </w:p>
    <w:p w14:paraId="33B8F28C" w14:textId="77777777" w:rsidR="00C7324D" w:rsidRPr="00F040F5" w:rsidRDefault="00C7324D" w:rsidP="00C7324D">
      <w:pPr>
        <w:rPr>
          <w:rFonts w:ascii="Arial" w:hAnsi="Arial" w:cs="Arial"/>
        </w:rPr>
      </w:pPr>
    </w:p>
    <w:p w14:paraId="593DBB8D" w14:textId="77777777" w:rsidR="00C7324D" w:rsidRPr="00F040F5" w:rsidRDefault="00C7324D" w:rsidP="00C7324D">
      <w:pPr>
        <w:rPr>
          <w:rFonts w:ascii="Arial" w:hAnsi="Arial" w:cs="Arial"/>
        </w:rPr>
      </w:pPr>
    </w:p>
    <w:p w14:paraId="3050F022" w14:textId="77777777" w:rsidR="00C7324D" w:rsidRPr="00F040F5" w:rsidRDefault="00C7324D" w:rsidP="00C7324D">
      <w:pPr>
        <w:rPr>
          <w:rFonts w:ascii="Arial" w:hAnsi="Arial" w:cs="Arial"/>
        </w:rPr>
      </w:pPr>
      <w:r w:rsidRPr="00F040F5">
        <w:rPr>
          <w:rFonts w:ascii="Arial" w:hAnsi="Arial" w:cs="Arial"/>
        </w:rPr>
        <w:t>Regionalny Dyrektor Ochrony Środowiska w Bydgoszczy dwukrotnie zawiadamiał o przedłużeniu terminu wydania opinii.</w:t>
      </w:r>
    </w:p>
    <w:p w14:paraId="2C190F03" w14:textId="77777777" w:rsidR="00C7324D" w:rsidRPr="00F040F5" w:rsidRDefault="00C7324D" w:rsidP="00C7324D">
      <w:pPr>
        <w:rPr>
          <w:rFonts w:ascii="Arial" w:hAnsi="Arial" w:cs="Arial"/>
        </w:rPr>
      </w:pPr>
    </w:p>
    <w:p w14:paraId="5861A494" w14:textId="77777777" w:rsidR="00C7324D" w:rsidRPr="00F040F5" w:rsidRDefault="00C7324D" w:rsidP="00C7324D">
      <w:pPr>
        <w:rPr>
          <w:rFonts w:ascii="Arial" w:hAnsi="Arial" w:cs="Arial"/>
        </w:rPr>
      </w:pPr>
      <w:r w:rsidRPr="00F040F5">
        <w:rPr>
          <w:rFonts w:ascii="Arial" w:hAnsi="Arial" w:cs="Arial"/>
        </w:rPr>
        <w:t>Postanowieniem z dnia 25.03.2022 r. znak: WOO.4220.112.2022.OD.4 Regionalny Dyrektor Ochrony Środowiska w Bydgoszczy wyraził opinię, że dla realizacji planowanej inwestycji, nie ma potrzeby przeprowadzenia oceny oddziaływania na środowisko, określając wymagania dotyczące zainstalowania dodatkowego emitora z odpowietrzania rozładunku płatków. Warunki zostały wpisane w sentencji niniejszej decyzji.</w:t>
      </w:r>
    </w:p>
    <w:p w14:paraId="34F3AE56" w14:textId="77777777" w:rsidR="00C7324D" w:rsidRPr="00F040F5" w:rsidRDefault="00C7324D" w:rsidP="00C7324D">
      <w:pPr>
        <w:rPr>
          <w:rFonts w:ascii="Arial" w:hAnsi="Arial" w:cs="Arial"/>
        </w:rPr>
      </w:pPr>
    </w:p>
    <w:p w14:paraId="0373FAA7" w14:textId="77777777" w:rsidR="00C7324D" w:rsidRPr="00F040F5" w:rsidRDefault="00C7324D" w:rsidP="00C7324D">
      <w:pPr>
        <w:rPr>
          <w:rFonts w:ascii="Arial" w:hAnsi="Arial" w:cs="Arial"/>
        </w:rPr>
      </w:pPr>
      <w:r w:rsidRPr="00F040F5">
        <w:rPr>
          <w:rFonts w:ascii="Arial" w:hAnsi="Arial" w:cs="Arial"/>
        </w:rPr>
        <w:t>Analizując wskazane wyżej opinie Regionalnego Dyrektora Ochrony Środowiska w Bydgoszczy, Państwowego Powiatowego Inspektora Sanitarnego we Włocławku oraz Zarządu Zlewni w Toruniu,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14:paraId="1363913E" w14:textId="77777777" w:rsidR="00C7324D" w:rsidRPr="00F040F5" w:rsidRDefault="00C7324D" w:rsidP="00C7324D">
      <w:pPr>
        <w:rPr>
          <w:rFonts w:ascii="Arial" w:hAnsi="Arial" w:cs="Arial"/>
        </w:rPr>
      </w:pPr>
    </w:p>
    <w:p w14:paraId="6DC7B051" w14:textId="77777777" w:rsidR="00C7324D" w:rsidRPr="00F040F5" w:rsidRDefault="00C7324D" w:rsidP="00C7324D">
      <w:pPr>
        <w:rPr>
          <w:rFonts w:ascii="Arial" w:hAnsi="Arial" w:cs="Arial"/>
        </w:rPr>
      </w:pPr>
      <w:r w:rsidRPr="00F040F5">
        <w:rPr>
          <w:rFonts w:ascii="Arial" w:hAnsi="Arial" w:cs="Arial"/>
        </w:rPr>
        <w:t>Mając powyższe na uwadze, dopełniono procedury określonej w art. 10 ustawy Kodeks postępowania administracyjnego, mianowicie w dniu 30.03.2022 r. znak: S.6220.3.2022 zawiadomiono strony o zakończeniu postępowania.</w:t>
      </w:r>
      <w:r w:rsidRPr="00F040F5">
        <w:rPr>
          <w:rFonts w:ascii="Arial" w:hAnsi="Arial" w:cs="Arial"/>
          <w:color w:val="000000"/>
        </w:rPr>
        <w:t xml:space="preserve"> </w:t>
      </w:r>
      <w:r w:rsidRPr="00F040F5">
        <w:rPr>
          <w:rFonts w:ascii="Arial" w:hAnsi="Arial" w:cs="Arial"/>
        </w:rPr>
        <w:t xml:space="preserve">W wyznaczonym 3 –dniowym terminie nie zostały zgłoszone żadne </w:t>
      </w:r>
      <w:r w:rsidRPr="00F040F5">
        <w:rPr>
          <w:rFonts w:ascii="Arial" w:hAnsi="Arial" w:cs="Arial"/>
          <w:color w:val="000000"/>
        </w:rPr>
        <w:t>zastrzeżenia, co do planowanego przedsięwzięcia.</w:t>
      </w:r>
    </w:p>
    <w:p w14:paraId="20C4077E" w14:textId="77777777" w:rsidR="00C7324D" w:rsidRPr="00F040F5" w:rsidRDefault="00C7324D" w:rsidP="00C7324D">
      <w:pPr>
        <w:rPr>
          <w:rFonts w:ascii="Arial" w:hAnsi="Arial" w:cs="Arial"/>
        </w:rPr>
      </w:pPr>
    </w:p>
    <w:p w14:paraId="1B602E30" w14:textId="77777777" w:rsidR="00C7324D" w:rsidRPr="00F040F5" w:rsidRDefault="00C7324D" w:rsidP="00C7324D">
      <w:pPr>
        <w:rPr>
          <w:rFonts w:ascii="Arial" w:hAnsi="Arial" w:cs="Arial"/>
        </w:rPr>
      </w:pPr>
      <w:r w:rsidRPr="00F040F5">
        <w:rPr>
          <w:rFonts w:ascii="Arial" w:hAnsi="Arial" w:cs="Arial"/>
        </w:rPr>
        <w:t xml:space="preserve">Przedsięwzięcie będzie realizowane wewnątrz obszaru przemysłowego, w którym działalność prowadzi ANWIL S.A., wraz z szeregiem podmiotów powiązanych kapitałowo, jak również niezależnych. Inwestycję przewiduje się w południowo-wschodniej części przedmiotowego obszaru, w sąsiedztwie obiektów oraz instalacji należących do </w:t>
      </w:r>
      <w:proofErr w:type="spellStart"/>
      <w:r w:rsidRPr="00F040F5">
        <w:rPr>
          <w:rFonts w:ascii="Arial" w:hAnsi="Arial" w:cs="Arial"/>
        </w:rPr>
        <w:t>Air</w:t>
      </w:r>
      <w:proofErr w:type="spellEnd"/>
      <w:r w:rsidRPr="00F040F5">
        <w:rPr>
          <w:rFonts w:ascii="Arial" w:hAnsi="Arial" w:cs="Arial"/>
        </w:rPr>
        <w:t xml:space="preserve"> Products Sp. z o.o. Pod względem technicznym, prace planuje się </w:t>
      </w:r>
      <w:r w:rsidRPr="00F040F5">
        <w:rPr>
          <w:rFonts w:ascii="Arial" w:hAnsi="Arial" w:cs="Arial"/>
        </w:rPr>
        <w:br/>
        <w:t xml:space="preserve">na działkach nr 128/1 oraz 127/2 obręb 0008 Azoty. Realizacja przedsięwzięcia nie </w:t>
      </w:r>
      <w:r w:rsidRPr="00F040F5">
        <w:rPr>
          <w:rFonts w:ascii="Arial" w:hAnsi="Arial" w:cs="Arial"/>
        </w:rPr>
        <w:lastRenderedPageBreak/>
        <w:t>wpłynie na zmianę statusu zagospodarowania terenu. Obszar ten przeznaczony jest bowiem pod działalność przemysłową.</w:t>
      </w:r>
      <w:r w:rsidRPr="00F040F5">
        <w:rPr>
          <w:rFonts w:ascii="Arial" w:hAnsi="Arial" w:cs="Arial"/>
        </w:rPr>
        <w:br/>
        <w:t>Zagospodarowanie terenu samego przedsięwzięcia przedstawia się następująco:</w:t>
      </w:r>
    </w:p>
    <w:p w14:paraId="53D8B0DE" w14:textId="4D5531ED" w:rsidR="00C7324D" w:rsidRPr="00F6343E" w:rsidRDefault="00C7324D" w:rsidP="00F6343E">
      <w:pPr>
        <w:pStyle w:val="Akapitzlist"/>
        <w:numPr>
          <w:ilvl w:val="0"/>
          <w:numId w:val="8"/>
        </w:numPr>
        <w:rPr>
          <w:rFonts w:ascii="Arial" w:hAnsi="Arial" w:cs="Arial"/>
        </w:rPr>
      </w:pPr>
      <w:r w:rsidRPr="00F6343E">
        <w:rPr>
          <w:rFonts w:ascii="Arial" w:hAnsi="Arial" w:cs="Arial"/>
        </w:rPr>
        <w:t>powierzchnia budynków: 5 656,4 m</w:t>
      </w:r>
      <w:r w:rsidRPr="00F6343E">
        <w:rPr>
          <w:rFonts w:ascii="Arial" w:hAnsi="Arial" w:cs="Arial"/>
          <w:vertAlign w:val="superscript"/>
        </w:rPr>
        <w:t>2</w:t>
      </w:r>
      <w:r w:rsidRPr="00F6343E">
        <w:rPr>
          <w:rFonts w:ascii="Arial" w:hAnsi="Arial" w:cs="Arial"/>
        </w:rPr>
        <w:t>,</w:t>
      </w:r>
    </w:p>
    <w:p w14:paraId="3B060ECA" w14:textId="3E239247" w:rsidR="00C7324D" w:rsidRPr="00F6343E" w:rsidRDefault="00C7324D" w:rsidP="00F6343E">
      <w:pPr>
        <w:pStyle w:val="Akapitzlist"/>
        <w:numPr>
          <w:ilvl w:val="0"/>
          <w:numId w:val="8"/>
        </w:numPr>
        <w:rPr>
          <w:rFonts w:ascii="Arial" w:hAnsi="Arial" w:cs="Arial"/>
        </w:rPr>
      </w:pPr>
      <w:r w:rsidRPr="00F6343E">
        <w:rPr>
          <w:rFonts w:ascii="Arial" w:hAnsi="Arial" w:cs="Arial"/>
        </w:rPr>
        <w:t>powierzchnia dróg, placów i parkingów: 11 794,9 m</w:t>
      </w:r>
      <w:r w:rsidRPr="00F6343E">
        <w:rPr>
          <w:rFonts w:ascii="Arial" w:hAnsi="Arial" w:cs="Arial"/>
          <w:vertAlign w:val="superscript"/>
        </w:rPr>
        <w:t>2</w:t>
      </w:r>
      <w:r w:rsidRPr="00F6343E">
        <w:rPr>
          <w:rFonts w:ascii="Arial" w:hAnsi="Arial" w:cs="Arial"/>
        </w:rPr>
        <w:t>,</w:t>
      </w:r>
    </w:p>
    <w:p w14:paraId="72722290" w14:textId="612692A5" w:rsidR="00C7324D" w:rsidRPr="00F6343E" w:rsidRDefault="00C7324D" w:rsidP="00F6343E">
      <w:pPr>
        <w:pStyle w:val="Akapitzlist"/>
        <w:numPr>
          <w:ilvl w:val="0"/>
          <w:numId w:val="8"/>
        </w:numPr>
        <w:rPr>
          <w:rFonts w:ascii="Arial" w:hAnsi="Arial" w:cs="Arial"/>
        </w:rPr>
      </w:pPr>
      <w:r w:rsidRPr="00F6343E">
        <w:rPr>
          <w:rFonts w:ascii="Arial" w:hAnsi="Arial" w:cs="Arial"/>
        </w:rPr>
        <w:t>powierzchnia utwardzona pozostała: 972,8 m</w:t>
      </w:r>
      <w:r w:rsidRPr="00F6343E">
        <w:rPr>
          <w:rFonts w:ascii="Arial" w:hAnsi="Arial" w:cs="Arial"/>
          <w:vertAlign w:val="superscript"/>
        </w:rPr>
        <w:t>2</w:t>
      </w:r>
      <w:r w:rsidRPr="00F6343E">
        <w:rPr>
          <w:rFonts w:ascii="Arial" w:hAnsi="Arial" w:cs="Arial"/>
        </w:rPr>
        <w:t>,</w:t>
      </w:r>
    </w:p>
    <w:p w14:paraId="1FA4DD95" w14:textId="356AA168" w:rsidR="00C7324D" w:rsidRPr="00F6343E" w:rsidRDefault="00C7324D" w:rsidP="00F6343E">
      <w:pPr>
        <w:pStyle w:val="Akapitzlist"/>
        <w:numPr>
          <w:ilvl w:val="0"/>
          <w:numId w:val="8"/>
        </w:numPr>
        <w:rPr>
          <w:rFonts w:ascii="Arial" w:hAnsi="Arial" w:cs="Arial"/>
        </w:rPr>
      </w:pPr>
      <w:r w:rsidRPr="00F6343E">
        <w:rPr>
          <w:rFonts w:ascii="Arial" w:hAnsi="Arial" w:cs="Arial"/>
        </w:rPr>
        <w:t>powierzchnia zieleni: 6 991,9 m</w:t>
      </w:r>
      <w:r w:rsidRPr="00F6343E">
        <w:rPr>
          <w:rFonts w:ascii="Arial" w:hAnsi="Arial" w:cs="Arial"/>
          <w:vertAlign w:val="superscript"/>
        </w:rPr>
        <w:t>2</w:t>
      </w:r>
      <w:r w:rsidRPr="00F6343E">
        <w:rPr>
          <w:rFonts w:ascii="Arial" w:hAnsi="Arial" w:cs="Arial"/>
        </w:rPr>
        <w:t xml:space="preserve">. </w:t>
      </w:r>
    </w:p>
    <w:p w14:paraId="12D56CEE" w14:textId="77777777" w:rsidR="00C7324D" w:rsidRPr="00F040F5" w:rsidRDefault="00C7324D" w:rsidP="00C7324D">
      <w:pPr>
        <w:rPr>
          <w:rFonts w:ascii="Arial" w:hAnsi="Arial" w:cs="Arial"/>
        </w:rPr>
      </w:pPr>
      <w:r w:rsidRPr="00F040F5">
        <w:rPr>
          <w:rFonts w:ascii="Arial" w:hAnsi="Arial" w:cs="Arial"/>
        </w:rPr>
        <w:br/>
        <w:t>Po procesie realizacji instalacji, przewidywane zmiany w zagospodarowaniu terenu ww. działek przedstawiają się następująco:</w:t>
      </w:r>
    </w:p>
    <w:p w14:paraId="20C0AB19" w14:textId="33A24A84" w:rsidR="00C7324D" w:rsidRPr="00F6343E" w:rsidRDefault="00C7324D" w:rsidP="00F6343E">
      <w:pPr>
        <w:pStyle w:val="Akapitzlist"/>
        <w:numPr>
          <w:ilvl w:val="0"/>
          <w:numId w:val="10"/>
        </w:numPr>
        <w:rPr>
          <w:rFonts w:ascii="Arial" w:hAnsi="Arial" w:cs="Arial"/>
        </w:rPr>
      </w:pPr>
      <w:r w:rsidRPr="00F6343E">
        <w:rPr>
          <w:rFonts w:ascii="Arial" w:hAnsi="Arial" w:cs="Arial"/>
        </w:rPr>
        <w:t>powierzchnia budynków: +0,3%,</w:t>
      </w:r>
    </w:p>
    <w:p w14:paraId="1A70A03F" w14:textId="61271FA1" w:rsidR="00C7324D" w:rsidRPr="00F6343E" w:rsidRDefault="00C7324D" w:rsidP="00F6343E">
      <w:pPr>
        <w:pStyle w:val="Akapitzlist"/>
        <w:numPr>
          <w:ilvl w:val="0"/>
          <w:numId w:val="10"/>
        </w:numPr>
        <w:rPr>
          <w:rFonts w:ascii="Arial" w:hAnsi="Arial" w:cs="Arial"/>
        </w:rPr>
      </w:pPr>
      <w:r w:rsidRPr="00F6343E">
        <w:rPr>
          <w:rFonts w:ascii="Arial" w:hAnsi="Arial" w:cs="Arial"/>
        </w:rPr>
        <w:t>powierzchnia dróg, placów i parkingów: +33,8%,</w:t>
      </w:r>
    </w:p>
    <w:p w14:paraId="6DC05345" w14:textId="3204BCAF" w:rsidR="00C7324D" w:rsidRPr="00F6343E" w:rsidRDefault="00C7324D" w:rsidP="00F6343E">
      <w:pPr>
        <w:pStyle w:val="Akapitzlist"/>
        <w:numPr>
          <w:ilvl w:val="0"/>
          <w:numId w:val="10"/>
        </w:numPr>
        <w:rPr>
          <w:rFonts w:ascii="Arial" w:hAnsi="Arial" w:cs="Arial"/>
        </w:rPr>
      </w:pPr>
      <w:r w:rsidRPr="00F6343E">
        <w:rPr>
          <w:rFonts w:ascii="Arial" w:hAnsi="Arial" w:cs="Arial"/>
        </w:rPr>
        <w:t>powierzchnia utwardzona pozostała: -80,9%,</w:t>
      </w:r>
    </w:p>
    <w:p w14:paraId="06477BBA" w14:textId="239C7937" w:rsidR="00C7324D" w:rsidRPr="00F6343E" w:rsidRDefault="00C7324D" w:rsidP="00F6343E">
      <w:pPr>
        <w:pStyle w:val="Akapitzlist"/>
        <w:numPr>
          <w:ilvl w:val="0"/>
          <w:numId w:val="10"/>
        </w:numPr>
        <w:rPr>
          <w:rFonts w:ascii="Arial" w:hAnsi="Arial" w:cs="Arial"/>
        </w:rPr>
      </w:pPr>
      <w:r w:rsidRPr="00F6343E">
        <w:rPr>
          <w:rFonts w:ascii="Arial" w:hAnsi="Arial" w:cs="Arial"/>
        </w:rPr>
        <w:t>powierzchnia zieleni: +19,5%.</w:t>
      </w:r>
    </w:p>
    <w:p w14:paraId="7F623335" w14:textId="77777777" w:rsidR="00C7324D" w:rsidRPr="00F040F5" w:rsidRDefault="00C7324D" w:rsidP="00C7324D">
      <w:pPr>
        <w:rPr>
          <w:rFonts w:ascii="Arial" w:hAnsi="Arial" w:cs="Arial"/>
        </w:rPr>
      </w:pPr>
      <w:r w:rsidRPr="00F040F5">
        <w:rPr>
          <w:rFonts w:ascii="Arial" w:hAnsi="Arial" w:cs="Arial"/>
        </w:rPr>
        <w:br/>
        <w:t xml:space="preserve">Całość zabudowy przemysłowej należącej obecnie do </w:t>
      </w:r>
      <w:proofErr w:type="spellStart"/>
      <w:r w:rsidRPr="00F040F5">
        <w:rPr>
          <w:rFonts w:ascii="Arial" w:hAnsi="Arial" w:cs="Arial"/>
        </w:rPr>
        <w:t>Air</w:t>
      </w:r>
      <w:proofErr w:type="spellEnd"/>
      <w:r w:rsidRPr="00F040F5">
        <w:rPr>
          <w:rFonts w:ascii="Arial" w:hAnsi="Arial" w:cs="Arial"/>
        </w:rPr>
        <w:t xml:space="preserve"> Products Sp. z o.o., w ramach którego to obszaru powstanie nowa instalacja wynosi 1,9563 ha.</w:t>
      </w:r>
    </w:p>
    <w:p w14:paraId="755371A3" w14:textId="77777777" w:rsidR="00C7324D" w:rsidRPr="00F040F5" w:rsidRDefault="00C7324D" w:rsidP="00C7324D">
      <w:pPr>
        <w:rPr>
          <w:rFonts w:ascii="Arial" w:hAnsi="Arial" w:cs="Arial"/>
        </w:rPr>
      </w:pPr>
      <w:r w:rsidRPr="00F040F5">
        <w:rPr>
          <w:rFonts w:ascii="Arial" w:hAnsi="Arial" w:cs="Arial"/>
        </w:rPr>
        <w:br/>
        <w:t xml:space="preserve">Teren przeznaczony pod analizowane zadanie objęty jest ustaleniami obowiązującego miejscowego planu zagospodarowania przestrzennego miasta Włocławek dla obszaru położonego pomiędzy granicą lasu, ulicą Toruńską, granicą miasta, ulicą Inowrocławską, terenami kolejowymi oraz w rejonie ulicy Krzywa Góra, zatwierdzonego uchwałą nr XXXIX/1/201 Rady Miasta Włocławek z dnia 27 stycznia </w:t>
      </w:r>
      <w:r w:rsidRPr="00F040F5">
        <w:rPr>
          <w:rFonts w:ascii="Arial" w:hAnsi="Arial" w:cs="Arial"/>
        </w:rPr>
        <w:br/>
        <w:t>2014 r. (Dz. Urz. Woj. Kuj.-Pom,, poz. 320). Planowane przedsięwzięcie usytuowane jest na terenie oznaczonym jako 1 P/ZZ, z przeznaczeniem podstawowym na przemysł oraz przeznaczeniem</w:t>
      </w:r>
      <w:r w:rsidR="008441C9" w:rsidRPr="00F040F5">
        <w:rPr>
          <w:rFonts w:ascii="Arial" w:hAnsi="Arial" w:cs="Arial"/>
        </w:rPr>
        <w:t xml:space="preserve"> </w:t>
      </w:r>
      <w:r w:rsidRPr="00F040F5">
        <w:rPr>
          <w:rFonts w:ascii="Arial" w:hAnsi="Arial" w:cs="Arial"/>
        </w:rPr>
        <w:t>dopuszczalnym na zabudowę magazynową, składy, usługi, rzemiosło i bocznice kolejowe.</w:t>
      </w:r>
    </w:p>
    <w:p w14:paraId="434CA614" w14:textId="77777777" w:rsidR="00DB7A06" w:rsidRDefault="00C7324D" w:rsidP="00C7324D">
      <w:pPr>
        <w:rPr>
          <w:rFonts w:ascii="Arial" w:hAnsi="Arial" w:cs="Arial"/>
        </w:rPr>
      </w:pPr>
      <w:r w:rsidRPr="00F040F5">
        <w:rPr>
          <w:rFonts w:ascii="Arial" w:hAnsi="Arial" w:cs="Arial"/>
        </w:rPr>
        <w:t xml:space="preserve">Planowane zamierzenie polegać będzie na budowie nowej, niezależnej instalacji do produkcji ciekłego dwutlenku węgla, na terenie obecnie funkcjonującego zakładu </w:t>
      </w:r>
      <w:proofErr w:type="spellStart"/>
      <w:r w:rsidRPr="00F040F5">
        <w:rPr>
          <w:rFonts w:ascii="Arial" w:hAnsi="Arial" w:cs="Arial"/>
        </w:rPr>
        <w:t>Air</w:t>
      </w:r>
      <w:proofErr w:type="spellEnd"/>
      <w:r w:rsidRPr="00F040F5">
        <w:rPr>
          <w:rFonts w:ascii="Arial" w:hAnsi="Arial" w:cs="Arial"/>
        </w:rPr>
        <w:t xml:space="preserve"> Products Sp. z o.o., gdzie użytkowana jest instalacja do produkcji ciekłego dwutlenku węgla i suchego lodu składająca się z 3 linii produkcyjnych:</w:t>
      </w:r>
    </w:p>
    <w:p w14:paraId="6D936DE2" w14:textId="77777777" w:rsidR="00DB7A06" w:rsidRDefault="00C7324D" w:rsidP="00C7324D">
      <w:pPr>
        <w:pStyle w:val="Akapitzlist"/>
        <w:numPr>
          <w:ilvl w:val="0"/>
          <w:numId w:val="11"/>
        </w:numPr>
        <w:rPr>
          <w:rFonts w:ascii="Arial" w:hAnsi="Arial" w:cs="Arial"/>
        </w:rPr>
      </w:pPr>
      <w:r w:rsidRPr="00DB7A06">
        <w:rPr>
          <w:rFonts w:ascii="Arial" w:hAnsi="Arial" w:cs="Arial"/>
        </w:rPr>
        <w:t>linia technologiczna nr 1 do produkcji ciekłego dwutlenku węgla o wydajności 7,5 Mg/h,</w:t>
      </w:r>
    </w:p>
    <w:p w14:paraId="46343165" w14:textId="77777777" w:rsidR="00DB7A06" w:rsidRDefault="00C7324D" w:rsidP="00C7324D">
      <w:pPr>
        <w:pStyle w:val="Akapitzlist"/>
        <w:numPr>
          <w:ilvl w:val="0"/>
          <w:numId w:val="11"/>
        </w:numPr>
        <w:rPr>
          <w:rFonts w:ascii="Arial" w:hAnsi="Arial" w:cs="Arial"/>
        </w:rPr>
      </w:pPr>
      <w:r w:rsidRPr="00DB7A06">
        <w:rPr>
          <w:rFonts w:ascii="Arial" w:hAnsi="Arial" w:cs="Arial"/>
        </w:rPr>
        <w:t>linia technologiczna nr 2 do produkcji ciekłego dwutlenku węgla o wydajności 15 Mg/h,</w:t>
      </w:r>
    </w:p>
    <w:p w14:paraId="6F3B5B4D" w14:textId="385C40F1" w:rsidR="00C7324D" w:rsidRPr="00DB7A06" w:rsidRDefault="00C7324D" w:rsidP="00C7324D">
      <w:pPr>
        <w:pStyle w:val="Akapitzlist"/>
        <w:numPr>
          <w:ilvl w:val="0"/>
          <w:numId w:val="11"/>
        </w:numPr>
        <w:rPr>
          <w:rFonts w:ascii="Arial" w:hAnsi="Arial" w:cs="Arial"/>
        </w:rPr>
      </w:pPr>
      <w:r w:rsidRPr="00DB7A06">
        <w:rPr>
          <w:rFonts w:ascii="Arial" w:hAnsi="Arial" w:cs="Arial"/>
        </w:rPr>
        <w:t>linia technologiczna nr 3 do produkcji ciekłego dwutlenku węgla o wydajności 15 Mg/</w:t>
      </w:r>
      <w:proofErr w:type="spellStart"/>
      <w:r w:rsidRPr="00DB7A06">
        <w:rPr>
          <w:rFonts w:ascii="Arial" w:hAnsi="Arial" w:cs="Arial"/>
        </w:rPr>
        <w:t>h,powiązane</w:t>
      </w:r>
      <w:proofErr w:type="spellEnd"/>
      <w:r w:rsidRPr="00DB7A06">
        <w:rPr>
          <w:rFonts w:ascii="Arial" w:hAnsi="Arial" w:cs="Arial"/>
        </w:rPr>
        <w:t xml:space="preserve"> z węzłem produkcji suchego lodu.</w:t>
      </w:r>
    </w:p>
    <w:p w14:paraId="532A9487" w14:textId="77777777" w:rsidR="00C7324D" w:rsidRPr="00F040F5" w:rsidRDefault="00C7324D" w:rsidP="00C7324D">
      <w:pPr>
        <w:rPr>
          <w:rFonts w:ascii="Arial" w:hAnsi="Arial" w:cs="Arial"/>
        </w:rPr>
      </w:pPr>
      <w:r w:rsidRPr="00F040F5">
        <w:rPr>
          <w:rFonts w:ascii="Arial" w:hAnsi="Arial" w:cs="Arial"/>
        </w:rPr>
        <w:br/>
        <w:t xml:space="preserve">Nowa instalacja jest projektowana z założeniem, że będzie stanowiła autonomiczny ciąg technologiczny posiadający niezależny i bezpośredni dostęp z terenu ANWILU S.A. Wszystkie media (woda uzupełniająca układ chłodniczy, woda pitna i energia elektryczna) oraz ścieki zostaną podłączone bezpośrednio do infrastruktury ANWILU S.A. z pominięciem istniejącej infrastruktury należącej do </w:t>
      </w:r>
      <w:proofErr w:type="spellStart"/>
      <w:r w:rsidRPr="00F040F5">
        <w:rPr>
          <w:rFonts w:ascii="Arial" w:hAnsi="Arial" w:cs="Arial"/>
        </w:rPr>
        <w:t>Air</w:t>
      </w:r>
      <w:proofErr w:type="spellEnd"/>
      <w:r w:rsidRPr="00F040F5">
        <w:rPr>
          <w:rFonts w:ascii="Arial" w:hAnsi="Arial" w:cs="Arial"/>
        </w:rPr>
        <w:t xml:space="preserve"> Products Sp. z o.o. Instalacja obejmuje również dedykowany i wyłączny magazyn ciekłego CO</w:t>
      </w:r>
      <w:r w:rsidRPr="00F040F5">
        <w:rPr>
          <w:rFonts w:ascii="Arial" w:hAnsi="Arial" w:cs="Arial"/>
          <w:vertAlign w:val="subscript"/>
        </w:rPr>
        <w:t>2</w:t>
      </w:r>
      <w:r w:rsidRPr="00F040F5">
        <w:rPr>
          <w:rFonts w:ascii="Arial" w:hAnsi="Arial" w:cs="Arial"/>
        </w:rPr>
        <w:t xml:space="preserve"> połączony z dwoma niezależnymi stanowiskami załadunku.</w:t>
      </w:r>
    </w:p>
    <w:p w14:paraId="2390ED1D" w14:textId="77777777" w:rsidR="00C7324D" w:rsidRPr="00F040F5" w:rsidRDefault="00C7324D" w:rsidP="00C7324D">
      <w:pPr>
        <w:rPr>
          <w:rFonts w:ascii="Arial" w:hAnsi="Arial" w:cs="Arial"/>
        </w:rPr>
      </w:pPr>
      <w:r w:rsidRPr="00F040F5">
        <w:rPr>
          <w:rFonts w:ascii="Arial" w:hAnsi="Arial" w:cs="Arial"/>
        </w:rPr>
        <w:br/>
        <w:t>Obecnie na terenie zakładu realizowany jest proces naziemnego magazynowania substancji chemicznych o łącznej pojemności wynoszącej 2560 Mg. Nowa instalacja wiąże się z budową kolejnych zbiorników magazynowych o łącznej pojemności 1080 Mg.</w:t>
      </w:r>
    </w:p>
    <w:p w14:paraId="09E544DC" w14:textId="77777777" w:rsidR="00C7324D" w:rsidRPr="00F040F5" w:rsidRDefault="00C7324D" w:rsidP="00C7324D">
      <w:pPr>
        <w:rPr>
          <w:rFonts w:ascii="Arial" w:hAnsi="Arial" w:cs="Arial"/>
        </w:rPr>
      </w:pPr>
      <w:r w:rsidRPr="00F040F5">
        <w:rPr>
          <w:rFonts w:ascii="Arial" w:hAnsi="Arial" w:cs="Arial"/>
        </w:rPr>
        <w:lastRenderedPageBreak/>
        <w:br/>
        <w:t>W nowej instalacji (analogicznie jak to jest obecnie) ciekły dwutlenek węgla, nie będzie otrzymywany przy zastosowaniu procesów chemicznych. Podstawą jego produkcji są wyłącznie przemiany fizyczne. Surowy, zakupiony od ANWIL S.A. gazowy CO</w:t>
      </w:r>
      <w:r w:rsidRPr="00F040F5">
        <w:rPr>
          <w:rFonts w:ascii="Arial" w:hAnsi="Arial" w:cs="Arial"/>
          <w:vertAlign w:val="subscript"/>
        </w:rPr>
        <w:t>2</w:t>
      </w:r>
      <w:r w:rsidRPr="00F040F5">
        <w:rPr>
          <w:rFonts w:ascii="Arial" w:hAnsi="Arial" w:cs="Arial"/>
        </w:rPr>
        <w:t xml:space="preserve">, zawierający ok. 98% tej substancji sprężony zostanie </w:t>
      </w:r>
      <w:r w:rsidRPr="00F040F5">
        <w:rPr>
          <w:rFonts w:ascii="Arial" w:hAnsi="Arial" w:cs="Arial"/>
        </w:rPr>
        <w:br/>
        <w:t xml:space="preserve">w sprężarkach do odpowiedniego ciśnienia. Zawarte w surowym dwutlenku węgla substancje zapachowo-smakowe oraz wilgoć będą usunięte w adsorberach węglowych i adsorberach </w:t>
      </w:r>
      <w:proofErr w:type="spellStart"/>
      <w:r w:rsidRPr="00F040F5">
        <w:rPr>
          <w:rFonts w:ascii="Arial" w:hAnsi="Arial" w:cs="Arial"/>
        </w:rPr>
        <w:t>silikażelowych</w:t>
      </w:r>
      <w:proofErr w:type="spellEnd"/>
      <w:r w:rsidRPr="00F040F5">
        <w:rPr>
          <w:rFonts w:ascii="Arial" w:hAnsi="Arial" w:cs="Arial"/>
        </w:rPr>
        <w:t xml:space="preserve">. Sprężony dwutlenek węgla przewiduje się schłodzić wodą a następnie </w:t>
      </w:r>
      <w:proofErr w:type="spellStart"/>
      <w:r w:rsidRPr="00F040F5">
        <w:rPr>
          <w:rFonts w:ascii="Arial" w:hAnsi="Arial" w:cs="Arial"/>
        </w:rPr>
        <w:t>wykroplić</w:t>
      </w:r>
      <w:proofErr w:type="spellEnd"/>
      <w:r w:rsidRPr="00F040F5">
        <w:rPr>
          <w:rFonts w:ascii="Arial" w:hAnsi="Arial" w:cs="Arial"/>
        </w:rPr>
        <w:t>. Otrzymany ciekły dwutlenek</w:t>
      </w:r>
      <w:r w:rsidRPr="00F040F5">
        <w:rPr>
          <w:rFonts w:ascii="Arial" w:hAnsi="Arial" w:cs="Arial"/>
        </w:rPr>
        <w:br/>
        <w:t xml:space="preserve">węgla w celu odseparowania gazów </w:t>
      </w:r>
      <w:proofErr w:type="spellStart"/>
      <w:r w:rsidRPr="00F040F5">
        <w:rPr>
          <w:rFonts w:ascii="Arial" w:hAnsi="Arial" w:cs="Arial"/>
        </w:rPr>
        <w:t>inertnych</w:t>
      </w:r>
      <w:proofErr w:type="spellEnd"/>
      <w:r w:rsidRPr="00F040F5">
        <w:rPr>
          <w:rFonts w:ascii="Arial" w:hAnsi="Arial" w:cs="Arial"/>
        </w:rPr>
        <w:t xml:space="preserve"> zawartych w CO2, planuje się skierować do kolumn destylacyjnych. Czysty, ciekły dwutlenek węgla, zbierający się w dolnej części kolumny jest gotowym produktem, kierowanym do nowego układu magazynowania (6 stalowych zbiorników ciekłego CO</w:t>
      </w:r>
      <w:r w:rsidRPr="00F040F5">
        <w:rPr>
          <w:rFonts w:ascii="Arial" w:hAnsi="Arial" w:cs="Arial"/>
          <w:vertAlign w:val="subscript"/>
        </w:rPr>
        <w:t>2</w:t>
      </w:r>
      <w:r w:rsidRPr="00F040F5">
        <w:rPr>
          <w:rFonts w:ascii="Arial" w:hAnsi="Arial" w:cs="Arial"/>
        </w:rPr>
        <w:t xml:space="preserve"> </w:t>
      </w:r>
      <w:r w:rsidRPr="00F040F5">
        <w:rPr>
          <w:rFonts w:ascii="Arial" w:hAnsi="Arial" w:cs="Arial"/>
        </w:rPr>
        <w:br/>
        <w:t>o pojemności sumarycznej 1200 m</w:t>
      </w:r>
      <w:r w:rsidRPr="00F040F5">
        <w:rPr>
          <w:rFonts w:ascii="Arial" w:hAnsi="Arial" w:cs="Arial"/>
          <w:vertAlign w:val="superscript"/>
        </w:rPr>
        <w:t>3</w:t>
      </w:r>
      <w:r w:rsidRPr="00F040F5">
        <w:rPr>
          <w:rFonts w:ascii="Arial" w:hAnsi="Arial" w:cs="Arial"/>
        </w:rPr>
        <w:t>), a następnie do odbiorców zewnętrznych.</w:t>
      </w:r>
    </w:p>
    <w:p w14:paraId="3B8F5ECC" w14:textId="77777777" w:rsidR="00C7324D" w:rsidRPr="00F040F5" w:rsidRDefault="00C7324D" w:rsidP="00C7324D">
      <w:pPr>
        <w:rPr>
          <w:rFonts w:ascii="Arial" w:hAnsi="Arial" w:cs="Arial"/>
        </w:rPr>
      </w:pPr>
    </w:p>
    <w:p w14:paraId="06349EC4" w14:textId="77777777" w:rsidR="00C7324D" w:rsidRPr="00F040F5" w:rsidRDefault="00C7324D" w:rsidP="00C7324D">
      <w:pPr>
        <w:rPr>
          <w:rFonts w:ascii="Arial" w:hAnsi="Arial" w:cs="Arial"/>
        </w:rPr>
      </w:pPr>
      <w:r w:rsidRPr="00F040F5">
        <w:rPr>
          <w:rFonts w:ascii="Arial" w:hAnsi="Arial" w:cs="Arial"/>
        </w:rPr>
        <w:t xml:space="preserve">Przedsięwzięcie wiąże się z realizacją decyzji Prezesa Urzędu Ochrony Konkurencji i Konsumentów z dnia 25.02.2019 r. znak DKK-1.421.6.2018.ES. Zgodnie z jego treścią po przeprowadzeniu postępowania antymonopolowego wszczętego na wniosek </w:t>
      </w:r>
      <w:proofErr w:type="spellStart"/>
      <w:r w:rsidRPr="00F040F5">
        <w:rPr>
          <w:rFonts w:ascii="Arial" w:hAnsi="Arial" w:cs="Arial"/>
        </w:rPr>
        <w:t>Air</w:t>
      </w:r>
      <w:proofErr w:type="spellEnd"/>
      <w:r w:rsidRPr="00F040F5">
        <w:rPr>
          <w:rFonts w:ascii="Arial" w:hAnsi="Arial" w:cs="Arial"/>
        </w:rPr>
        <w:t xml:space="preserve"> Products and Chemicals, Inc. z siedzibą w Delaware, USA, Prezes Urzędu Ochrony Konkurencji i Konsumentów wydał zgodę na dokonanie koncentracji, polegającej na przejęciu przez </w:t>
      </w:r>
      <w:proofErr w:type="spellStart"/>
      <w:r w:rsidRPr="00F040F5">
        <w:rPr>
          <w:rFonts w:ascii="Arial" w:hAnsi="Arial" w:cs="Arial"/>
        </w:rPr>
        <w:t>Air</w:t>
      </w:r>
      <w:proofErr w:type="spellEnd"/>
      <w:r w:rsidRPr="00F040F5">
        <w:rPr>
          <w:rFonts w:ascii="Arial" w:hAnsi="Arial" w:cs="Arial"/>
        </w:rPr>
        <w:t xml:space="preserve"> Products and Chemicals, Inc. z siedzibą w Delaware, USA, kontroli nad ACP Europe S.A. z siedzibą w Luksemburgu oraz </w:t>
      </w:r>
      <w:proofErr w:type="spellStart"/>
      <w:r w:rsidRPr="00F040F5">
        <w:rPr>
          <w:rFonts w:ascii="Arial" w:hAnsi="Arial" w:cs="Arial"/>
        </w:rPr>
        <w:t>Eurocylinder</w:t>
      </w:r>
      <w:proofErr w:type="spellEnd"/>
      <w:r w:rsidRPr="00F040F5">
        <w:rPr>
          <w:rFonts w:ascii="Arial" w:hAnsi="Arial" w:cs="Arial"/>
        </w:rPr>
        <w:t xml:space="preserve"> NV z siedzibą w </w:t>
      </w:r>
      <w:proofErr w:type="spellStart"/>
      <w:r w:rsidRPr="00F040F5">
        <w:rPr>
          <w:rFonts w:ascii="Arial" w:hAnsi="Arial" w:cs="Arial"/>
        </w:rPr>
        <w:t>Heusden-Zolder</w:t>
      </w:r>
      <w:proofErr w:type="spellEnd"/>
      <w:r w:rsidRPr="00F040F5">
        <w:rPr>
          <w:rFonts w:ascii="Arial" w:hAnsi="Arial" w:cs="Arial"/>
        </w:rPr>
        <w:t>, Belgia (tj. dotychczasowego właściciela instalacji wytwarzających ciekły CO</w:t>
      </w:r>
      <w:r w:rsidRPr="00F040F5">
        <w:rPr>
          <w:rFonts w:ascii="Arial" w:hAnsi="Arial" w:cs="Arial"/>
          <w:vertAlign w:val="subscript"/>
        </w:rPr>
        <w:t>2</w:t>
      </w:r>
      <w:r w:rsidRPr="00F040F5">
        <w:rPr>
          <w:rFonts w:ascii="Arial" w:hAnsi="Arial" w:cs="Arial"/>
        </w:rPr>
        <w:t xml:space="preserve"> oraz tzw. „suchy lód” we Włocławku), m.in. pod warunkiem, że </w:t>
      </w:r>
      <w:proofErr w:type="spellStart"/>
      <w:r w:rsidRPr="00F040F5">
        <w:rPr>
          <w:rFonts w:ascii="Arial" w:hAnsi="Arial" w:cs="Arial"/>
        </w:rPr>
        <w:t>Air</w:t>
      </w:r>
      <w:proofErr w:type="spellEnd"/>
      <w:r w:rsidRPr="00F040F5">
        <w:rPr>
          <w:rFonts w:ascii="Arial" w:hAnsi="Arial" w:cs="Arial"/>
        </w:rPr>
        <w:t xml:space="preserve"> Products and Chemicals, lub jej właściwa Spółka zależna wyzbędzie się na rzecz niezależnego inwestora lub inwestorów, w sposób trwały</w:t>
      </w:r>
      <w:r w:rsidR="008441C9" w:rsidRPr="00F040F5">
        <w:rPr>
          <w:rFonts w:ascii="Arial" w:hAnsi="Arial" w:cs="Arial"/>
        </w:rPr>
        <w:t xml:space="preserve"> </w:t>
      </w:r>
      <w:r w:rsidRPr="00F040F5">
        <w:rPr>
          <w:rFonts w:ascii="Arial" w:hAnsi="Arial" w:cs="Arial"/>
        </w:rPr>
        <w:t>i nieodwracalny aktywów produkcyjnych, obejmujących sprzęt do oczyszczania i skraplania surowego CO</w:t>
      </w:r>
      <w:r w:rsidRPr="00F040F5">
        <w:rPr>
          <w:rFonts w:ascii="Arial" w:hAnsi="Arial" w:cs="Arial"/>
          <w:vertAlign w:val="subscript"/>
        </w:rPr>
        <w:t>2</w:t>
      </w:r>
      <w:r w:rsidRPr="00F040F5">
        <w:rPr>
          <w:rFonts w:ascii="Arial" w:hAnsi="Arial" w:cs="Arial"/>
        </w:rPr>
        <w:t>, które umożliwią ich nabywcy wytwarzanie ciekłego CO2, o rocznych teoretycznych zdolnościach produkcyjnych nie niższych niż 76650 ton.</w:t>
      </w:r>
    </w:p>
    <w:p w14:paraId="2BBB72D6" w14:textId="77777777" w:rsidR="00C7324D" w:rsidRPr="00F040F5" w:rsidRDefault="00C7324D" w:rsidP="00C7324D">
      <w:pPr>
        <w:rPr>
          <w:rFonts w:ascii="Arial" w:hAnsi="Arial" w:cs="Arial"/>
        </w:rPr>
      </w:pPr>
      <w:r w:rsidRPr="00F040F5">
        <w:rPr>
          <w:rFonts w:ascii="Arial" w:hAnsi="Arial" w:cs="Arial"/>
        </w:rPr>
        <w:br/>
        <w:t xml:space="preserve">W związku z powyższym </w:t>
      </w:r>
      <w:proofErr w:type="spellStart"/>
      <w:r w:rsidRPr="00F040F5">
        <w:rPr>
          <w:rFonts w:ascii="Arial" w:hAnsi="Arial" w:cs="Arial"/>
        </w:rPr>
        <w:t>Air</w:t>
      </w:r>
      <w:proofErr w:type="spellEnd"/>
      <w:r w:rsidRPr="00F040F5">
        <w:rPr>
          <w:rFonts w:ascii="Arial" w:hAnsi="Arial" w:cs="Arial"/>
        </w:rPr>
        <w:t xml:space="preserve"> Products Sp. z o.o. rozpoczęła realizację przedsięwzięcia, polegającego na budowie instalacji do produkcji ciekłego dwutlenku węgla o wydajności 9 Mg/h na terenie zakładu we Włocławku należącego do </w:t>
      </w:r>
      <w:proofErr w:type="spellStart"/>
      <w:r w:rsidRPr="00F040F5">
        <w:rPr>
          <w:rFonts w:ascii="Arial" w:hAnsi="Arial" w:cs="Arial"/>
        </w:rPr>
        <w:t>Air</w:t>
      </w:r>
      <w:proofErr w:type="spellEnd"/>
      <w:r w:rsidRPr="00F040F5">
        <w:rPr>
          <w:rFonts w:ascii="Arial" w:hAnsi="Arial" w:cs="Arial"/>
        </w:rPr>
        <w:t xml:space="preserve"> Products Sp. z o.o. Przedmiotowa instalacja, zostanie zbyta docelowo, zgodnie z treścią ww. decyzji, na rzecz niezależnego inwestora lub inwestorów, przy czym ich wybór poprzedzony będzie musiał być akceptacją dokonaną przez Urząd Ochrony Konkurencji i Konsumentów.</w:t>
      </w:r>
      <w:r w:rsidRPr="00F040F5">
        <w:rPr>
          <w:rFonts w:ascii="Arial" w:hAnsi="Arial" w:cs="Arial"/>
        </w:rPr>
        <w:br/>
      </w:r>
    </w:p>
    <w:p w14:paraId="513146F8" w14:textId="77777777" w:rsidR="00C7324D" w:rsidRPr="00F040F5" w:rsidRDefault="00C7324D" w:rsidP="00C7324D">
      <w:pPr>
        <w:rPr>
          <w:rFonts w:ascii="Arial" w:hAnsi="Arial" w:cs="Arial"/>
        </w:rPr>
      </w:pPr>
      <w:r w:rsidRPr="00F040F5">
        <w:rPr>
          <w:rFonts w:ascii="Arial" w:hAnsi="Arial" w:cs="Arial"/>
        </w:rPr>
        <w:t>W związku, z powyższym zakres prac obejmie budowę instalacji, w sposób zapewniający funkcjonowanie, w pełni niezależne od dotychczas eksploatowanych linii wytwarzających ciekły CO</w:t>
      </w:r>
      <w:r w:rsidRPr="00F040F5">
        <w:rPr>
          <w:rFonts w:ascii="Arial" w:hAnsi="Arial" w:cs="Arial"/>
          <w:vertAlign w:val="subscript"/>
        </w:rPr>
        <w:t>2</w:t>
      </w:r>
      <w:r w:rsidRPr="00F040F5">
        <w:rPr>
          <w:rFonts w:ascii="Arial" w:hAnsi="Arial" w:cs="Arial"/>
        </w:rPr>
        <w:t>. Wymaga to zatem objęcia procesem inwestycyjnym, zarówno obiektów podstawowych, służących do wytwarzania ciekłego CO</w:t>
      </w:r>
      <w:r w:rsidRPr="00F040F5">
        <w:rPr>
          <w:rFonts w:ascii="Arial" w:hAnsi="Arial" w:cs="Arial"/>
          <w:vertAlign w:val="subscript"/>
        </w:rPr>
        <w:t>2</w:t>
      </w:r>
      <w:r w:rsidRPr="00F040F5">
        <w:rPr>
          <w:rFonts w:ascii="Arial" w:hAnsi="Arial" w:cs="Arial"/>
        </w:rPr>
        <w:t>, wspomagających ten proces układów pomocniczych, w tym niezależnych przyłączy do sieci zewnętrznych.</w:t>
      </w:r>
      <w:r w:rsidRPr="00F040F5">
        <w:rPr>
          <w:rFonts w:ascii="Arial" w:hAnsi="Arial" w:cs="Arial"/>
        </w:rPr>
        <w:br/>
      </w:r>
    </w:p>
    <w:p w14:paraId="6A7C8004" w14:textId="77777777" w:rsidR="00C7324D" w:rsidRPr="00F040F5" w:rsidRDefault="00C7324D" w:rsidP="00C7324D">
      <w:pPr>
        <w:rPr>
          <w:rFonts w:ascii="Arial" w:hAnsi="Arial" w:cs="Arial"/>
        </w:rPr>
      </w:pPr>
      <w:r w:rsidRPr="00F040F5">
        <w:rPr>
          <w:rFonts w:ascii="Arial" w:hAnsi="Arial" w:cs="Arial"/>
        </w:rPr>
        <w:t>Zakres przedsięwzięcia obejmie zatem realizację następujących, głównych elementów:</w:t>
      </w:r>
    </w:p>
    <w:p w14:paraId="4548172F" w14:textId="07E2D473" w:rsidR="00C7324D" w:rsidRPr="00421885" w:rsidRDefault="00C7324D" w:rsidP="00421885">
      <w:pPr>
        <w:pStyle w:val="Akapitzlist"/>
        <w:numPr>
          <w:ilvl w:val="0"/>
          <w:numId w:val="12"/>
        </w:numPr>
        <w:rPr>
          <w:rFonts w:ascii="Arial" w:hAnsi="Arial" w:cs="Arial"/>
        </w:rPr>
      </w:pPr>
      <w:r w:rsidRPr="00421885">
        <w:rPr>
          <w:rFonts w:ascii="Arial" w:hAnsi="Arial" w:cs="Arial"/>
        </w:rPr>
        <w:t>fundamentów głównych obiektów technologicznych,</w:t>
      </w:r>
    </w:p>
    <w:p w14:paraId="79AE37F8" w14:textId="0A5CF897" w:rsidR="00C7324D" w:rsidRPr="00421885" w:rsidRDefault="00C7324D" w:rsidP="00421885">
      <w:pPr>
        <w:pStyle w:val="Akapitzlist"/>
        <w:numPr>
          <w:ilvl w:val="0"/>
          <w:numId w:val="12"/>
        </w:numPr>
        <w:rPr>
          <w:rFonts w:ascii="Arial" w:hAnsi="Arial" w:cs="Arial"/>
        </w:rPr>
      </w:pPr>
      <w:r w:rsidRPr="00421885">
        <w:rPr>
          <w:rFonts w:ascii="Arial" w:hAnsi="Arial" w:cs="Arial"/>
        </w:rPr>
        <w:t>konstrukcji stalowych głównych obiektów,</w:t>
      </w:r>
    </w:p>
    <w:p w14:paraId="2BA61364" w14:textId="2B948EC1" w:rsidR="00C7324D" w:rsidRPr="00421885" w:rsidRDefault="00C7324D" w:rsidP="00421885">
      <w:pPr>
        <w:pStyle w:val="Akapitzlist"/>
        <w:numPr>
          <w:ilvl w:val="0"/>
          <w:numId w:val="12"/>
        </w:numPr>
        <w:rPr>
          <w:rFonts w:ascii="Arial" w:hAnsi="Arial" w:cs="Arial"/>
        </w:rPr>
      </w:pPr>
      <w:r w:rsidRPr="00421885">
        <w:rPr>
          <w:rFonts w:ascii="Arial" w:hAnsi="Arial" w:cs="Arial"/>
        </w:rPr>
        <w:lastRenderedPageBreak/>
        <w:t>zewnętrznej infrastruktury technicznej budynków oraz wiat,</w:t>
      </w:r>
    </w:p>
    <w:p w14:paraId="20C815AE" w14:textId="514803C5" w:rsidR="00C7324D" w:rsidRPr="00421885" w:rsidRDefault="00C7324D" w:rsidP="00421885">
      <w:pPr>
        <w:pStyle w:val="Akapitzlist"/>
        <w:numPr>
          <w:ilvl w:val="0"/>
          <w:numId w:val="12"/>
        </w:numPr>
        <w:rPr>
          <w:rFonts w:ascii="Arial" w:hAnsi="Arial" w:cs="Arial"/>
        </w:rPr>
      </w:pPr>
      <w:r w:rsidRPr="00421885">
        <w:rPr>
          <w:rFonts w:ascii="Arial" w:hAnsi="Arial" w:cs="Arial"/>
        </w:rPr>
        <w:t>2 podziemnych zbiorników (na ścieki przemysłowe o pojemności roboczej ok. 50 m</w:t>
      </w:r>
      <w:r w:rsidRPr="00421885">
        <w:rPr>
          <w:rFonts w:ascii="Arial" w:hAnsi="Arial" w:cs="Arial"/>
          <w:vertAlign w:val="superscript"/>
        </w:rPr>
        <w:t>3</w:t>
      </w:r>
      <w:r w:rsidRPr="00421885">
        <w:rPr>
          <w:rFonts w:ascii="Arial" w:hAnsi="Arial" w:cs="Arial"/>
        </w:rPr>
        <w:t>oraz na chłodniczą wodę obiegową o pojemności roboczej ok. 41 m</w:t>
      </w:r>
      <w:r w:rsidRPr="00421885">
        <w:rPr>
          <w:rFonts w:ascii="Arial" w:hAnsi="Arial" w:cs="Arial"/>
          <w:vertAlign w:val="superscript"/>
        </w:rPr>
        <w:t>3</w:t>
      </w:r>
      <w:r w:rsidRPr="00421885">
        <w:rPr>
          <w:rFonts w:ascii="Arial" w:hAnsi="Arial" w:cs="Arial"/>
        </w:rPr>
        <w:t>),</w:t>
      </w:r>
    </w:p>
    <w:p w14:paraId="36F475A0" w14:textId="4365EAA9" w:rsidR="00C7324D" w:rsidRPr="00421885" w:rsidRDefault="00C7324D" w:rsidP="00421885">
      <w:pPr>
        <w:pStyle w:val="Akapitzlist"/>
        <w:numPr>
          <w:ilvl w:val="0"/>
          <w:numId w:val="12"/>
        </w:numPr>
        <w:rPr>
          <w:rFonts w:ascii="Arial" w:hAnsi="Arial" w:cs="Arial"/>
        </w:rPr>
      </w:pPr>
      <w:r w:rsidRPr="00421885">
        <w:rPr>
          <w:rFonts w:ascii="Arial" w:hAnsi="Arial" w:cs="Arial"/>
        </w:rPr>
        <w:t>dróg komunikacji wewnętrznej, placów manewrowych i składowych,</w:t>
      </w:r>
    </w:p>
    <w:p w14:paraId="5B51448E" w14:textId="655371B8" w:rsidR="00C7324D" w:rsidRPr="00421885" w:rsidRDefault="00C7324D" w:rsidP="00421885">
      <w:pPr>
        <w:pStyle w:val="Akapitzlist"/>
        <w:numPr>
          <w:ilvl w:val="0"/>
          <w:numId w:val="12"/>
        </w:numPr>
        <w:rPr>
          <w:rFonts w:ascii="Arial" w:hAnsi="Arial" w:cs="Arial"/>
        </w:rPr>
      </w:pPr>
      <w:r w:rsidRPr="00421885">
        <w:rPr>
          <w:rFonts w:ascii="Arial" w:hAnsi="Arial" w:cs="Arial"/>
        </w:rPr>
        <w:t>2 stanowisk NO do napełniania autocystern ciekłym CO</w:t>
      </w:r>
      <w:r w:rsidRPr="00421885">
        <w:rPr>
          <w:rFonts w:ascii="Arial" w:hAnsi="Arial" w:cs="Arial"/>
          <w:vertAlign w:val="subscript"/>
        </w:rPr>
        <w:t>2</w:t>
      </w:r>
      <w:r w:rsidRPr="00421885">
        <w:rPr>
          <w:rFonts w:ascii="Arial" w:hAnsi="Arial" w:cs="Arial"/>
        </w:rPr>
        <w:t>,</w:t>
      </w:r>
    </w:p>
    <w:p w14:paraId="57BFD5B9" w14:textId="540A7C9C" w:rsidR="00C7324D" w:rsidRPr="00421885" w:rsidRDefault="00C7324D" w:rsidP="00421885">
      <w:pPr>
        <w:pStyle w:val="Akapitzlist"/>
        <w:numPr>
          <w:ilvl w:val="0"/>
          <w:numId w:val="12"/>
        </w:numPr>
        <w:rPr>
          <w:rFonts w:ascii="Arial" w:hAnsi="Arial" w:cs="Arial"/>
        </w:rPr>
      </w:pPr>
      <w:r w:rsidRPr="00421885">
        <w:rPr>
          <w:rFonts w:ascii="Arial" w:hAnsi="Arial" w:cs="Arial"/>
        </w:rPr>
        <w:t>instalacji uziemiającej i odgromowej,</w:t>
      </w:r>
    </w:p>
    <w:p w14:paraId="757707C0" w14:textId="3B8A3676" w:rsidR="00C7324D" w:rsidRPr="00421885" w:rsidRDefault="00C7324D" w:rsidP="00421885">
      <w:pPr>
        <w:pStyle w:val="Akapitzlist"/>
        <w:numPr>
          <w:ilvl w:val="0"/>
          <w:numId w:val="12"/>
        </w:numPr>
        <w:rPr>
          <w:rFonts w:ascii="Arial" w:hAnsi="Arial" w:cs="Arial"/>
        </w:rPr>
      </w:pPr>
      <w:r w:rsidRPr="00421885">
        <w:rPr>
          <w:rFonts w:ascii="Arial" w:hAnsi="Arial" w:cs="Arial"/>
        </w:rPr>
        <w:t>instalacji elektrycznej zasilającej urządzenia,</w:t>
      </w:r>
    </w:p>
    <w:p w14:paraId="72714004" w14:textId="3A30FF53" w:rsidR="00C7324D" w:rsidRPr="00421885" w:rsidRDefault="00C7324D" w:rsidP="00421885">
      <w:pPr>
        <w:pStyle w:val="Akapitzlist"/>
        <w:numPr>
          <w:ilvl w:val="0"/>
          <w:numId w:val="12"/>
        </w:numPr>
        <w:rPr>
          <w:rFonts w:ascii="Arial" w:hAnsi="Arial" w:cs="Arial"/>
        </w:rPr>
      </w:pPr>
      <w:r w:rsidRPr="00421885">
        <w:rPr>
          <w:rFonts w:ascii="Arial" w:hAnsi="Arial" w:cs="Arial"/>
        </w:rPr>
        <w:t>instalacji systemu sterowania DCS,</w:t>
      </w:r>
    </w:p>
    <w:p w14:paraId="7DB1CF9D" w14:textId="557E7043" w:rsidR="00C7324D" w:rsidRPr="00421885" w:rsidRDefault="00C7324D" w:rsidP="00421885">
      <w:pPr>
        <w:pStyle w:val="Akapitzlist"/>
        <w:numPr>
          <w:ilvl w:val="0"/>
          <w:numId w:val="12"/>
        </w:numPr>
        <w:rPr>
          <w:rFonts w:ascii="Arial" w:hAnsi="Arial" w:cs="Arial"/>
        </w:rPr>
      </w:pPr>
      <w:r w:rsidRPr="00421885">
        <w:rPr>
          <w:rFonts w:ascii="Arial" w:hAnsi="Arial" w:cs="Arial"/>
        </w:rPr>
        <w:t>ogrodzenia terenu instalacji,</w:t>
      </w:r>
    </w:p>
    <w:p w14:paraId="2976A51C" w14:textId="759155A8" w:rsidR="00C7324D" w:rsidRPr="00421885" w:rsidRDefault="00C7324D" w:rsidP="00421885">
      <w:pPr>
        <w:pStyle w:val="Akapitzlist"/>
        <w:numPr>
          <w:ilvl w:val="0"/>
          <w:numId w:val="12"/>
        </w:numPr>
        <w:rPr>
          <w:rFonts w:ascii="Arial" w:hAnsi="Arial" w:cs="Arial"/>
        </w:rPr>
      </w:pPr>
      <w:r w:rsidRPr="00421885">
        <w:rPr>
          <w:rFonts w:ascii="Arial" w:hAnsi="Arial" w:cs="Arial"/>
        </w:rPr>
        <w:t>oświetlenia zewnętrznego, systemu detekcji amoniaku oraz detekcji CO</w:t>
      </w:r>
      <w:r w:rsidRPr="00421885">
        <w:rPr>
          <w:rFonts w:ascii="Arial" w:hAnsi="Arial" w:cs="Arial"/>
          <w:vertAlign w:val="subscript"/>
        </w:rPr>
        <w:t>2</w:t>
      </w:r>
      <w:r w:rsidRPr="00421885">
        <w:rPr>
          <w:rFonts w:ascii="Arial" w:hAnsi="Arial" w:cs="Arial"/>
        </w:rPr>
        <w:t>,</w:t>
      </w:r>
    </w:p>
    <w:p w14:paraId="47A8EC60" w14:textId="1F9CF89A" w:rsidR="00C7324D" w:rsidRPr="00421885" w:rsidRDefault="00C7324D" w:rsidP="00421885">
      <w:pPr>
        <w:pStyle w:val="Akapitzlist"/>
        <w:numPr>
          <w:ilvl w:val="0"/>
          <w:numId w:val="12"/>
        </w:numPr>
        <w:rPr>
          <w:rFonts w:ascii="Arial" w:hAnsi="Arial" w:cs="Arial"/>
        </w:rPr>
      </w:pPr>
      <w:r w:rsidRPr="00421885">
        <w:rPr>
          <w:rFonts w:ascii="Arial" w:hAnsi="Arial" w:cs="Arial"/>
        </w:rPr>
        <w:t>systemu p.poż.,</w:t>
      </w:r>
    </w:p>
    <w:p w14:paraId="36810A79" w14:textId="651C8D2A" w:rsidR="00C7324D" w:rsidRPr="00421885" w:rsidRDefault="00C7324D" w:rsidP="00421885">
      <w:pPr>
        <w:pStyle w:val="Akapitzlist"/>
        <w:numPr>
          <w:ilvl w:val="0"/>
          <w:numId w:val="12"/>
        </w:numPr>
        <w:rPr>
          <w:rFonts w:ascii="Arial" w:hAnsi="Arial" w:cs="Arial"/>
        </w:rPr>
      </w:pPr>
      <w:r w:rsidRPr="00421885">
        <w:rPr>
          <w:rFonts w:ascii="Arial" w:hAnsi="Arial" w:cs="Arial"/>
        </w:rPr>
        <w:t xml:space="preserve">przyłączy do sieci zewnętrznych: energii elektrycznej 6 </w:t>
      </w:r>
      <w:proofErr w:type="spellStart"/>
      <w:r w:rsidRPr="00421885">
        <w:rPr>
          <w:rFonts w:ascii="Arial" w:hAnsi="Arial" w:cs="Arial"/>
        </w:rPr>
        <w:t>kV</w:t>
      </w:r>
      <w:proofErr w:type="spellEnd"/>
      <w:r w:rsidRPr="00421885">
        <w:rPr>
          <w:rFonts w:ascii="Arial" w:hAnsi="Arial" w:cs="Arial"/>
        </w:rPr>
        <w:t>, 2,5 MW, wody pitnej, wody ppoż., ścieków fekalnych, ścieków przemysłowych, wód opadowych i roztopowych.</w:t>
      </w:r>
    </w:p>
    <w:p w14:paraId="0F7B9781" w14:textId="77777777" w:rsidR="00C7324D" w:rsidRPr="00F040F5" w:rsidRDefault="00C7324D" w:rsidP="00C7324D">
      <w:pPr>
        <w:rPr>
          <w:rFonts w:ascii="Arial" w:hAnsi="Arial" w:cs="Arial"/>
        </w:rPr>
      </w:pPr>
      <w:r w:rsidRPr="00F040F5">
        <w:rPr>
          <w:rFonts w:ascii="Arial" w:hAnsi="Arial" w:cs="Arial"/>
        </w:rPr>
        <w:br/>
        <w:t>W ramach prowadzonych działań wykonany zostanie również montaż / posadowienie:</w:t>
      </w:r>
    </w:p>
    <w:p w14:paraId="136FF7A6" w14:textId="745701D7" w:rsidR="00C7324D" w:rsidRPr="00421885" w:rsidRDefault="00C7324D" w:rsidP="00421885">
      <w:pPr>
        <w:pStyle w:val="Akapitzlist"/>
        <w:numPr>
          <w:ilvl w:val="0"/>
          <w:numId w:val="13"/>
        </w:numPr>
        <w:rPr>
          <w:rFonts w:ascii="Arial" w:hAnsi="Arial" w:cs="Arial"/>
        </w:rPr>
      </w:pPr>
      <w:r w:rsidRPr="00421885">
        <w:rPr>
          <w:rFonts w:ascii="Arial" w:hAnsi="Arial" w:cs="Arial"/>
        </w:rPr>
        <w:t>obiektów kontenerowych,</w:t>
      </w:r>
    </w:p>
    <w:p w14:paraId="497C4F3B" w14:textId="2E22EDE8" w:rsidR="00C7324D" w:rsidRPr="00421885" w:rsidRDefault="00C7324D" w:rsidP="00421885">
      <w:pPr>
        <w:pStyle w:val="Akapitzlist"/>
        <w:numPr>
          <w:ilvl w:val="0"/>
          <w:numId w:val="13"/>
        </w:numPr>
        <w:rPr>
          <w:rFonts w:ascii="Arial" w:hAnsi="Arial" w:cs="Arial"/>
        </w:rPr>
      </w:pPr>
      <w:r w:rsidRPr="00421885">
        <w:rPr>
          <w:rFonts w:ascii="Arial" w:hAnsi="Arial" w:cs="Arial"/>
        </w:rPr>
        <w:t xml:space="preserve">6 zbiorników </w:t>
      </w:r>
      <w:proofErr w:type="spellStart"/>
      <w:r w:rsidRPr="00421885">
        <w:rPr>
          <w:rFonts w:ascii="Arial" w:hAnsi="Arial" w:cs="Arial"/>
        </w:rPr>
        <w:t>stokażowych</w:t>
      </w:r>
      <w:proofErr w:type="spellEnd"/>
      <w:r w:rsidRPr="00421885">
        <w:rPr>
          <w:rFonts w:ascii="Arial" w:hAnsi="Arial" w:cs="Arial"/>
        </w:rPr>
        <w:t xml:space="preserve"> ciekłego CO</w:t>
      </w:r>
      <w:r w:rsidRPr="00421885">
        <w:rPr>
          <w:rFonts w:ascii="Arial" w:hAnsi="Arial" w:cs="Arial"/>
          <w:vertAlign w:val="subscript"/>
        </w:rPr>
        <w:t>2</w:t>
      </w:r>
      <w:r w:rsidRPr="00421885">
        <w:rPr>
          <w:rFonts w:ascii="Arial" w:hAnsi="Arial" w:cs="Arial"/>
        </w:rPr>
        <w:t xml:space="preserve"> o pojemności 200 m</w:t>
      </w:r>
      <w:r w:rsidRPr="00421885">
        <w:rPr>
          <w:rFonts w:ascii="Arial" w:hAnsi="Arial" w:cs="Arial"/>
          <w:vertAlign w:val="superscript"/>
        </w:rPr>
        <w:t>3</w:t>
      </w:r>
      <w:r w:rsidRPr="00421885">
        <w:rPr>
          <w:rFonts w:ascii="Arial" w:hAnsi="Arial" w:cs="Arial"/>
        </w:rPr>
        <w:t xml:space="preserve"> każdy, </w:t>
      </w:r>
    </w:p>
    <w:p w14:paraId="40F85F8D" w14:textId="20717B11" w:rsidR="00C7324D" w:rsidRPr="00421885" w:rsidRDefault="00C7324D" w:rsidP="00421885">
      <w:pPr>
        <w:pStyle w:val="Akapitzlist"/>
        <w:numPr>
          <w:ilvl w:val="0"/>
          <w:numId w:val="13"/>
        </w:numPr>
        <w:rPr>
          <w:rFonts w:ascii="Arial" w:hAnsi="Arial" w:cs="Arial"/>
        </w:rPr>
      </w:pPr>
      <w:r w:rsidRPr="00421885">
        <w:rPr>
          <w:rFonts w:ascii="Arial" w:hAnsi="Arial" w:cs="Arial"/>
        </w:rPr>
        <w:t>2 wag samochodowych,</w:t>
      </w:r>
    </w:p>
    <w:p w14:paraId="13768B41" w14:textId="0E4F0E43" w:rsidR="00C7324D" w:rsidRPr="00421885" w:rsidRDefault="00C7324D" w:rsidP="00421885">
      <w:pPr>
        <w:pStyle w:val="Akapitzlist"/>
        <w:numPr>
          <w:ilvl w:val="0"/>
          <w:numId w:val="13"/>
        </w:numPr>
        <w:rPr>
          <w:rFonts w:ascii="Arial" w:hAnsi="Arial" w:cs="Arial"/>
        </w:rPr>
      </w:pPr>
      <w:r w:rsidRPr="00421885">
        <w:rPr>
          <w:rFonts w:ascii="Arial" w:hAnsi="Arial" w:cs="Arial"/>
        </w:rPr>
        <w:t>jednostek procesowych na etażerce i fundamentach,</w:t>
      </w:r>
    </w:p>
    <w:p w14:paraId="45C8E6B9" w14:textId="31062CB9" w:rsidR="00C7324D" w:rsidRPr="00421885" w:rsidRDefault="00C7324D" w:rsidP="00421885">
      <w:pPr>
        <w:pStyle w:val="Akapitzlist"/>
        <w:numPr>
          <w:ilvl w:val="0"/>
          <w:numId w:val="13"/>
        </w:numPr>
        <w:rPr>
          <w:rFonts w:ascii="Arial" w:hAnsi="Arial" w:cs="Arial"/>
        </w:rPr>
      </w:pPr>
      <w:r w:rsidRPr="00421885">
        <w:rPr>
          <w:rFonts w:ascii="Arial" w:hAnsi="Arial" w:cs="Arial"/>
        </w:rPr>
        <w:t>rurociągów procesowych.</w:t>
      </w:r>
    </w:p>
    <w:p w14:paraId="574B978C" w14:textId="77777777" w:rsidR="00421885" w:rsidRDefault="00C7324D" w:rsidP="00C7324D">
      <w:pPr>
        <w:rPr>
          <w:rFonts w:ascii="Arial" w:hAnsi="Arial" w:cs="Arial"/>
        </w:rPr>
      </w:pPr>
      <w:r w:rsidRPr="00F040F5">
        <w:rPr>
          <w:rFonts w:ascii="Arial" w:hAnsi="Arial" w:cs="Arial"/>
        </w:rPr>
        <w:br/>
        <w:t>Instalacja do produkcji ciekłego CO</w:t>
      </w:r>
      <w:r w:rsidRPr="00F040F5">
        <w:rPr>
          <w:rFonts w:ascii="Arial" w:hAnsi="Arial" w:cs="Arial"/>
          <w:vertAlign w:val="subscript"/>
        </w:rPr>
        <w:t>2</w:t>
      </w:r>
      <w:r w:rsidRPr="00F040F5">
        <w:rPr>
          <w:rFonts w:ascii="Arial" w:hAnsi="Arial" w:cs="Arial"/>
        </w:rPr>
        <w:t xml:space="preserve"> składać będzie się, z instalacji zasadniczej do oczyszczania</w:t>
      </w:r>
      <w:r w:rsidRPr="00F040F5">
        <w:rPr>
          <w:rFonts w:ascii="Arial" w:hAnsi="Arial" w:cs="Arial"/>
        </w:rPr>
        <w:br/>
        <w:t>i skraplania CO</w:t>
      </w:r>
      <w:r w:rsidRPr="00F040F5">
        <w:rPr>
          <w:rFonts w:ascii="Arial" w:hAnsi="Arial" w:cs="Arial"/>
          <w:vertAlign w:val="subscript"/>
        </w:rPr>
        <w:t>2</w:t>
      </w:r>
      <w:r w:rsidRPr="00F040F5">
        <w:rPr>
          <w:rFonts w:ascii="Arial" w:hAnsi="Arial" w:cs="Arial"/>
        </w:rPr>
        <w:t xml:space="preserve"> oraz instalacji pomocniczych. W skład instalacji zasadniczej wchodzą następujące węzły:</w:t>
      </w:r>
    </w:p>
    <w:p w14:paraId="016D3CE0" w14:textId="77777777" w:rsidR="00C343C4" w:rsidRDefault="00C7324D" w:rsidP="00C7324D">
      <w:pPr>
        <w:pStyle w:val="Akapitzlist"/>
        <w:numPr>
          <w:ilvl w:val="0"/>
          <w:numId w:val="14"/>
        </w:numPr>
        <w:rPr>
          <w:rFonts w:ascii="Arial" w:hAnsi="Arial" w:cs="Arial"/>
        </w:rPr>
      </w:pPr>
      <w:r w:rsidRPr="00C343C4">
        <w:rPr>
          <w:rFonts w:ascii="Arial" w:hAnsi="Arial" w:cs="Arial"/>
        </w:rPr>
        <w:t>węzeł mycia i chłodzenia gazowego „surowego” CO</w:t>
      </w:r>
      <w:r w:rsidRPr="00C343C4">
        <w:rPr>
          <w:rFonts w:ascii="Arial" w:hAnsi="Arial" w:cs="Arial"/>
          <w:vertAlign w:val="subscript"/>
        </w:rPr>
        <w:t>2</w:t>
      </w:r>
      <w:r w:rsidRPr="00C343C4">
        <w:rPr>
          <w:rFonts w:ascii="Arial" w:hAnsi="Arial" w:cs="Arial"/>
        </w:rPr>
        <w:t>,</w:t>
      </w:r>
    </w:p>
    <w:p w14:paraId="0243F0CF" w14:textId="77777777" w:rsidR="00C343C4" w:rsidRDefault="00C7324D" w:rsidP="00C7324D">
      <w:pPr>
        <w:pStyle w:val="Akapitzlist"/>
        <w:numPr>
          <w:ilvl w:val="0"/>
          <w:numId w:val="14"/>
        </w:numPr>
        <w:rPr>
          <w:rFonts w:ascii="Arial" w:hAnsi="Arial" w:cs="Arial"/>
        </w:rPr>
      </w:pPr>
      <w:r w:rsidRPr="00C343C4">
        <w:rPr>
          <w:rFonts w:ascii="Arial" w:hAnsi="Arial" w:cs="Arial"/>
        </w:rPr>
        <w:t>węzeł dwustopniowego sprężania gazowego CO</w:t>
      </w:r>
      <w:r w:rsidRPr="00C343C4">
        <w:rPr>
          <w:rFonts w:ascii="Arial" w:hAnsi="Arial" w:cs="Arial"/>
          <w:vertAlign w:val="subscript"/>
        </w:rPr>
        <w:t>2</w:t>
      </w:r>
      <w:r w:rsidRPr="00C343C4">
        <w:rPr>
          <w:rFonts w:ascii="Arial" w:hAnsi="Arial" w:cs="Arial"/>
        </w:rPr>
        <w:t xml:space="preserve"> wraz z międzystopniowym chłodzeniem gazu procesowego i usuwaniem kondensatu,</w:t>
      </w:r>
    </w:p>
    <w:p w14:paraId="504C1650" w14:textId="77777777" w:rsidR="00C343C4" w:rsidRDefault="00C7324D" w:rsidP="00C7324D">
      <w:pPr>
        <w:pStyle w:val="Akapitzlist"/>
        <w:numPr>
          <w:ilvl w:val="0"/>
          <w:numId w:val="14"/>
        </w:numPr>
        <w:rPr>
          <w:rFonts w:ascii="Arial" w:hAnsi="Arial" w:cs="Arial"/>
        </w:rPr>
      </w:pPr>
      <w:r w:rsidRPr="00C343C4">
        <w:rPr>
          <w:rFonts w:ascii="Arial" w:hAnsi="Arial" w:cs="Arial"/>
        </w:rPr>
        <w:t>węzeł oczyszczania CO</w:t>
      </w:r>
      <w:r w:rsidRPr="00C343C4">
        <w:rPr>
          <w:rFonts w:ascii="Arial" w:hAnsi="Arial" w:cs="Arial"/>
          <w:vertAlign w:val="subscript"/>
        </w:rPr>
        <w:t>2</w:t>
      </w:r>
      <w:r w:rsidRPr="00C343C4">
        <w:rPr>
          <w:rFonts w:ascii="Arial" w:hAnsi="Arial" w:cs="Arial"/>
        </w:rPr>
        <w:t xml:space="preserve"> z węglowodorów (w szczególności olejów) poprzez filtracje na węglu aktywnym,</w:t>
      </w:r>
    </w:p>
    <w:p w14:paraId="236A2D4F" w14:textId="77777777" w:rsidR="00C343C4" w:rsidRDefault="00C7324D" w:rsidP="00C7324D">
      <w:pPr>
        <w:pStyle w:val="Akapitzlist"/>
        <w:numPr>
          <w:ilvl w:val="0"/>
          <w:numId w:val="14"/>
        </w:numPr>
        <w:rPr>
          <w:rFonts w:ascii="Arial" w:hAnsi="Arial" w:cs="Arial"/>
        </w:rPr>
      </w:pPr>
      <w:r w:rsidRPr="00C343C4">
        <w:rPr>
          <w:rFonts w:ascii="Arial" w:hAnsi="Arial" w:cs="Arial"/>
        </w:rPr>
        <w:t>węzeł suszenia i filtracji gazowego CO</w:t>
      </w:r>
      <w:r w:rsidRPr="00C343C4">
        <w:rPr>
          <w:rFonts w:ascii="Arial" w:hAnsi="Arial" w:cs="Arial"/>
          <w:vertAlign w:val="subscript"/>
        </w:rPr>
        <w:t>2</w:t>
      </w:r>
      <w:r w:rsidRPr="00C343C4">
        <w:rPr>
          <w:rFonts w:ascii="Arial" w:hAnsi="Arial" w:cs="Arial"/>
        </w:rPr>
        <w:t>,</w:t>
      </w:r>
    </w:p>
    <w:p w14:paraId="31EE700A" w14:textId="77777777" w:rsidR="00C343C4" w:rsidRDefault="00C7324D" w:rsidP="00C7324D">
      <w:pPr>
        <w:pStyle w:val="Akapitzlist"/>
        <w:numPr>
          <w:ilvl w:val="0"/>
          <w:numId w:val="14"/>
        </w:numPr>
        <w:rPr>
          <w:rFonts w:ascii="Arial" w:hAnsi="Arial" w:cs="Arial"/>
        </w:rPr>
      </w:pPr>
      <w:r w:rsidRPr="00C343C4">
        <w:rPr>
          <w:rFonts w:ascii="Arial" w:hAnsi="Arial" w:cs="Arial"/>
        </w:rPr>
        <w:t>węzeł skraplania CO</w:t>
      </w:r>
      <w:r w:rsidRPr="00C343C4">
        <w:rPr>
          <w:rFonts w:ascii="Arial" w:hAnsi="Arial" w:cs="Arial"/>
          <w:vertAlign w:val="subscript"/>
        </w:rPr>
        <w:t>2</w:t>
      </w:r>
      <w:r w:rsidRPr="00C343C4">
        <w:rPr>
          <w:rFonts w:ascii="Arial" w:hAnsi="Arial" w:cs="Arial"/>
        </w:rPr>
        <w:t>,</w:t>
      </w:r>
    </w:p>
    <w:p w14:paraId="654CC3DA" w14:textId="77777777" w:rsidR="00C343C4" w:rsidRDefault="00C7324D" w:rsidP="00C7324D">
      <w:pPr>
        <w:pStyle w:val="Akapitzlist"/>
        <w:numPr>
          <w:ilvl w:val="0"/>
          <w:numId w:val="14"/>
        </w:numPr>
        <w:rPr>
          <w:rFonts w:ascii="Arial" w:hAnsi="Arial" w:cs="Arial"/>
        </w:rPr>
      </w:pPr>
      <w:r w:rsidRPr="00C343C4">
        <w:rPr>
          <w:rFonts w:ascii="Arial" w:hAnsi="Arial" w:cs="Arial"/>
        </w:rPr>
        <w:t>węzeł destylacji i powtórnego skraplania CO</w:t>
      </w:r>
      <w:r w:rsidRPr="00C343C4">
        <w:rPr>
          <w:rFonts w:ascii="Arial" w:hAnsi="Arial" w:cs="Arial"/>
          <w:vertAlign w:val="subscript"/>
        </w:rPr>
        <w:t>2</w:t>
      </w:r>
      <w:r w:rsidRPr="00C343C4">
        <w:rPr>
          <w:rFonts w:ascii="Arial" w:hAnsi="Arial" w:cs="Arial"/>
        </w:rPr>
        <w:t>,</w:t>
      </w:r>
    </w:p>
    <w:p w14:paraId="36565743" w14:textId="41188901" w:rsidR="00C7324D" w:rsidRPr="00C343C4" w:rsidRDefault="00C7324D" w:rsidP="00C7324D">
      <w:pPr>
        <w:pStyle w:val="Akapitzlist"/>
        <w:numPr>
          <w:ilvl w:val="0"/>
          <w:numId w:val="14"/>
        </w:numPr>
        <w:rPr>
          <w:rFonts w:ascii="Arial" w:hAnsi="Arial" w:cs="Arial"/>
        </w:rPr>
      </w:pPr>
      <w:r w:rsidRPr="00C343C4">
        <w:rPr>
          <w:rFonts w:ascii="Arial" w:hAnsi="Arial" w:cs="Arial"/>
        </w:rPr>
        <w:t xml:space="preserve">węzeł </w:t>
      </w:r>
      <w:proofErr w:type="spellStart"/>
      <w:r w:rsidRPr="00C343C4">
        <w:rPr>
          <w:rFonts w:ascii="Arial" w:hAnsi="Arial" w:cs="Arial"/>
        </w:rPr>
        <w:t>dochładzania</w:t>
      </w:r>
      <w:proofErr w:type="spellEnd"/>
      <w:r w:rsidRPr="00C343C4">
        <w:rPr>
          <w:rFonts w:ascii="Arial" w:hAnsi="Arial" w:cs="Arial"/>
        </w:rPr>
        <w:t xml:space="preserve"> i rozprężania ciekłego CO</w:t>
      </w:r>
      <w:r w:rsidRPr="00C343C4">
        <w:rPr>
          <w:rFonts w:ascii="Arial" w:hAnsi="Arial" w:cs="Arial"/>
          <w:vertAlign w:val="subscript"/>
        </w:rPr>
        <w:t>2</w:t>
      </w:r>
      <w:r w:rsidRPr="00C343C4">
        <w:rPr>
          <w:rFonts w:ascii="Arial" w:hAnsi="Arial" w:cs="Arial"/>
        </w:rPr>
        <w:t xml:space="preserve"> przed przesłaniem do magazynu.</w:t>
      </w:r>
    </w:p>
    <w:p w14:paraId="295E68C7" w14:textId="77777777" w:rsidR="00C7324D" w:rsidRPr="00F040F5" w:rsidRDefault="00C7324D" w:rsidP="00C7324D">
      <w:pPr>
        <w:rPr>
          <w:rFonts w:ascii="Arial" w:hAnsi="Arial" w:cs="Arial"/>
        </w:rPr>
      </w:pPr>
      <w:r w:rsidRPr="00F040F5">
        <w:rPr>
          <w:rFonts w:ascii="Arial" w:hAnsi="Arial" w:cs="Arial"/>
        </w:rPr>
        <w:br/>
        <w:t>W skład instalacji pomocniczych wchodzić będzie natomiast:</w:t>
      </w:r>
    </w:p>
    <w:p w14:paraId="25E6600E" w14:textId="33A49954" w:rsidR="00C7324D" w:rsidRPr="00C343C4" w:rsidRDefault="00C7324D" w:rsidP="00C343C4">
      <w:pPr>
        <w:pStyle w:val="Akapitzlist"/>
        <w:numPr>
          <w:ilvl w:val="0"/>
          <w:numId w:val="15"/>
        </w:numPr>
        <w:rPr>
          <w:rFonts w:ascii="Arial" w:hAnsi="Arial" w:cs="Arial"/>
        </w:rPr>
      </w:pPr>
      <w:r w:rsidRPr="00C343C4">
        <w:rPr>
          <w:rFonts w:ascii="Arial" w:hAnsi="Arial" w:cs="Arial"/>
        </w:rPr>
        <w:t>układ amoniaku wykorzystywanego w procesach chłodzenia;</w:t>
      </w:r>
    </w:p>
    <w:p w14:paraId="11FFB0B0" w14:textId="58D34F5B" w:rsidR="00C7324D" w:rsidRPr="00C343C4" w:rsidRDefault="00C7324D" w:rsidP="00C343C4">
      <w:pPr>
        <w:pStyle w:val="Akapitzlist"/>
        <w:numPr>
          <w:ilvl w:val="0"/>
          <w:numId w:val="15"/>
        </w:numPr>
        <w:rPr>
          <w:rFonts w:ascii="Arial" w:hAnsi="Arial" w:cs="Arial"/>
        </w:rPr>
      </w:pPr>
      <w:r w:rsidRPr="00C343C4">
        <w:rPr>
          <w:rFonts w:ascii="Arial" w:hAnsi="Arial" w:cs="Arial"/>
        </w:rPr>
        <w:t>układ chłodniczy z obiegiem wody;</w:t>
      </w:r>
    </w:p>
    <w:p w14:paraId="1929FAE0" w14:textId="451E74C2" w:rsidR="00C7324D" w:rsidRPr="00C343C4" w:rsidRDefault="00C7324D" w:rsidP="00C343C4">
      <w:pPr>
        <w:pStyle w:val="Akapitzlist"/>
        <w:numPr>
          <w:ilvl w:val="0"/>
          <w:numId w:val="15"/>
        </w:numPr>
        <w:rPr>
          <w:rFonts w:ascii="Arial" w:hAnsi="Arial" w:cs="Arial"/>
        </w:rPr>
      </w:pPr>
      <w:r w:rsidRPr="00C343C4">
        <w:rPr>
          <w:rFonts w:ascii="Arial" w:hAnsi="Arial" w:cs="Arial"/>
        </w:rPr>
        <w:t>układ gazowego CO2 dla celów aparatury kontrolno-pomiarowej.</w:t>
      </w:r>
    </w:p>
    <w:p w14:paraId="7A8A19EB" w14:textId="13CCB4C0" w:rsidR="00C7324D" w:rsidRPr="00F040F5" w:rsidRDefault="00C7324D" w:rsidP="00C7324D">
      <w:pPr>
        <w:rPr>
          <w:rFonts w:ascii="Arial" w:hAnsi="Arial" w:cs="Arial"/>
        </w:rPr>
      </w:pPr>
      <w:r w:rsidRPr="00F040F5">
        <w:rPr>
          <w:rFonts w:ascii="Arial" w:hAnsi="Arial" w:cs="Arial"/>
        </w:rPr>
        <w:br/>
        <w:t xml:space="preserve">Etap realizacji przedsięwzięcia związany jest z wykonaniem wykopów, których głębokość wyniesie do 7 m p.p.t. Jak wynika z Kip, na terenie inwestycji stwierdzono występowanie wód gruntowych </w:t>
      </w:r>
      <w:r w:rsidRPr="00F040F5">
        <w:rPr>
          <w:rFonts w:ascii="Arial" w:hAnsi="Arial" w:cs="Arial"/>
        </w:rPr>
        <w:br/>
        <w:t xml:space="preserve">na głębokości 7,6-7,8 m p.p.t., w związku z czym nie przewiduje się konieczności odwadniania wykopów. Tym samym nie zakłada się możliwości naruszenia </w:t>
      </w:r>
      <w:r w:rsidRPr="00F040F5">
        <w:rPr>
          <w:rFonts w:ascii="Arial" w:hAnsi="Arial" w:cs="Arial"/>
        </w:rPr>
        <w:lastRenderedPageBreak/>
        <w:t>istniejących warstw wodonośnych. Zakres prowadzonych robót nie spowoduje zakłócenia lub zmiany przepływu wód powierzchniowych</w:t>
      </w:r>
      <w:r w:rsidR="00C343C4">
        <w:rPr>
          <w:rFonts w:ascii="Arial" w:hAnsi="Arial" w:cs="Arial"/>
        </w:rPr>
        <w:t xml:space="preserve"> </w:t>
      </w:r>
      <w:r w:rsidRPr="00F040F5">
        <w:rPr>
          <w:rFonts w:ascii="Arial" w:hAnsi="Arial" w:cs="Arial"/>
        </w:rPr>
        <w:t>i podziemnych.</w:t>
      </w:r>
    </w:p>
    <w:p w14:paraId="1F115591" w14:textId="77777777" w:rsidR="00C7324D" w:rsidRPr="00F040F5" w:rsidRDefault="00C7324D" w:rsidP="00C7324D">
      <w:pPr>
        <w:rPr>
          <w:rFonts w:ascii="Arial" w:hAnsi="Arial" w:cs="Arial"/>
        </w:rPr>
      </w:pPr>
    </w:p>
    <w:p w14:paraId="770C65A1" w14:textId="77777777" w:rsidR="00C7324D" w:rsidRPr="00F040F5" w:rsidRDefault="00C7324D" w:rsidP="00C7324D">
      <w:pPr>
        <w:rPr>
          <w:rFonts w:ascii="Arial" w:hAnsi="Arial" w:cs="Arial"/>
        </w:rPr>
      </w:pPr>
      <w:r w:rsidRPr="00F040F5">
        <w:rPr>
          <w:rFonts w:ascii="Arial" w:hAnsi="Arial" w:cs="Arial"/>
        </w:rPr>
        <w:t>Zarówno na etapie realizacji, jak i eksploatacji przedsięwzięcia, woda będzie pobierana z sieci wodociągowej zlokalizowanej na terenie zakładu ANWIL S.A.</w:t>
      </w:r>
    </w:p>
    <w:p w14:paraId="31A3B60B" w14:textId="77777777" w:rsidR="00C7324D" w:rsidRPr="00F040F5" w:rsidRDefault="00C7324D" w:rsidP="00C7324D">
      <w:pPr>
        <w:rPr>
          <w:rFonts w:ascii="Arial" w:hAnsi="Arial" w:cs="Arial"/>
        </w:rPr>
      </w:pPr>
      <w:r w:rsidRPr="00F040F5">
        <w:rPr>
          <w:rFonts w:ascii="Arial" w:hAnsi="Arial" w:cs="Arial"/>
        </w:rPr>
        <w:br/>
        <w:t>Na etapie realizacji zadania zostaną wykorzystane przenośne toalety z bezodpływowym zbiornikiem na ścieki, których opróżnianiem zajmuje się specjalistyczna firma, posiadająca stosowne zezwolenie.</w:t>
      </w:r>
      <w:r w:rsidRPr="00F040F5">
        <w:rPr>
          <w:rFonts w:ascii="Arial" w:hAnsi="Arial" w:cs="Arial"/>
        </w:rPr>
        <w:br/>
      </w:r>
    </w:p>
    <w:p w14:paraId="708B94D7" w14:textId="77777777" w:rsidR="00C7324D" w:rsidRPr="00F040F5" w:rsidRDefault="00C7324D" w:rsidP="00C7324D">
      <w:pPr>
        <w:rPr>
          <w:rFonts w:ascii="Arial" w:hAnsi="Arial" w:cs="Arial"/>
        </w:rPr>
      </w:pPr>
      <w:r w:rsidRPr="00F040F5">
        <w:rPr>
          <w:rFonts w:ascii="Arial" w:hAnsi="Arial" w:cs="Arial"/>
        </w:rPr>
        <w:t>Zarówno ścieki bytowe, jak i przemysłowe, na etapie eksploatacji zamierzenia przewiduje się odprowadzać do sieci kanalizacyjnych zlokalizowanych na terenie zakładu ANWIL S.A, skąd zostaną przesłane do istniejącej instalacji oczyszczania ścieków.</w:t>
      </w:r>
    </w:p>
    <w:p w14:paraId="35D9FBEF" w14:textId="77777777" w:rsidR="00C7324D" w:rsidRPr="00F040F5" w:rsidRDefault="00C7324D" w:rsidP="00C7324D">
      <w:pPr>
        <w:rPr>
          <w:rFonts w:ascii="Arial" w:hAnsi="Arial" w:cs="Arial"/>
          <w:strike/>
        </w:rPr>
      </w:pPr>
      <w:r w:rsidRPr="00F040F5">
        <w:rPr>
          <w:rFonts w:ascii="Arial" w:hAnsi="Arial" w:cs="Arial"/>
          <w:strike/>
        </w:rPr>
        <w:br/>
      </w:r>
      <w:r w:rsidRPr="00F040F5">
        <w:rPr>
          <w:rFonts w:ascii="Arial" w:hAnsi="Arial" w:cs="Arial"/>
        </w:rPr>
        <w:t xml:space="preserve">Zakłada się również podczyszczanie ścieków przemysłowych, mogących powstawać w obrębie budynku kompresorowni i obszaru zabudowanego urządzeniami technologicznymi, w separatorze substancji ropopochodnych, przed odprowadzeniem do ww. sieci kanalizacyjnej. Ponadto, w celu usprawnienia funkcjonowania systemu oczyszczania ścieków, wykonany zostanie zbiornik ścieków przemysłowych o pojemności roboczej ok. 50 m3, umożliwiający zatrzymanie generowanych w instalacji ścieków, mogących charakteryzować się nietypowym składem. </w:t>
      </w:r>
    </w:p>
    <w:p w14:paraId="06A2D52C" w14:textId="77777777" w:rsidR="00C7324D" w:rsidRPr="00F040F5" w:rsidRDefault="00C7324D" w:rsidP="00C7324D">
      <w:pPr>
        <w:rPr>
          <w:rFonts w:ascii="Arial" w:hAnsi="Arial" w:cs="Arial"/>
        </w:rPr>
      </w:pPr>
      <w:r w:rsidRPr="00F040F5">
        <w:rPr>
          <w:rFonts w:ascii="Arial" w:hAnsi="Arial" w:cs="Arial"/>
        </w:rPr>
        <w:br/>
        <w:t>Wody opadowe i roztopowe z powierzchni utwardzonych zostaną skierowane do istniejącej sieci kanalizacji deszczowej ANWIL S.A.</w:t>
      </w:r>
    </w:p>
    <w:p w14:paraId="2FD8A831" w14:textId="77777777" w:rsidR="00C7324D" w:rsidRPr="00F040F5" w:rsidRDefault="00C7324D" w:rsidP="00C7324D">
      <w:pPr>
        <w:rPr>
          <w:rFonts w:ascii="Arial" w:hAnsi="Arial" w:cs="Arial"/>
        </w:rPr>
      </w:pPr>
      <w:r w:rsidRPr="00F040F5">
        <w:rPr>
          <w:rFonts w:ascii="Arial" w:hAnsi="Arial" w:cs="Arial"/>
        </w:rPr>
        <w:br/>
        <w:t>Powyższe rozwiązania z zakresu gospodarki wodno-ściekowej są zgodne z zapisami obowiązującego na tym terenie miejscowego planu zagospodarowania przestrzennego oraz wpisują się w obecnie funkcjonujące na omawianych terenach przemysłowych zasady gospodarki ściekowej.</w:t>
      </w:r>
    </w:p>
    <w:p w14:paraId="25B923EA" w14:textId="04B0F978" w:rsidR="00C7324D" w:rsidRPr="00F040F5" w:rsidRDefault="00C7324D" w:rsidP="00C7324D">
      <w:pPr>
        <w:rPr>
          <w:rFonts w:ascii="Arial" w:hAnsi="Arial" w:cs="Arial"/>
        </w:rPr>
      </w:pPr>
      <w:r w:rsidRPr="00F040F5">
        <w:rPr>
          <w:rFonts w:ascii="Arial" w:hAnsi="Arial" w:cs="Arial"/>
        </w:rPr>
        <w:br/>
        <w:t>Przedmiotowe zamierzenie zlokalizowane zostanie w obszarze dorzecza Wisły, zgodnie</w:t>
      </w:r>
      <w:r w:rsidR="00F040F5">
        <w:rPr>
          <w:rFonts w:ascii="Arial" w:hAnsi="Arial" w:cs="Arial"/>
        </w:rPr>
        <w:t xml:space="preserve"> </w:t>
      </w:r>
      <w:r w:rsidRPr="00F040F5">
        <w:rPr>
          <w:rFonts w:ascii="Arial" w:hAnsi="Arial" w:cs="Arial"/>
        </w:rPr>
        <w:t>z rozporządzeniem Rady Ministrów z dnia 18 października 2016 r. w sprawie Planu gospodarowania wodami na obszarze dorzecza Wisły (Dz. U. z 2016 r., poz. 1911 t.j.).</w:t>
      </w:r>
    </w:p>
    <w:p w14:paraId="4AA37FC1" w14:textId="77777777" w:rsidR="00C7324D" w:rsidRPr="00F040F5" w:rsidRDefault="00C7324D" w:rsidP="00C7324D">
      <w:pPr>
        <w:rPr>
          <w:rFonts w:ascii="Arial" w:hAnsi="Arial" w:cs="Arial"/>
        </w:rPr>
      </w:pPr>
      <w:r w:rsidRPr="00F040F5">
        <w:rPr>
          <w:rFonts w:ascii="Arial" w:hAnsi="Arial" w:cs="Arial"/>
        </w:rPr>
        <w:br/>
        <w:t xml:space="preserve">Inwestycja znajduje się w obszarze jednolitej części wód podziemnych oznaczonym europejskim kodem PLGW200045, zaliczonym do regionu wodnego Dolnej Wisły. Zgodnie z rozporządzeniem Rady Ministrów z dnia 18 października 2016 r. w sprawie Planu gospodarowania wodami na obszarze dorzecza Wisły, stan ilościowy i chemiczny tej </w:t>
      </w:r>
      <w:proofErr w:type="spellStart"/>
      <w:r w:rsidRPr="00F040F5">
        <w:rPr>
          <w:rFonts w:ascii="Arial" w:hAnsi="Arial" w:cs="Arial"/>
        </w:rPr>
        <w:t>JCWPd</w:t>
      </w:r>
      <w:proofErr w:type="spellEnd"/>
      <w:r w:rsidRPr="00F040F5">
        <w:rPr>
          <w:rFonts w:ascii="Arial" w:hAnsi="Arial" w:cs="Arial"/>
        </w:rPr>
        <w:t xml:space="preserve"> oceniono jako dobry. Rozpatrywana jednolita część wód podziemnych nie jest zagrożona ryzykiem nieosiągnięcia celów środowiskowych, tj. utrzymania co najmniej dobrego stanu ilościowego i chemicznego wód podziemnych.</w:t>
      </w:r>
    </w:p>
    <w:p w14:paraId="7D68EE58" w14:textId="77777777" w:rsidR="00C7324D" w:rsidRPr="00F040F5" w:rsidRDefault="00C7324D" w:rsidP="00C7324D">
      <w:pPr>
        <w:rPr>
          <w:rFonts w:ascii="Arial" w:hAnsi="Arial" w:cs="Arial"/>
        </w:rPr>
      </w:pPr>
      <w:r w:rsidRPr="00F040F5">
        <w:rPr>
          <w:rFonts w:ascii="Arial" w:hAnsi="Arial" w:cs="Arial"/>
        </w:rPr>
        <w:br/>
        <w:t xml:space="preserve">Zamierzenie usytuowane jest w obszarze jednolitej części wód powierzchniowych oznaczonym europejskim kodem PLRW20001727929 – „Ośla”, zaliczonym do regionu wodnego Dolnej Wisły. Ta JCWP posiada status naturalnej części wód, której stan oceniono jako zły. Rozpatrywana jednolita część wód powierzchniowych jest zagrożona ryzykiem nieosiągnięcia celów środowiskowych, tj. osiągnięcia co </w:t>
      </w:r>
      <w:r w:rsidRPr="00F040F5">
        <w:rPr>
          <w:rFonts w:ascii="Arial" w:hAnsi="Arial" w:cs="Arial"/>
        </w:rPr>
        <w:lastRenderedPageBreak/>
        <w:t>najmniej dobrego stanu ekologicznego i co najmniej dobrego stanu chemicznego wód powierzchniowych.</w:t>
      </w:r>
      <w:r w:rsidRPr="00F040F5">
        <w:rPr>
          <w:rFonts w:ascii="Arial" w:hAnsi="Arial" w:cs="Arial"/>
        </w:rPr>
        <w:br/>
      </w:r>
    </w:p>
    <w:p w14:paraId="3D8CA100" w14:textId="77777777" w:rsidR="00C7324D" w:rsidRPr="00F040F5" w:rsidRDefault="00C7324D" w:rsidP="00C7324D">
      <w:pPr>
        <w:rPr>
          <w:rFonts w:ascii="Arial" w:hAnsi="Arial" w:cs="Arial"/>
        </w:rPr>
      </w:pPr>
      <w:r w:rsidRPr="00F040F5">
        <w:rPr>
          <w:rFonts w:ascii="Arial" w:hAnsi="Arial" w:cs="Arial"/>
        </w:rPr>
        <w:t>Teren realizacji przedsięwzięcia znajduje się poza granicami głównych zbiorników wód podziemnych oraz poza obszarami szczególnego zagrożenia powodzią, a także poza strefami ochronnymi ujęć wód na potrzeby zaopatrzenia ludności.</w:t>
      </w:r>
    </w:p>
    <w:p w14:paraId="570960BA" w14:textId="77777777" w:rsidR="00C7324D" w:rsidRPr="00F040F5" w:rsidRDefault="00C7324D" w:rsidP="00C7324D">
      <w:pPr>
        <w:rPr>
          <w:rFonts w:ascii="Arial" w:hAnsi="Arial" w:cs="Arial"/>
        </w:rPr>
      </w:pPr>
      <w:r w:rsidRPr="00F040F5">
        <w:rPr>
          <w:rFonts w:ascii="Arial" w:hAnsi="Arial" w:cs="Arial"/>
        </w:rPr>
        <w:br/>
        <w:t>Z uwagi na rodzaj, zakres i lokalizację zadania stwierdza się, że przy zastosowaniu rozwiązań opisanych w Kip, jego realizacja i eksploatacja nie wpłynie negatywnie na ryzyko nieosiągnięcia celów środowiskowych zawartych w Planie gospodarowania wodami na obszarze dorzecza Wisły.</w:t>
      </w:r>
    </w:p>
    <w:p w14:paraId="1DD0B6B5" w14:textId="77777777" w:rsidR="00C7324D" w:rsidRPr="00F040F5" w:rsidRDefault="00C7324D" w:rsidP="00C7324D">
      <w:pPr>
        <w:rPr>
          <w:rFonts w:ascii="Arial" w:hAnsi="Arial" w:cs="Arial"/>
        </w:rPr>
      </w:pPr>
    </w:p>
    <w:p w14:paraId="6AFE103F" w14:textId="77777777" w:rsidR="00C7324D" w:rsidRPr="00F040F5" w:rsidRDefault="00C7324D" w:rsidP="00C7324D">
      <w:pPr>
        <w:rPr>
          <w:rFonts w:ascii="Arial" w:hAnsi="Arial" w:cs="Arial"/>
        </w:rPr>
      </w:pPr>
      <w:r w:rsidRPr="00F040F5">
        <w:rPr>
          <w:rFonts w:ascii="Arial" w:hAnsi="Arial" w:cs="Arial"/>
        </w:rPr>
        <w:t>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 np. sorbenty, które cechują się dużą chłonnością.</w:t>
      </w:r>
    </w:p>
    <w:p w14:paraId="2FC24091" w14:textId="77777777" w:rsidR="00C7324D" w:rsidRPr="00F040F5" w:rsidRDefault="00C7324D" w:rsidP="00C7324D">
      <w:pPr>
        <w:rPr>
          <w:rFonts w:ascii="Arial" w:hAnsi="Arial" w:cs="Arial"/>
        </w:rPr>
      </w:pPr>
      <w:r w:rsidRPr="00F040F5">
        <w:rPr>
          <w:rFonts w:ascii="Arial" w:hAnsi="Arial" w:cs="Arial"/>
        </w:rPr>
        <w:br/>
        <w:t>Rozwiązania projektowe planowanej inwestycji uwzględniają zabezpieczenia przed skutkami potencjalnych zmian warunków klimatycznych i ewentualnego wystąpienia zdarzeń ekstremalnych (takich jak np. fale upałów, długotrwale susze, ekstremalne opady, gwałtowne burze i wiatry, fale chłodu i intensywne opady śniegu, zamarzanie i odmarzanie).</w:t>
      </w:r>
    </w:p>
    <w:p w14:paraId="4A33C1EF" w14:textId="77777777" w:rsidR="00C7324D" w:rsidRPr="00F040F5" w:rsidRDefault="00C7324D" w:rsidP="00C7324D">
      <w:pPr>
        <w:rPr>
          <w:rFonts w:ascii="Arial" w:hAnsi="Arial" w:cs="Arial"/>
        </w:rPr>
      </w:pPr>
      <w:r w:rsidRPr="00F040F5">
        <w:rPr>
          <w:rFonts w:ascii="Arial" w:hAnsi="Arial" w:cs="Arial"/>
        </w:rPr>
        <w:br/>
        <w:t>Na terenie projektowanego zadania nie występują obszary wodno-błotne, inne obszary o płytkim zaleganiu wód podziemnych, w tym siedliska łęgowe oraz ujścia rzek, obszary wybrzeży i środowisko morskie, górskie, obszary objęte ochroną, w tym strefy ochronne ujęć wód, obszary Natura 2000, oraz pozostałe formy ochrony przyrody, a także obszary o krajobrazie mającym znaczenie historyczne, kulturowe lub archeologiczne, przylegające do jezior, uzdrowiska i obszary ochrony uzdrowiskowej. Inwestycja znajdować się będzie na terenie przemysłowym, poza zwartą zabudową miejską.</w:t>
      </w:r>
    </w:p>
    <w:p w14:paraId="3EA3BDB3" w14:textId="77777777" w:rsidR="00C7324D" w:rsidRPr="00F040F5" w:rsidRDefault="00C7324D" w:rsidP="00C7324D">
      <w:pPr>
        <w:rPr>
          <w:rFonts w:ascii="Arial" w:hAnsi="Arial" w:cs="Arial"/>
        </w:rPr>
      </w:pPr>
      <w:r w:rsidRPr="00F040F5">
        <w:rPr>
          <w:rFonts w:ascii="Arial" w:hAnsi="Arial" w:cs="Arial"/>
        </w:rPr>
        <w:br/>
        <w:t xml:space="preserve">Na podstawie sporządzonej przez Wojewódzki Inspektorat Ochrony Środowiska w Bydgoszczy rocznej oceny jakości powietrza atmosferycznego w województwie kujawsko- pomorskim, według klasyfikacji dokonanej ze względu na ochronę zdrowia ludzi, miasto Włocławek znalazło się w 2020 roku ponownie w klasie C, o czym zadecydowały ponadnormatywne stężenia 24-godzinne pyłu zawieszonego PM10 </w:t>
      </w:r>
      <w:r w:rsidRPr="00F040F5">
        <w:rPr>
          <w:rFonts w:ascii="Arial" w:hAnsi="Arial" w:cs="Arial"/>
        </w:rPr>
        <w:br/>
        <w:t xml:space="preserve">(ul. Okrzei) i ponadnormatywne stężenie średnie roczne </w:t>
      </w:r>
      <w:proofErr w:type="spellStart"/>
      <w:r w:rsidRPr="00F040F5">
        <w:rPr>
          <w:rFonts w:ascii="Arial" w:hAnsi="Arial" w:cs="Arial"/>
        </w:rPr>
        <w:t>benzo</w:t>
      </w:r>
      <w:proofErr w:type="spellEnd"/>
      <w:r w:rsidRPr="00F040F5">
        <w:rPr>
          <w:rFonts w:ascii="Arial" w:hAnsi="Arial" w:cs="Arial"/>
        </w:rPr>
        <w:t>(a)</w:t>
      </w:r>
      <w:proofErr w:type="spellStart"/>
      <w:r w:rsidRPr="00F040F5">
        <w:rPr>
          <w:rFonts w:ascii="Arial" w:hAnsi="Arial" w:cs="Arial"/>
        </w:rPr>
        <w:t>pirenu</w:t>
      </w:r>
      <w:proofErr w:type="spellEnd"/>
      <w:r w:rsidRPr="00F040F5">
        <w:rPr>
          <w:rFonts w:ascii="Arial" w:hAnsi="Arial" w:cs="Arial"/>
        </w:rPr>
        <w:t xml:space="preserve"> w pyle PM10 również</w:t>
      </w:r>
      <w:r w:rsidR="008441C9" w:rsidRPr="00F040F5">
        <w:rPr>
          <w:rFonts w:ascii="Arial" w:hAnsi="Arial" w:cs="Arial"/>
        </w:rPr>
        <w:t xml:space="preserve"> </w:t>
      </w:r>
      <w:r w:rsidRPr="00F040F5">
        <w:rPr>
          <w:rFonts w:ascii="Arial" w:hAnsi="Arial" w:cs="Arial"/>
        </w:rPr>
        <w:t>przy ul. Okrzei.</w:t>
      </w:r>
    </w:p>
    <w:p w14:paraId="2AB147A2" w14:textId="77777777" w:rsidR="00C7324D" w:rsidRPr="00F040F5" w:rsidRDefault="00C7324D" w:rsidP="00C7324D">
      <w:pPr>
        <w:rPr>
          <w:rFonts w:ascii="Arial" w:hAnsi="Arial" w:cs="Arial"/>
        </w:rPr>
      </w:pPr>
      <w:r w:rsidRPr="00F040F5">
        <w:rPr>
          <w:rFonts w:ascii="Arial" w:hAnsi="Arial" w:cs="Arial"/>
        </w:rPr>
        <w:br/>
        <w:t xml:space="preserve">Z uwagi na klasyfikację strefy do kategorii C Uchwałą nr XVI/302/11 Sejmiku Województwa Kujawsko-Pomorskiego z dnia 19 grudnia 2011 r. przyjęto program ochrony powietrza dla 15 stref województwa kujawsko-pomorskiego ze względu na przekroczenia wartości docelowych </w:t>
      </w:r>
      <w:proofErr w:type="spellStart"/>
      <w:r w:rsidRPr="00F040F5">
        <w:rPr>
          <w:rFonts w:ascii="Arial" w:hAnsi="Arial" w:cs="Arial"/>
        </w:rPr>
        <w:t>benzo</w:t>
      </w:r>
      <w:proofErr w:type="spellEnd"/>
      <w:r w:rsidRPr="00F040F5">
        <w:rPr>
          <w:rFonts w:ascii="Arial" w:hAnsi="Arial" w:cs="Arial"/>
        </w:rPr>
        <w:t>(a)</w:t>
      </w:r>
      <w:proofErr w:type="spellStart"/>
      <w:r w:rsidRPr="00F040F5">
        <w:rPr>
          <w:rFonts w:ascii="Arial" w:hAnsi="Arial" w:cs="Arial"/>
        </w:rPr>
        <w:t>pirenu</w:t>
      </w:r>
      <w:proofErr w:type="spellEnd"/>
      <w:r w:rsidRPr="00F040F5">
        <w:rPr>
          <w:rFonts w:ascii="Arial" w:hAnsi="Arial" w:cs="Arial"/>
        </w:rPr>
        <w:t xml:space="preserve"> oraz Uchwałą Nr XXIII/340/20 Sejmiku Województwa Kujawsko-Pomorskiego z dnia 22 czerwca 2020 r. w sprawie określenia programu ochrony powietrza w zakresie pyłu zawieszonego PM10 oraz </w:t>
      </w:r>
      <w:proofErr w:type="spellStart"/>
      <w:r w:rsidRPr="00F040F5">
        <w:rPr>
          <w:rFonts w:ascii="Arial" w:hAnsi="Arial" w:cs="Arial"/>
        </w:rPr>
        <w:t>benzo</w:t>
      </w:r>
      <w:proofErr w:type="spellEnd"/>
      <w:r w:rsidRPr="00F040F5">
        <w:rPr>
          <w:rFonts w:ascii="Arial" w:hAnsi="Arial" w:cs="Arial"/>
        </w:rPr>
        <w:t>(a)</w:t>
      </w:r>
      <w:proofErr w:type="spellStart"/>
      <w:r w:rsidRPr="00F040F5">
        <w:rPr>
          <w:rFonts w:ascii="Arial" w:hAnsi="Arial" w:cs="Arial"/>
        </w:rPr>
        <w:t>pirenu</w:t>
      </w:r>
      <w:proofErr w:type="spellEnd"/>
      <w:r w:rsidRPr="00F040F5">
        <w:rPr>
          <w:rFonts w:ascii="Arial" w:hAnsi="Arial" w:cs="Arial"/>
        </w:rPr>
        <w:t xml:space="preserve"> dla strefy kujawsko- pomorskiej.</w:t>
      </w:r>
    </w:p>
    <w:p w14:paraId="6E15CFE4" w14:textId="77777777" w:rsidR="00C7324D" w:rsidRPr="00F040F5" w:rsidRDefault="00C7324D" w:rsidP="00C7324D">
      <w:pPr>
        <w:rPr>
          <w:rFonts w:ascii="Arial" w:hAnsi="Arial" w:cs="Arial"/>
        </w:rPr>
      </w:pPr>
      <w:r w:rsidRPr="00F040F5">
        <w:rPr>
          <w:rFonts w:ascii="Arial" w:hAnsi="Arial" w:cs="Arial"/>
        </w:rPr>
        <w:lastRenderedPageBreak/>
        <w:br/>
        <w:t xml:space="preserve">Wspomniane wyżej uchwały nie nakładają na spółkę </w:t>
      </w:r>
      <w:proofErr w:type="spellStart"/>
      <w:r w:rsidRPr="00F040F5">
        <w:rPr>
          <w:rFonts w:ascii="Arial" w:hAnsi="Arial" w:cs="Arial"/>
        </w:rPr>
        <w:t>Air</w:t>
      </w:r>
      <w:proofErr w:type="spellEnd"/>
      <w:r w:rsidRPr="00F040F5">
        <w:rPr>
          <w:rFonts w:ascii="Arial" w:hAnsi="Arial" w:cs="Arial"/>
        </w:rPr>
        <w:t xml:space="preserve"> Products zobowiązań ograniczenia emisji lub zakazu zwiększenia emisji substancji do powietrza z instalacji.</w:t>
      </w:r>
    </w:p>
    <w:p w14:paraId="55D546F4" w14:textId="77777777" w:rsidR="00C7324D" w:rsidRPr="00F040F5" w:rsidRDefault="00C7324D" w:rsidP="00C7324D">
      <w:pPr>
        <w:rPr>
          <w:rFonts w:ascii="Arial" w:hAnsi="Arial" w:cs="Arial"/>
        </w:rPr>
      </w:pPr>
      <w:r w:rsidRPr="00F040F5">
        <w:rPr>
          <w:rFonts w:ascii="Arial" w:hAnsi="Arial" w:cs="Arial"/>
        </w:rPr>
        <w:br/>
        <w:t>Na etapie prac realizacyjnych, w celu ograniczenia oddziaływań związanych z emisją hałasu, wibracji i zanieczyszczeń do powietrza, uciążliwe prace budowlane (przede wszystkim prace hałaśliwe oraz związane z wykorzystywaniem ciężkiego sprzętu/transportu), będą prowadzone wyłącznie w porze dziennej, tj. w godz. 6:00 – 22:00. Wyjątek stanowią prace betoniarskie, których technologia wymaga zachowania ciągłości procesu.</w:t>
      </w:r>
    </w:p>
    <w:p w14:paraId="720FD27C" w14:textId="7887A9A3" w:rsidR="00C7324D" w:rsidRDefault="00C7324D" w:rsidP="00C7324D">
      <w:pPr>
        <w:rPr>
          <w:rFonts w:ascii="Arial" w:hAnsi="Arial" w:cs="Arial"/>
        </w:rPr>
      </w:pPr>
      <w:r w:rsidRPr="00F040F5">
        <w:rPr>
          <w:rFonts w:ascii="Arial" w:hAnsi="Arial" w:cs="Arial"/>
        </w:rPr>
        <w:br/>
        <w:t>W celu ograniczenia emisji pyłów na etapie prac realizacyjnych należy przede wszystkim:</w:t>
      </w:r>
    </w:p>
    <w:p w14:paraId="0A5CC608" w14:textId="77777777" w:rsidR="009479FC" w:rsidRDefault="009479FC" w:rsidP="00C7324D">
      <w:pPr>
        <w:rPr>
          <w:rFonts w:ascii="Arial" w:hAnsi="Arial" w:cs="Arial"/>
        </w:rPr>
      </w:pPr>
    </w:p>
    <w:p w14:paraId="2AB048F6" w14:textId="1C083084" w:rsidR="009479FC" w:rsidRDefault="00C7324D" w:rsidP="00C7324D">
      <w:pPr>
        <w:pStyle w:val="Akapitzlist"/>
        <w:numPr>
          <w:ilvl w:val="0"/>
          <w:numId w:val="16"/>
        </w:numPr>
        <w:rPr>
          <w:rFonts w:ascii="Arial" w:hAnsi="Arial" w:cs="Arial"/>
        </w:rPr>
      </w:pPr>
      <w:r w:rsidRPr="009479FC">
        <w:rPr>
          <w:rFonts w:ascii="Arial" w:hAnsi="Arial" w:cs="Arial"/>
        </w:rPr>
        <w:t>stosować materiały sypkie o odpowiedniej wilgotności. W przypadku, jeżeli materiały</w:t>
      </w:r>
      <w:r w:rsidR="009479FC" w:rsidRPr="009479FC">
        <w:rPr>
          <w:rFonts w:ascii="Arial" w:hAnsi="Arial" w:cs="Arial"/>
        </w:rPr>
        <w:t xml:space="preserve"> </w:t>
      </w:r>
      <w:r w:rsidRPr="009479FC">
        <w:rPr>
          <w:rFonts w:ascii="Arial" w:hAnsi="Arial" w:cs="Arial"/>
        </w:rPr>
        <w:t>sypkie będą charakteryzowały się niską wilgotnością, w celu ograniczenia pylenia</w:t>
      </w:r>
      <w:r w:rsidR="009479FC" w:rsidRPr="009479FC">
        <w:rPr>
          <w:rFonts w:ascii="Arial" w:hAnsi="Arial" w:cs="Arial"/>
        </w:rPr>
        <w:t xml:space="preserve"> </w:t>
      </w:r>
      <w:r w:rsidRPr="009479FC">
        <w:rPr>
          <w:rFonts w:ascii="Arial" w:hAnsi="Arial" w:cs="Arial"/>
        </w:rPr>
        <w:t>podczas przesypu należy je zraszać;</w:t>
      </w:r>
      <w:r w:rsidR="009479FC">
        <w:rPr>
          <w:rFonts w:ascii="Arial" w:hAnsi="Arial" w:cs="Arial"/>
        </w:rPr>
        <w:t xml:space="preserve"> </w:t>
      </w:r>
      <w:r w:rsidRPr="009479FC">
        <w:rPr>
          <w:rFonts w:ascii="Arial" w:hAnsi="Arial" w:cs="Arial"/>
        </w:rPr>
        <w:t>zraszać teren budowy wodą, w celu ograniczenia wtórnego pylenia w okresie niekorzystnych warunków meteorologicznych (długotrwały brak opadów i wiatr);</w:t>
      </w:r>
    </w:p>
    <w:p w14:paraId="354B1242" w14:textId="77777777" w:rsidR="009479FC" w:rsidRDefault="00C7324D" w:rsidP="00C7324D">
      <w:pPr>
        <w:pStyle w:val="Akapitzlist"/>
        <w:numPr>
          <w:ilvl w:val="0"/>
          <w:numId w:val="16"/>
        </w:numPr>
        <w:rPr>
          <w:rFonts w:ascii="Arial" w:hAnsi="Arial" w:cs="Arial"/>
        </w:rPr>
      </w:pPr>
      <w:r w:rsidRPr="009479FC">
        <w:rPr>
          <w:rFonts w:ascii="Arial" w:hAnsi="Arial" w:cs="Arial"/>
        </w:rPr>
        <w:t>transportować materiały pylące samochodami, których skrzynia ładunkowa wyposażona zostanie w opończę lub inne zabezpieczenie ograniczające pylenie transportowanego materiału;</w:t>
      </w:r>
    </w:p>
    <w:p w14:paraId="1B2A3D86" w14:textId="5C3340D5" w:rsidR="00C7324D" w:rsidRPr="009479FC" w:rsidRDefault="00C7324D" w:rsidP="00C7324D">
      <w:pPr>
        <w:pStyle w:val="Akapitzlist"/>
        <w:numPr>
          <w:ilvl w:val="0"/>
          <w:numId w:val="16"/>
        </w:numPr>
        <w:rPr>
          <w:rFonts w:ascii="Arial" w:hAnsi="Arial" w:cs="Arial"/>
        </w:rPr>
      </w:pPr>
      <w:r w:rsidRPr="009479FC">
        <w:rPr>
          <w:rFonts w:ascii="Arial" w:hAnsi="Arial" w:cs="Arial"/>
        </w:rPr>
        <w:t>czyścić pojazdy opuszczające plac budowy oraz okolice wyjazdu z budowy z ziemi/piasku naniesionych na kołach pojazdów.</w:t>
      </w:r>
    </w:p>
    <w:p w14:paraId="3E870E61" w14:textId="77777777" w:rsidR="00C7324D" w:rsidRPr="00F040F5" w:rsidRDefault="00C7324D" w:rsidP="00C7324D">
      <w:pPr>
        <w:rPr>
          <w:rFonts w:ascii="Arial" w:hAnsi="Arial" w:cs="Arial"/>
        </w:rPr>
      </w:pPr>
      <w:r w:rsidRPr="00F040F5">
        <w:rPr>
          <w:rFonts w:ascii="Arial" w:hAnsi="Arial" w:cs="Arial"/>
        </w:rPr>
        <w:br/>
        <w:t xml:space="preserve">Obszar inwestycji nie sąsiaduje bezpośrednio z terenami chronionymi przed hałasem w myśl rozporządzenia Ministra Środowiska z dnia 14 czerwca 2007 r. w sprawie dopuszczalnych poziomów hałasu w środowisku (Dz. U. z 2014 r., poz. 112 j.t.). Ludność zamieszkała w strefie przyległej do obszaru przemysłowego, skupia się głównie w rejonie miejscowości Rózinowo, Krzywa Góra, Osiedle Komunalne ROM-Zakręt, to jest na południowy - zachód i na południe od obszaru realizacji przedsięwzięcia. </w:t>
      </w:r>
    </w:p>
    <w:p w14:paraId="5E3F6AC4" w14:textId="77777777" w:rsidR="00C7324D" w:rsidRPr="00F040F5" w:rsidRDefault="00C7324D" w:rsidP="00C7324D">
      <w:pPr>
        <w:rPr>
          <w:rFonts w:ascii="Arial" w:hAnsi="Arial" w:cs="Arial"/>
        </w:rPr>
      </w:pPr>
    </w:p>
    <w:p w14:paraId="41EFBEA4" w14:textId="77777777" w:rsidR="00C7324D" w:rsidRPr="00F040F5" w:rsidRDefault="00C7324D" w:rsidP="00C7324D">
      <w:pPr>
        <w:rPr>
          <w:rFonts w:ascii="Arial" w:hAnsi="Arial" w:cs="Arial"/>
        </w:rPr>
      </w:pPr>
      <w:r w:rsidRPr="00F040F5">
        <w:rPr>
          <w:rFonts w:ascii="Arial" w:hAnsi="Arial" w:cs="Arial"/>
        </w:rPr>
        <w:t>Najbliższy teren podlegający ochronie akustycznej – teren zabudowy mieszkaniowo-usługowej,</w:t>
      </w:r>
      <w:r w:rsidR="008441C9" w:rsidRPr="00F040F5">
        <w:rPr>
          <w:rFonts w:ascii="Arial" w:hAnsi="Arial" w:cs="Arial"/>
        </w:rPr>
        <w:t xml:space="preserve"> </w:t>
      </w:r>
      <w:r w:rsidRPr="00F040F5">
        <w:rPr>
          <w:rFonts w:ascii="Arial" w:hAnsi="Arial" w:cs="Arial"/>
        </w:rPr>
        <w:t>zlokalizowany jest w kierunku południowym, w odległości ok. 400 m.</w:t>
      </w:r>
    </w:p>
    <w:p w14:paraId="25716076" w14:textId="77777777" w:rsidR="00C7324D" w:rsidRPr="00F040F5" w:rsidRDefault="00C7324D" w:rsidP="00C7324D">
      <w:pPr>
        <w:rPr>
          <w:rFonts w:ascii="Arial" w:hAnsi="Arial" w:cs="Arial"/>
        </w:rPr>
      </w:pPr>
      <w:r w:rsidRPr="00F040F5">
        <w:rPr>
          <w:rFonts w:ascii="Arial" w:hAnsi="Arial" w:cs="Arial"/>
        </w:rPr>
        <w:br/>
        <w:t>Procesy produkcyjne prowadzone w instalacji, wymagać będą stosowania urządzeń, powodujących emisję do środowiska fal akustycznych. Są to urządzenia zlokalizowane, zarówno na zewnątrz, jak i wewnątrz obiektów, których ściany pełnią rolę ekranów ograniczających rozprzestrzenianie się emisji dźwięku. Podstawowymi, zewnętrznymi źródłami hałasu, związanymi z eksploatacją nowego</w:t>
      </w:r>
      <w:r w:rsidRPr="00F040F5">
        <w:rPr>
          <w:rFonts w:ascii="Arial" w:hAnsi="Arial" w:cs="Arial"/>
        </w:rPr>
        <w:br/>
        <w:t>przedsięwzięcia będą: pompa wody chłodniczej, pompa kondensatu, pompa cyrkulacyjna wody</w:t>
      </w:r>
      <w:r w:rsidR="008441C9" w:rsidRPr="00F040F5">
        <w:rPr>
          <w:rFonts w:ascii="Arial" w:hAnsi="Arial" w:cs="Arial"/>
        </w:rPr>
        <w:t xml:space="preserve"> </w:t>
      </w:r>
      <w:r w:rsidRPr="00F040F5">
        <w:rPr>
          <w:rFonts w:ascii="Arial" w:hAnsi="Arial" w:cs="Arial"/>
        </w:rPr>
        <w:t>chłodniczej, pompa cyrkulacyjna skrubera, pompa przesyłowa ciekłego CO</w:t>
      </w:r>
      <w:r w:rsidRPr="00F040F5">
        <w:rPr>
          <w:rFonts w:ascii="Arial" w:hAnsi="Arial" w:cs="Arial"/>
          <w:vertAlign w:val="subscript"/>
        </w:rPr>
        <w:t>2</w:t>
      </w:r>
      <w:r w:rsidRPr="00F040F5">
        <w:rPr>
          <w:rFonts w:ascii="Arial" w:hAnsi="Arial" w:cs="Arial"/>
        </w:rPr>
        <w:t xml:space="preserve"> do zbiorników magazynowych, 2 szt. pompy wody, 2 szt. pompy przesyłowe ścieków, 2 szt. chłodnie wentylatorowe, dmuchawa surowego CO</w:t>
      </w:r>
      <w:r w:rsidRPr="00F040F5">
        <w:rPr>
          <w:rFonts w:ascii="Arial" w:hAnsi="Arial" w:cs="Arial"/>
          <w:vertAlign w:val="subscript"/>
        </w:rPr>
        <w:t>2</w:t>
      </w:r>
      <w:r w:rsidRPr="00F040F5">
        <w:rPr>
          <w:rFonts w:ascii="Arial" w:hAnsi="Arial" w:cs="Arial"/>
        </w:rPr>
        <w:t>, kierunkowy wydmuch CO</w:t>
      </w:r>
      <w:r w:rsidRPr="00F040F5">
        <w:rPr>
          <w:rFonts w:ascii="Arial" w:hAnsi="Arial" w:cs="Arial"/>
          <w:vertAlign w:val="subscript"/>
        </w:rPr>
        <w:t>2</w:t>
      </w:r>
      <w:r w:rsidRPr="00F040F5">
        <w:rPr>
          <w:rFonts w:ascii="Arial" w:hAnsi="Arial" w:cs="Arial"/>
        </w:rPr>
        <w:t xml:space="preserve"> z regeneracji osuszaczy, kierunkowy wydmuch gazu zrzutowego z kolumny skraplającej CO</w:t>
      </w:r>
      <w:r w:rsidRPr="00F040F5">
        <w:rPr>
          <w:rFonts w:ascii="Arial" w:hAnsi="Arial" w:cs="Arial"/>
          <w:vertAlign w:val="subscript"/>
        </w:rPr>
        <w:t>2</w:t>
      </w:r>
      <w:r w:rsidRPr="00F040F5">
        <w:rPr>
          <w:rFonts w:ascii="Arial" w:hAnsi="Arial" w:cs="Arial"/>
        </w:rPr>
        <w:t>.</w:t>
      </w:r>
    </w:p>
    <w:p w14:paraId="098E6244" w14:textId="77777777" w:rsidR="00C7324D" w:rsidRPr="00F040F5" w:rsidRDefault="00C7324D" w:rsidP="00C7324D">
      <w:pPr>
        <w:rPr>
          <w:rFonts w:ascii="Arial" w:hAnsi="Arial" w:cs="Arial"/>
        </w:rPr>
      </w:pPr>
      <w:r w:rsidRPr="00F040F5">
        <w:rPr>
          <w:rFonts w:ascii="Arial" w:hAnsi="Arial" w:cs="Arial"/>
        </w:rPr>
        <w:br/>
        <w:t xml:space="preserve">Dodatkowo, w obszarze zewnętrznym instalacji przewiduje się eksploatować: pompy </w:t>
      </w:r>
      <w:r w:rsidRPr="00F040F5">
        <w:rPr>
          <w:rFonts w:ascii="Arial" w:hAnsi="Arial" w:cs="Arial"/>
        </w:rPr>
        <w:lastRenderedPageBreak/>
        <w:t>ciekłego CO</w:t>
      </w:r>
      <w:r w:rsidRPr="00F040F5">
        <w:rPr>
          <w:rFonts w:ascii="Arial" w:hAnsi="Arial" w:cs="Arial"/>
          <w:vertAlign w:val="subscript"/>
        </w:rPr>
        <w:t>2</w:t>
      </w:r>
      <w:r w:rsidRPr="00F040F5">
        <w:rPr>
          <w:rFonts w:ascii="Arial" w:hAnsi="Arial" w:cs="Arial"/>
        </w:rPr>
        <w:t xml:space="preserve"> przeznaczone do załadunku autocystern, wentylatory dachowe budynku kompresorowni, wentylatory kanałowe kontenerowej stacji </w:t>
      </w:r>
      <w:proofErr w:type="spellStart"/>
      <w:r w:rsidRPr="00F040F5">
        <w:rPr>
          <w:rFonts w:ascii="Arial" w:hAnsi="Arial" w:cs="Arial"/>
        </w:rPr>
        <w:t>trafo</w:t>
      </w:r>
      <w:proofErr w:type="spellEnd"/>
      <w:r w:rsidRPr="00F040F5">
        <w:rPr>
          <w:rFonts w:ascii="Arial" w:hAnsi="Arial" w:cs="Arial"/>
        </w:rPr>
        <w:t xml:space="preserve"> oraz kontenerowej rozdzielni elektrycznej, jednostki zewnętrzne klimatyzatorów, budynek kompresorów, kontener automatyki systemu uzdatniania wody, budynek stacji </w:t>
      </w:r>
      <w:proofErr w:type="spellStart"/>
      <w:r w:rsidRPr="00F040F5">
        <w:rPr>
          <w:rFonts w:ascii="Arial" w:hAnsi="Arial" w:cs="Arial"/>
        </w:rPr>
        <w:t>trafo</w:t>
      </w:r>
      <w:proofErr w:type="spellEnd"/>
      <w:r w:rsidRPr="00F040F5">
        <w:rPr>
          <w:rFonts w:ascii="Arial" w:hAnsi="Arial" w:cs="Arial"/>
        </w:rPr>
        <w:t xml:space="preserve"> oraz rozdzielni elektrycznej.</w:t>
      </w:r>
    </w:p>
    <w:p w14:paraId="365C848C" w14:textId="77777777" w:rsidR="00C7324D" w:rsidRPr="00F040F5" w:rsidRDefault="00C7324D" w:rsidP="00C7324D">
      <w:pPr>
        <w:rPr>
          <w:rFonts w:ascii="Arial" w:hAnsi="Arial" w:cs="Arial"/>
        </w:rPr>
      </w:pPr>
      <w:r w:rsidRPr="00F040F5">
        <w:rPr>
          <w:rFonts w:ascii="Arial" w:hAnsi="Arial" w:cs="Arial"/>
        </w:rPr>
        <w:br/>
        <w:t>Główne źródła hałasu (kompresory) zostaną zainstalowane w budynku obudowanym płytami warstwowymi wypełnionymi wełną mineralną, dmuchawę planuje się natomiast wyposażyć w obudowę dźwiękochłonną. Z kolei wydmuchy ukierunkowane zostaną w stronę terenów przemysłowych, przy czym wyposażone będą również w tłumiki hałasu.</w:t>
      </w:r>
    </w:p>
    <w:p w14:paraId="1655D165" w14:textId="77777777" w:rsidR="00C7324D" w:rsidRPr="00F040F5" w:rsidRDefault="00C7324D" w:rsidP="00C7324D">
      <w:pPr>
        <w:rPr>
          <w:rFonts w:ascii="Arial" w:hAnsi="Arial" w:cs="Arial"/>
        </w:rPr>
      </w:pPr>
      <w:r w:rsidRPr="00F040F5">
        <w:rPr>
          <w:rFonts w:ascii="Arial" w:hAnsi="Arial" w:cs="Arial"/>
        </w:rPr>
        <w:br/>
        <w:t>Zakłada się ciągłą pracę zidentyfikowanych źródeł hałasu. Dodatkowym źródłem hałasu będzie ruch pojazdów mechanicznych, odbierających ciekły CO</w:t>
      </w:r>
      <w:r w:rsidRPr="00F040F5">
        <w:rPr>
          <w:rFonts w:ascii="Arial" w:hAnsi="Arial" w:cs="Arial"/>
          <w:vertAlign w:val="subscript"/>
        </w:rPr>
        <w:t>2</w:t>
      </w:r>
      <w:r w:rsidRPr="00F040F5">
        <w:rPr>
          <w:rFonts w:ascii="Arial" w:hAnsi="Arial" w:cs="Arial"/>
        </w:rPr>
        <w:t>. Potrzeby transportowe realizowane są przy wykorzystaniu autocystern. W trakcie 8 najbardziej niekorzystnych godzin pory dnia przewiduje się do 12 przejazdów, zaś w trakcie 1 najbardziej niekorzystnej godziny pory nocnej 2 kursy.</w:t>
      </w:r>
    </w:p>
    <w:p w14:paraId="754EBDB2" w14:textId="77777777" w:rsidR="00C7324D" w:rsidRPr="00F040F5" w:rsidRDefault="00C7324D" w:rsidP="00C7324D">
      <w:pPr>
        <w:rPr>
          <w:rFonts w:ascii="Arial" w:hAnsi="Arial" w:cs="Arial"/>
        </w:rPr>
      </w:pPr>
      <w:r w:rsidRPr="00F040F5">
        <w:rPr>
          <w:rFonts w:ascii="Arial" w:hAnsi="Arial" w:cs="Arial"/>
        </w:rPr>
        <w:br/>
        <w:t>Przeprowadzona analiza uciążliwości akustycznej dotycząca funkcjonowania całego zakładu nie wykazała, aby jego eksploatacja spowodowała przekroczenia dopuszczalnych</w:t>
      </w:r>
      <w:r w:rsidR="008441C9" w:rsidRPr="00F040F5">
        <w:rPr>
          <w:rFonts w:ascii="Arial" w:hAnsi="Arial" w:cs="Arial"/>
        </w:rPr>
        <w:t xml:space="preserve"> </w:t>
      </w:r>
      <w:r w:rsidRPr="00F040F5">
        <w:rPr>
          <w:rFonts w:ascii="Arial" w:hAnsi="Arial" w:cs="Arial"/>
        </w:rPr>
        <w:t>poziomów hałasu w środowisku. Wyniki obliczeń wskazują na praktycznie niezauważalny</w:t>
      </w:r>
      <w:r w:rsidR="008441C9" w:rsidRPr="00F040F5">
        <w:rPr>
          <w:rFonts w:ascii="Arial" w:hAnsi="Arial" w:cs="Arial"/>
        </w:rPr>
        <w:t xml:space="preserve"> </w:t>
      </w:r>
      <w:r w:rsidRPr="00F040F5">
        <w:rPr>
          <w:rFonts w:ascii="Arial" w:hAnsi="Arial" w:cs="Arial"/>
        </w:rPr>
        <w:t>wpływ przedsięwzięcia na klimat akustyczny panujący na terenach podlegających ochronie.</w:t>
      </w:r>
    </w:p>
    <w:p w14:paraId="68D043BB" w14:textId="77777777" w:rsidR="00C7324D" w:rsidRPr="00F040F5" w:rsidRDefault="00C7324D" w:rsidP="00C7324D">
      <w:pPr>
        <w:rPr>
          <w:rFonts w:ascii="Arial" w:hAnsi="Arial" w:cs="Arial"/>
        </w:rPr>
      </w:pPr>
      <w:r w:rsidRPr="00F040F5">
        <w:rPr>
          <w:rFonts w:ascii="Arial" w:hAnsi="Arial" w:cs="Arial"/>
        </w:rPr>
        <w:br/>
        <w:t>W trakcie eksploatacji planowanej instalacji źródłami emisji zorganizowanej będzie proces osuszania gazu oraz proces odpędzania produktów ubocznych. Wskazane źródła technologiczne nie emitują pyłu.</w:t>
      </w:r>
      <w:r w:rsidRPr="00F040F5">
        <w:rPr>
          <w:rFonts w:ascii="Arial" w:hAnsi="Arial" w:cs="Arial"/>
        </w:rPr>
        <w:br/>
      </w:r>
    </w:p>
    <w:p w14:paraId="18C356B2" w14:textId="77777777" w:rsidR="00C7324D" w:rsidRPr="00F040F5" w:rsidRDefault="00C7324D" w:rsidP="00C7324D">
      <w:pPr>
        <w:rPr>
          <w:rFonts w:ascii="Arial" w:hAnsi="Arial" w:cs="Arial"/>
        </w:rPr>
      </w:pPr>
      <w:r w:rsidRPr="00F040F5">
        <w:rPr>
          <w:rFonts w:ascii="Arial" w:hAnsi="Arial" w:cs="Arial"/>
        </w:rPr>
        <w:t>Źródłem emisji niezorganizowanej na terenie zakładu jest komunikacja samochodowa.</w:t>
      </w:r>
    </w:p>
    <w:p w14:paraId="18E1A483" w14:textId="77777777" w:rsidR="00C7324D" w:rsidRPr="00F040F5" w:rsidRDefault="00C7324D" w:rsidP="00C7324D">
      <w:pPr>
        <w:rPr>
          <w:rFonts w:ascii="Arial" w:hAnsi="Arial" w:cs="Arial"/>
        </w:rPr>
      </w:pPr>
      <w:r w:rsidRPr="00F040F5">
        <w:rPr>
          <w:rFonts w:ascii="Arial" w:hAnsi="Arial" w:cs="Arial"/>
        </w:rPr>
        <w:br/>
        <w:t>Na podstawie wyników wykonanych obliczeń stwierdzono, iż nie przewiduje się negatywnego oddziaływania przedsięwzięcia na jakość powietrza.</w:t>
      </w:r>
    </w:p>
    <w:p w14:paraId="2370F1C2" w14:textId="77777777" w:rsidR="00C7324D" w:rsidRPr="00F040F5" w:rsidRDefault="00C7324D" w:rsidP="00C7324D">
      <w:pPr>
        <w:rPr>
          <w:rFonts w:ascii="Arial" w:hAnsi="Arial" w:cs="Arial"/>
        </w:rPr>
      </w:pPr>
      <w:r w:rsidRPr="00F040F5">
        <w:rPr>
          <w:rFonts w:ascii="Arial" w:hAnsi="Arial" w:cs="Arial"/>
        </w:rPr>
        <w:br/>
        <w:t xml:space="preserve">Planowane przedsięwzięcie związane jest z realizacją prac ziemnych, montażowo- instalacyjnych oraz budowlanych, jak również w ramach prac przygotowawczych do zadania inwestycyjnego, przewiduje się prace rozbiórkowe wykonanych z betonu nawierzchni placów utwardzonych oraz rampy załadunkowej powodując powstawanie odpadów głównie z grupy 17 oraz 15 wg katalogu odpadów. W fazie eksploatacji generowane będą między innymi odpady zużytego węgla aktywnego, zużytych olei, tzw. </w:t>
      </w:r>
      <w:proofErr w:type="spellStart"/>
      <w:r w:rsidRPr="00F040F5">
        <w:rPr>
          <w:rFonts w:ascii="Arial" w:hAnsi="Arial" w:cs="Arial"/>
        </w:rPr>
        <w:t>alażużel</w:t>
      </w:r>
      <w:proofErr w:type="spellEnd"/>
      <w:r w:rsidRPr="00F040F5">
        <w:rPr>
          <w:rFonts w:ascii="Arial" w:hAnsi="Arial" w:cs="Arial"/>
        </w:rPr>
        <w:t xml:space="preserve">, w skład którego wchodzi tlenek </w:t>
      </w:r>
      <w:proofErr w:type="spellStart"/>
      <w:r w:rsidRPr="00F040F5">
        <w:rPr>
          <w:rFonts w:ascii="Arial" w:hAnsi="Arial" w:cs="Arial"/>
        </w:rPr>
        <w:t>glinu</w:t>
      </w:r>
      <w:proofErr w:type="spellEnd"/>
      <w:r w:rsidRPr="00F040F5">
        <w:rPr>
          <w:rFonts w:ascii="Arial" w:hAnsi="Arial" w:cs="Arial"/>
        </w:rPr>
        <w:t>, zużyte urządzenia, sorbenty, ubrania, tkaniny filtracyjne, odpady opakowaniowe, i inne.</w:t>
      </w:r>
    </w:p>
    <w:p w14:paraId="3EF773D9" w14:textId="77777777" w:rsidR="00C7324D" w:rsidRPr="00F040F5" w:rsidRDefault="00C7324D" w:rsidP="00C7324D">
      <w:pPr>
        <w:rPr>
          <w:rFonts w:ascii="Arial" w:hAnsi="Arial" w:cs="Arial"/>
        </w:rPr>
      </w:pPr>
      <w:r w:rsidRPr="00F040F5">
        <w:rPr>
          <w:rFonts w:ascii="Arial" w:hAnsi="Arial" w:cs="Arial"/>
        </w:rPr>
        <w:br/>
        <w:t xml:space="preserve">Wytworzone odpady odebrane zostaną przez specjalistyczne firmy posiadające stosowne zezwolenia na gospodarowanie tego typu odpadami. </w:t>
      </w:r>
    </w:p>
    <w:p w14:paraId="3624138A" w14:textId="77777777" w:rsidR="00C7324D" w:rsidRPr="00F040F5" w:rsidRDefault="00C7324D" w:rsidP="00C7324D">
      <w:pPr>
        <w:rPr>
          <w:rFonts w:ascii="Arial" w:hAnsi="Arial" w:cs="Arial"/>
        </w:rPr>
      </w:pPr>
    </w:p>
    <w:p w14:paraId="210E6875" w14:textId="77777777" w:rsidR="00C7324D" w:rsidRPr="00F040F5" w:rsidRDefault="00C7324D" w:rsidP="00C7324D">
      <w:pPr>
        <w:rPr>
          <w:rFonts w:ascii="Arial" w:hAnsi="Arial" w:cs="Arial"/>
        </w:rPr>
      </w:pPr>
      <w:r w:rsidRPr="00F040F5">
        <w:rPr>
          <w:rFonts w:ascii="Arial" w:hAnsi="Arial" w:cs="Arial"/>
        </w:rPr>
        <w:t>Inwestor zobowiązany jest do prowadzenia prawidłowej gospodarki z powstającymi odpadami zgodnie z ustawą z dnia 14 grudnia 2012 r. o odpadach (Dz. U. z 2020 r., poz. 797 ze zm.).</w:t>
      </w:r>
    </w:p>
    <w:p w14:paraId="40CA0361" w14:textId="77777777" w:rsidR="00C7324D" w:rsidRPr="00F040F5" w:rsidRDefault="00C7324D" w:rsidP="00C7324D">
      <w:pPr>
        <w:rPr>
          <w:rFonts w:ascii="Arial" w:hAnsi="Arial" w:cs="Arial"/>
        </w:rPr>
      </w:pPr>
      <w:r w:rsidRPr="00F040F5">
        <w:rPr>
          <w:rFonts w:ascii="Arial" w:hAnsi="Arial" w:cs="Arial"/>
        </w:rPr>
        <w:lastRenderedPageBreak/>
        <w:br/>
        <w:t>Na podstawie przeprowadzonej analizy zgromadzonej dokumentacji nie przewiduje się ponadnormatywnego oddziaływania na poszczególne elementy środowiska takie jak: panujący klimat akustyczny, powietrze oraz wody powierzchniowe i podziemne.</w:t>
      </w:r>
    </w:p>
    <w:p w14:paraId="20F086E4" w14:textId="77777777" w:rsidR="00C7324D" w:rsidRPr="00F040F5" w:rsidRDefault="00C7324D" w:rsidP="00C7324D">
      <w:pPr>
        <w:rPr>
          <w:rFonts w:ascii="Arial" w:hAnsi="Arial" w:cs="Arial"/>
        </w:rPr>
      </w:pPr>
      <w:r w:rsidRPr="00F040F5">
        <w:rPr>
          <w:rFonts w:ascii="Arial" w:hAnsi="Arial" w:cs="Arial"/>
        </w:rPr>
        <w:br/>
        <w:t>Planowane przedsięwzięcie zostanie zlokalizowane poza obszarami chronionymi w myśl ustawy z dnia 16 kwietnia 2004 roku o ochronie przyrody (Dz. U. z 2021 r., poz. 1098 ze zm.), w tym poza wyznaczonymi, mającymi znaczenie dla Wspólnoty i projektowanymi przekazanymi do Komisji Europejskiej obszarami Natura 2000.</w:t>
      </w:r>
    </w:p>
    <w:p w14:paraId="4673ACD3" w14:textId="77777777" w:rsidR="00C7324D" w:rsidRPr="00F040F5" w:rsidRDefault="00C7324D" w:rsidP="00C7324D">
      <w:pPr>
        <w:rPr>
          <w:rFonts w:ascii="Arial" w:hAnsi="Arial" w:cs="Arial"/>
        </w:rPr>
      </w:pPr>
      <w:r w:rsidRPr="00F040F5">
        <w:rPr>
          <w:rFonts w:ascii="Arial" w:hAnsi="Arial" w:cs="Arial"/>
        </w:rPr>
        <w:br/>
        <w:t>Realizacja planowanego zamierzenia, w przyjętej lokalizacji (w granicach miasta, na terenach przemysłowych, w znacznym stopniu przekształconych antropogenicznie), nie wymaga naruszania cennych siedlisk przyrodniczych i ich przekształcania oraz wycinki drzew i krzewów lub zajęcia siedlisk wrażliwych.</w:t>
      </w:r>
      <w:r w:rsidRPr="00F040F5">
        <w:rPr>
          <w:rFonts w:ascii="Arial" w:hAnsi="Arial" w:cs="Arial"/>
        </w:rPr>
        <w:br/>
      </w:r>
    </w:p>
    <w:p w14:paraId="5EB9E5E1" w14:textId="77777777" w:rsidR="00C7324D" w:rsidRPr="00F040F5" w:rsidRDefault="00C7324D" w:rsidP="00C7324D">
      <w:pPr>
        <w:rPr>
          <w:rFonts w:ascii="Arial" w:hAnsi="Arial" w:cs="Arial"/>
        </w:rPr>
      </w:pPr>
      <w:r w:rsidRPr="00F040F5">
        <w:rPr>
          <w:rFonts w:ascii="Arial" w:hAnsi="Arial" w:cs="Arial"/>
        </w:rPr>
        <w:t>Na podstawie przeprowadzonej analizy przedłożonej dokumentacji, w tym Kip ustalono, że realizacja i eksploatacja inwestycji nie będzie skutkować niekorzystnym wpływem na środowisko przyrodnicze i krajobraz.</w:t>
      </w:r>
    </w:p>
    <w:p w14:paraId="1CB4D0AB" w14:textId="77777777" w:rsidR="00C7324D" w:rsidRPr="00F040F5" w:rsidRDefault="00C7324D" w:rsidP="00C7324D">
      <w:pPr>
        <w:rPr>
          <w:rFonts w:ascii="Arial" w:hAnsi="Arial" w:cs="Arial"/>
        </w:rPr>
      </w:pPr>
      <w:r w:rsidRPr="00F040F5">
        <w:rPr>
          <w:rFonts w:ascii="Arial" w:hAnsi="Arial" w:cs="Arial"/>
        </w:rPr>
        <w:br/>
        <w:t>Jednocześnie informuję, że w przypadku jeśli skutkiem robót budowlanych bądź innych prac związanych z realizacją zamierzenia będzie podjęcie czynności objętych zakazami względem gatunków chronionych zwierząt, roślin oraz grzybów, wynikającymi z art. 51 i art. 52 ustawy o ochronie przyrody, np.</w:t>
      </w:r>
    </w:p>
    <w:p w14:paraId="5FB5E11F" w14:textId="77777777" w:rsidR="00C7324D" w:rsidRPr="00F040F5" w:rsidRDefault="00C7324D" w:rsidP="00C7324D">
      <w:pPr>
        <w:rPr>
          <w:rFonts w:ascii="Arial" w:hAnsi="Arial" w:cs="Arial"/>
        </w:rPr>
      </w:pPr>
      <w:r w:rsidRPr="00F040F5">
        <w:rPr>
          <w:rFonts w:ascii="Arial" w:hAnsi="Arial" w:cs="Arial"/>
        </w:rPr>
        <w:sym w:font="Symbol" w:char="F02D"/>
      </w:r>
      <w:r w:rsidRPr="00F040F5">
        <w:rPr>
          <w:rFonts w:ascii="Arial" w:hAnsi="Arial" w:cs="Arial"/>
        </w:rPr>
        <w:t xml:space="preserve"> 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w:t>
      </w:r>
    </w:p>
    <w:p w14:paraId="5F8A5A85" w14:textId="77777777" w:rsidR="00C7324D" w:rsidRPr="00F040F5" w:rsidRDefault="00C7324D" w:rsidP="00C7324D">
      <w:pPr>
        <w:rPr>
          <w:rFonts w:ascii="Arial" w:hAnsi="Arial" w:cs="Arial"/>
        </w:rPr>
      </w:pPr>
      <w:r w:rsidRPr="00F040F5">
        <w:rPr>
          <w:rFonts w:ascii="Arial" w:hAnsi="Arial" w:cs="Arial"/>
        </w:rPr>
        <w:sym w:font="Symbol" w:char="F02D"/>
      </w:r>
      <w:r w:rsidRPr="00F040F5">
        <w:rPr>
          <w:rFonts w:ascii="Arial" w:hAnsi="Arial" w:cs="Arial"/>
        </w:rPr>
        <w:t xml:space="preserve"> w odniesieniu do grzybów i roślin – umyślne niszczenie osobników oraz niszczenie siedlisk lub ostoi roślin i grzybów,</w:t>
      </w:r>
    </w:p>
    <w:p w14:paraId="59BF8E9C" w14:textId="77777777" w:rsidR="00C7324D" w:rsidRPr="00F040F5" w:rsidRDefault="00C7324D" w:rsidP="00C7324D">
      <w:pPr>
        <w:rPr>
          <w:rFonts w:ascii="Arial" w:hAnsi="Arial" w:cs="Arial"/>
        </w:rPr>
      </w:pPr>
      <w:r w:rsidRPr="00F040F5">
        <w:rPr>
          <w:rFonts w:ascii="Arial" w:hAnsi="Arial" w:cs="Arial"/>
        </w:rPr>
        <w:t>Inwestor lub Wykonawca są zobowiązani do uzyskania zgody na wykonania czynności</w:t>
      </w:r>
      <w:r w:rsidRPr="00F040F5">
        <w:rPr>
          <w:rFonts w:ascii="Arial" w:hAnsi="Arial" w:cs="Arial"/>
        </w:rPr>
        <w:br/>
        <w:t>podlegających zakazom na zasadach określonych w art. 56 ustawy o ochronie przyrody.</w:t>
      </w:r>
    </w:p>
    <w:p w14:paraId="24CEDEE6" w14:textId="77777777" w:rsidR="00C7324D" w:rsidRPr="00F040F5" w:rsidRDefault="00C7324D" w:rsidP="00C7324D">
      <w:pPr>
        <w:rPr>
          <w:rFonts w:ascii="Arial" w:hAnsi="Arial" w:cs="Arial"/>
        </w:rPr>
      </w:pPr>
      <w:r w:rsidRPr="00F040F5">
        <w:rPr>
          <w:rFonts w:ascii="Arial" w:hAnsi="Arial" w:cs="Arial"/>
        </w:rPr>
        <w:br/>
        <w:t>Analizując wpływ przedsięwzięcia w kontekście adaptacji do skutków zmian klimatu (efekt cieplarniany), należy wskazać, iż planowane zamierzenie nie będzie znaczącym bezpośrednim źródłem emisji gazów cieplarnianych. Ponadto, omawiane zadanie zlokalizowane jest poza terenami osuwisk oraz szczególnego zagrożenia powodzią.</w:t>
      </w:r>
    </w:p>
    <w:p w14:paraId="2F49EA6F" w14:textId="77777777" w:rsidR="00C7324D" w:rsidRPr="00F040F5" w:rsidRDefault="00C7324D" w:rsidP="00C7324D">
      <w:pPr>
        <w:rPr>
          <w:rFonts w:ascii="Arial" w:hAnsi="Arial" w:cs="Arial"/>
        </w:rPr>
      </w:pPr>
      <w:r w:rsidRPr="00F040F5">
        <w:rPr>
          <w:rFonts w:ascii="Arial" w:hAnsi="Arial" w:cs="Arial"/>
        </w:rPr>
        <w:br/>
        <w:t>Nie przewiduje się ekstremalnych sytuacji klimatycznych w obrębie analizowanego przedsięwzięcia.</w:t>
      </w:r>
    </w:p>
    <w:p w14:paraId="41B365BD" w14:textId="77777777" w:rsidR="00C7324D" w:rsidRPr="00F040F5" w:rsidRDefault="00C7324D" w:rsidP="00C7324D">
      <w:pPr>
        <w:rPr>
          <w:rFonts w:ascii="Arial" w:hAnsi="Arial" w:cs="Arial"/>
        </w:rPr>
      </w:pPr>
      <w:r w:rsidRPr="00F040F5">
        <w:rPr>
          <w:rFonts w:ascii="Arial" w:hAnsi="Arial" w:cs="Arial"/>
        </w:rPr>
        <w:br/>
        <w:t>Ze względu na rodzaj inwestycji i zastosowane technologie nie przewiduje się wystąpienia poważnej awarii lub katastrofy naturalnej i budowlanej zarówno na etapie realizacji jak i funkcjonowania planowanego przedsięwzięcia.</w:t>
      </w:r>
    </w:p>
    <w:p w14:paraId="1A52CD18" w14:textId="77777777" w:rsidR="00C7324D" w:rsidRPr="00F040F5" w:rsidRDefault="00C7324D" w:rsidP="00C7324D">
      <w:pPr>
        <w:rPr>
          <w:rFonts w:ascii="Arial" w:hAnsi="Arial" w:cs="Arial"/>
        </w:rPr>
      </w:pPr>
      <w:r w:rsidRPr="00F040F5">
        <w:rPr>
          <w:rFonts w:ascii="Arial" w:hAnsi="Arial" w:cs="Arial"/>
        </w:rPr>
        <w:br/>
        <w:t xml:space="preserve">W przypadku wystąpienia bezpośredniego zagrożenia szkodą w środowisku lub szkody w środowisku należy postępować zgodnie z obowiązującymi przepisami tj. </w:t>
      </w:r>
      <w:r w:rsidRPr="00F040F5">
        <w:rPr>
          <w:rFonts w:ascii="Arial" w:hAnsi="Arial" w:cs="Arial"/>
        </w:rPr>
        <w:lastRenderedPageBreak/>
        <w:t>ustawą z dnia 13 kwietnia 2007 r. o zapobieganiu szkodom w środowisku i ich naprawie (Dz. U. z 2020 r., poz. 2187 t.j.).</w:t>
      </w:r>
    </w:p>
    <w:p w14:paraId="7592C57E" w14:textId="77777777" w:rsidR="00C7324D" w:rsidRPr="00F040F5" w:rsidRDefault="00C7324D" w:rsidP="00C7324D">
      <w:pPr>
        <w:rPr>
          <w:rFonts w:ascii="Arial" w:hAnsi="Arial" w:cs="Arial"/>
        </w:rPr>
      </w:pPr>
      <w:r w:rsidRPr="00F040F5">
        <w:rPr>
          <w:rFonts w:ascii="Arial" w:hAnsi="Arial" w:cs="Arial"/>
        </w:rPr>
        <w:br/>
        <w:t>Na etapie opiniowania zamierzenia, przy określaniu negatywnych oddziaływań, uwzględniono wzajemne powiązania poszczególnych elementów środowiska oraz oddziaływania pośrednie wynikające z tych powiązań. Charakter przedmiotowego obszaru, a także rodzaj i zakres inwestycji będącej przedmiotem niniejszego opracowania, pozwala na stwierdzenie, że nie przewiduje się na danym obszarze wystąpienia znaczącego skumulowanego oddziaływania.</w:t>
      </w:r>
    </w:p>
    <w:p w14:paraId="1AAF6052" w14:textId="77777777" w:rsidR="00C7324D" w:rsidRPr="00F040F5" w:rsidRDefault="00C7324D" w:rsidP="00C7324D">
      <w:pPr>
        <w:rPr>
          <w:rFonts w:ascii="Arial" w:hAnsi="Arial" w:cs="Arial"/>
        </w:rPr>
      </w:pPr>
      <w:r w:rsidRPr="00F040F5">
        <w:rPr>
          <w:rFonts w:ascii="Arial" w:hAnsi="Arial" w:cs="Arial"/>
        </w:rPr>
        <w:br/>
        <w:t xml:space="preserve">Biorąc pod uwagę rodzaj zamierzenia, a także fakt, że będzie ono realizowane na terenie województwa kujawsko-pomorskiego, nie stwierdzono negatywnego wpływu i występowania transgranicznego oddziaływania analizowanej inwestycji na środowisko. </w:t>
      </w:r>
    </w:p>
    <w:p w14:paraId="550EF2D8" w14:textId="77777777" w:rsidR="00C7324D" w:rsidRPr="00F040F5" w:rsidRDefault="00C7324D" w:rsidP="00C7324D">
      <w:pPr>
        <w:rPr>
          <w:rFonts w:ascii="Arial" w:hAnsi="Arial" w:cs="Arial"/>
        </w:rPr>
      </w:pPr>
    </w:p>
    <w:p w14:paraId="39872621" w14:textId="1ECFB10B" w:rsidR="00C7324D" w:rsidRPr="00F040F5" w:rsidRDefault="00C7324D" w:rsidP="00C7324D">
      <w:pPr>
        <w:rPr>
          <w:rFonts w:ascii="Arial" w:hAnsi="Arial" w:cs="Arial"/>
        </w:rPr>
      </w:pPr>
      <w:r w:rsidRPr="00F040F5">
        <w:rPr>
          <w:rFonts w:ascii="Arial" w:hAnsi="Arial" w:cs="Arial"/>
        </w:rPr>
        <w:t>Mając powyższe na uwadze, jak również wydane opinie Regionalnego Dyrektora Ochrony Środowiska w Bydgoszczy, Państwowego Powiatowego Inspektora Sanitarnego we Włocławku, Marszałka Województwa Kujawsko-Pomorskiego w Toruniu</w:t>
      </w:r>
      <w:r w:rsidR="00F040F5">
        <w:rPr>
          <w:rFonts w:ascii="Arial" w:hAnsi="Arial" w:cs="Arial"/>
        </w:rPr>
        <w:t xml:space="preserve"> </w:t>
      </w:r>
      <w:r w:rsidRPr="00F040F5">
        <w:rPr>
          <w:rFonts w:ascii="Arial" w:hAnsi="Arial" w:cs="Arial"/>
        </w:rPr>
        <w:t>oraz Państwowego Gospodarstwa Wodnego – Wody Polskie, Zarząd Zlewni w Toruniu, tut. organ uznał, że dla realizacji planowanej inwestycji nie zachodzi konieczność przeprowadzenia oceny oddziaływania na środowisko.</w:t>
      </w:r>
    </w:p>
    <w:p w14:paraId="10CE9BC7" w14:textId="77777777" w:rsidR="00C7324D" w:rsidRPr="00F040F5" w:rsidRDefault="00C7324D" w:rsidP="00C7324D">
      <w:pPr>
        <w:rPr>
          <w:rFonts w:ascii="Arial" w:hAnsi="Arial" w:cs="Arial"/>
        </w:rPr>
      </w:pPr>
    </w:p>
    <w:p w14:paraId="613AE853" w14:textId="77777777" w:rsidR="00C7324D" w:rsidRPr="00F040F5" w:rsidRDefault="00C7324D" w:rsidP="00C7324D">
      <w:pPr>
        <w:rPr>
          <w:rFonts w:ascii="Arial" w:hAnsi="Arial" w:cs="Arial"/>
        </w:rPr>
      </w:pPr>
      <w:r w:rsidRPr="00F040F5">
        <w:rPr>
          <w:rFonts w:ascii="Arial" w:hAnsi="Arial" w:cs="Arial"/>
        </w:rPr>
        <w:t xml:space="preserve">Powyższe w pełni wypełnia wymagania zawarte w art. 155 ustawy Kodeks postępowania administracyjnego warunkujące dokonanie zmiany w decyzji ostatecznej, w związku z powyższym orzeczono jak w sentencji decyzji. </w:t>
      </w:r>
    </w:p>
    <w:p w14:paraId="2BEF997C" w14:textId="77777777" w:rsidR="00C7324D" w:rsidRPr="00F040F5" w:rsidRDefault="00C7324D" w:rsidP="00C7324D">
      <w:pPr>
        <w:rPr>
          <w:rFonts w:ascii="Arial" w:hAnsi="Arial" w:cs="Arial"/>
          <w:color w:val="000000"/>
        </w:rPr>
      </w:pPr>
    </w:p>
    <w:p w14:paraId="21E00204" w14:textId="77777777" w:rsidR="00C7324D" w:rsidRPr="00F040F5" w:rsidRDefault="00C7324D" w:rsidP="00C7324D">
      <w:pPr>
        <w:tabs>
          <w:tab w:val="left" w:pos="1695"/>
        </w:tabs>
        <w:rPr>
          <w:rFonts w:ascii="Arial" w:hAnsi="Arial" w:cs="Arial"/>
        </w:rPr>
      </w:pPr>
    </w:p>
    <w:p w14:paraId="29BA105F" w14:textId="29D0D906" w:rsidR="00C7324D" w:rsidRPr="00F040F5" w:rsidRDefault="00C7324D" w:rsidP="00C7324D">
      <w:pPr>
        <w:tabs>
          <w:tab w:val="left" w:pos="1695"/>
        </w:tabs>
        <w:rPr>
          <w:rFonts w:ascii="Arial" w:hAnsi="Arial" w:cs="Arial"/>
        </w:rPr>
      </w:pPr>
      <w:r w:rsidRPr="00F040F5">
        <w:rPr>
          <w:rFonts w:ascii="Arial" w:hAnsi="Arial" w:cs="Arial"/>
        </w:rPr>
        <w:t>Zgodnie z częścią</w:t>
      </w:r>
      <w:r w:rsidRPr="00F040F5">
        <w:rPr>
          <w:rFonts w:ascii="Arial" w:hAnsi="Arial" w:cs="Arial"/>
          <w:b/>
        </w:rPr>
        <w:t xml:space="preserve"> </w:t>
      </w:r>
      <w:r w:rsidRPr="00F040F5">
        <w:rPr>
          <w:rFonts w:ascii="Arial" w:hAnsi="Arial" w:cs="Arial"/>
        </w:rPr>
        <w:t>I pkt 45 załącznika ustawy z dnia 16 listopada 2006 r. o opłacie skarbowej (Dz. U. z 2021 r., poz. 1923 j.t.) opłatę skarbową za</w:t>
      </w:r>
      <w:r w:rsidR="00F040F5">
        <w:rPr>
          <w:rFonts w:ascii="Arial" w:hAnsi="Arial" w:cs="Arial"/>
        </w:rPr>
        <w:t xml:space="preserve"> </w:t>
      </w:r>
      <w:r w:rsidRPr="00F040F5">
        <w:rPr>
          <w:rFonts w:ascii="Arial" w:hAnsi="Arial" w:cs="Arial"/>
        </w:rPr>
        <w:t>zmianę decyzji o środowiskowych uwarunkowaniach</w:t>
      </w:r>
      <w:r w:rsidRPr="00F040F5">
        <w:rPr>
          <w:rFonts w:ascii="Arial" w:hAnsi="Arial" w:cs="Arial"/>
          <w:b/>
        </w:rPr>
        <w:t xml:space="preserve"> </w:t>
      </w:r>
      <w:r w:rsidRPr="00F040F5">
        <w:rPr>
          <w:rFonts w:ascii="Arial" w:hAnsi="Arial" w:cs="Arial"/>
        </w:rPr>
        <w:t xml:space="preserve">uiszczono w dniu 14.01.2022 r. </w:t>
      </w:r>
    </w:p>
    <w:p w14:paraId="6212D9D6" w14:textId="77777777" w:rsidR="00C7324D" w:rsidRPr="00F040F5" w:rsidRDefault="00C7324D" w:rsidP="00C7324D">
      <w:pPr>
        <w:tabs>
          <w:tab w:val="left" w:pos="1695"/>
        </w:tabs>
        <w:rPr>
          <w:rFonts w:ascii="Arial" w:hAnsi="Arial" w:cs="Arial"/>
          <w:i/>
        </w:rPr>
      </w:pPr>
    </w:p>
    <w:p w14:paraId="083BD1F8" w14:textId="77777777" w:rsidR="00C7324D" w:rsidRPr="00F040F5" w:rsidRDefault="00C7324D" w:rsidP="00C7324D">
      <w:pPr>
        <w:rPr>
          <w:rFonts w:ascii="Arial" w:hAnsi="Arial" w:cs="Arial"/>
        </w:rPr>
      </w:pPr>
    </w:p>
    <w:p w14:paraId="79F2C7CB" w14:textId="77777777" w:rsidR="00C7324D" w:rsidRPr="00F040F5" w:rsidRDefault="00C7324D" w:rsidP="00C7324D">
      <w:pPr>
        <w:rPr>
          <w:rFonts w:ascii="Arial" w:hAnsi="Arial" w:cs="Arial"/>
          <w:b/>
        </w:rPr>
      </w:pPr>
      <w:r w:rsidRPr="00F040F5">
        <w:rPr>
          <w:rFonts w:ascii="Arial" w:hAnsi="Arial" w:cs="Arial"/>
          <w:b/>
        </w:rPr>
        <w:t>Pouczenie</w:t>
      </w:r>
    </w:p>
    <w:p w14:paraId="71E7B97E" w14:textId="77777777" w:rsidR="00C7324D" w:rsidRPr="00F040F5" w:rsidRDefault="00C7324D" w:rsidP="00C7324D">
      <w:pPr>
        <w:rPr>
          <w:rFonts w:ascii="Arial" w:hAnsi="Arial" w:cs="Arial"/>
          <w:b/>
        </w:rPr>
      </w:pPr>
    </w:p>
    <w:p w14:paraId="61C415A0" w14:textId="77777777" w:rsidR="00C7324D" w:rsidRPr="00F040F5" w:rsidRDefault="00C7324D" w:rsidP="00C7324D">
      <w:pPr>
        <w:rPr>
          <w:rFonts w:ascii="Arial" w:hAnsi="Arial" w:cs="Arial"/>
        </w:rPr>
      </w:pPr>
      <w:r w:rsidRPr="00F040F5">
        <w:rPr>
          <w:rFonts w:ascii="Arial" w:hAnsi="Arial" w:cs="Arial"/>
        </w:rPr>
        <w:t>Od niniejszej decyzji przysługuje stronom wniesienie odwołania do Samorządowego Kolegium Odwoławczego we Włocławku za pośrednictwem Prezydenta Mias</w:t>
      </w:r>
      <w:r w:rsidR="00527E73" w:rsidRPr="00F040F5">
        <w:rPr>
          <w:rFonts w:ascii="Arial" w:hAnsi="Arial" w:cs="Arial"/>
        </w:rPr>
        <w:t xml:space="preserve">ta Włocławek w terminie 14 dni </w:t>
      </w:r>
      <w:r w:rsidRPr="00F040F5">
        <w:rPr>
          <w:rFonts w:ascii="Arial" w:hAnsi="Arial" w:cs="Arial"/>
        </w:rPr>
        <w:t xml:space="preserve">od dnia jej doręczenia. </w:t>
      </w:r>
    </w:p>
    <w:p w14:paraId="3A7E88E5" w14:textId="77777777" w:rsidR="00C7324D" w:rsidRPr="00F040F5" w:rsidRDefault="00C7324D" w:rsidP="00C7324D">
      <w:pPr>
        <w:rPr>
          <w:rFonts w:ascii="Arial" w:hAnsi="Arial" w:cs="Arial"/>
        </w:rPr>
      </w:pPr>
      <w:r w:rsidRPr="00F040F5">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23569701" w14:textId="77777777" w:rsidR="00C7324D" w:rsidRPr="00F040F5" w:rsidRDefault="00C7324D" w:rsidP="00C7324D">
      <w:pPr>
        <w:shd w:val="clear" w:color="auto" w:fill="FFFFFF"/>
        <w:rPr>
          <w:rFonts w:ascii="Arial" w:hAnsi="Arial" w:cs="Arial"/>
        </w:rPr>
      </w:pPr>
      <w:r w:rsidRPr="00F040F5">
        <w:rPr>
          <w:rFonts w:ascii="Arial" w:hAnsi="Arial" w:cs="Arial"/>
        </w:rPr>
        <w:t>Decyzja ta nie jest również pozwoleniem na budowę i nie uprawnia do rozpoczęcia robót budowlanych.</w:t>
      </w:r>
    </w:p>
    <w:p w14:paraId="4BEBC4B9" w14:textId="77777777" w:rsidR="00C7324D" w:rsidRPr="00F040F5" w:rsidRDefault="00C7324D" w:rsidP="00C7324D">
      <w:pPr>
        <w:shd w:val="clear" w:color="auto" w:fill="FFFFFF"/>
        <w:rPr>
          <w:rFonts w:ascii="Arial" w:hAnsi="Arial" w:cs="Arial"/>
        </w:rPr>
      </w:pPr>
      <w:r w:rsidRPr="00F040F5">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2EE6D25D" w14:textId="77777777" w:rsidR="00C7324D" w:rsidRPr="00F040F5" w:rsidRDefault="00C7324D" w:rsidP="00C7324D">
      <w:pPr>
        <w:rPr>
          <w:rFonts w:ascii="Arial" w:hAnsi="Arial" w:cs="Arial"/>
        </w:rPr>
      </w:pPr>
      <w:r w:rsidRPr="00F040F5">
        <w:rPr>
          <w:rFonts w:ascii="Arial" w:hAnsi="Arial" w:cs="Arial"/>
        </w:rPr>
        <w:t>Zgodnie z art. 72 ust. 3 ustawy o udostępnianiu informacji o śro</w:t>
      </w:r>
      <w:r w:rsidR="00527E73" w:rsidRPr="00F040F5">
        <w:rPr>
          <w:rFonts w:ascii="Arial" w:hAnsi="Arial" w:cs="Arial"/>
        </w:rPr>
        <w:t xml:space="preserve">dowisku, udziale społeczeństwa </w:t>
      </w:r>
      <w:r w:rsidRPr="00F040F5">
        <w:rPr>
          <w:rFonts w:ascii="Arial" w:hAnsi="Arial" w:cs="Arial"/>
        </w:rPr>
        <w:t xml:space="preserve">w ochronie środowiska oraz o ocenach oddziaływania na środowisko, </w:t>
      </w:r>
      <w:r w:rsidRPr="00F040F5">
        <w:rPr>
          <w:rFonts w:ascii="Arial" w:hAnsi="Arial" w:cs="Arial"/>
        </w:rPr>
        <w:lastRenderedPageBreak/>
        <w:t xml:space="preserve">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6820F580" w14:textId="77777777" w:rsidR="00C7324D" w:rsidRPr="00F040F5" w:rsidRDefault="00C7324D" w:rsidP="00C7324D">
      <w:pPr>
        <w:pStyle w:val="Tekstpodstawowy"/>
        <w:spacing w:after="0"/>
        <w:rPr>
          <w:rFonts w:ascii="Arial" w:hAnsi="Arial" w:cs="Arial"/>
        </w:rPr>
      </w:pPr>
      <w:r w:rsidRPr="00F040F5">
        <w:rPr>
          <w:rFonts w:ascii="Arial" w:hAnsi="Arial" w:cs="Arial"/>
        </w:rPr>
        <w:t xml:space="preserve">Zgodnie z art. 127a ustawy Kodeks postępowania administracyjnego w trakcie biegu terminu </w:t>
      </w:r>
      <w:r w:rsidRPr="00F040F5">
        <w:rPr>
          <w:rFonts w:ascii="Arial" w:hAnsi="Arial" w:cs="Arial"/>
        </w:rPr>
        <w:br/>
        <w:t xml:space="preserve">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F040F5">
        <w:rPr>
          <w:rFonts w:ascii="Arial" w:hAnsi="Arial" w:cs="Arial"/>
        </w:rPr>
        <w:br/>
        <w:t>i prawomocna.</w:t>
      </w:r>
    </w:p>
    <w:p w14:paraId="537726C9" w14:textId="77777777" w:rsidR="00C7324D" w:rsidRPr="00F040F5" w:rsidRDefault="00C7324D" w:rsidP="00C7324D">
      <w:pPr>
        <w:rPr>
          <w:rFonts w:ascii="Arial" w:hAnsi="Arial" w:cs="Arial"/>
        </w:rPr>
      </w:pPr>
    </w:p>
    <w:p w14:paraId="1D17CD74" w14:textId="77777777" w:rsidR="00C7324D" w:rsidRPr="00F040F5" w:rsidRDefault="00C7324D" w:rsidP="00C7324D">
      <w:pPr>
        <w:rPr>
          <w:rFonts w:ascii="Arial" w:hAnsi="Arial" w:cs="Arial"/>
        </w:rPr>
      </w:pPr>
    </w:p>
    <w:p w14:paraId="3531AC37" w14:textId="77777777" w:rsidR="00C7324D" w:rsidRPr="00F040F5" w:rsidRDefault="00C7324D" w:rsidP="00C7324D">
      <w:pPr>
        <w:rPr>
          <w:rFonts w:ascii="Arial" w:hAnsi="Arial" w:cs="Arial"/>
        </w:rPr>
      </w:pPr>
    </w:p>
    <w:p w14:paraId="4DA881FC" w14:textId="77777777" w:rsidR="00C7324D" w:rsidRPr="00F040F5" w:rsidRDefault="00C7324D" w:rsidP="00C7324D">
      <w:pPr>
        <w:rPr>
          <w:rFonts w:ascii="Arial" w:hAnsi="Arial" w:cs="Arial"/>
        </w:rPr>
      </w:pPr>
    </w:p>
    <w:p w14:paraId="548F8FBD" w14:textId="77777777" w:rsidR="00C7324D" w:rsidRPr="00F040F5" w:rsidRDefault="00C7324D" w:rsidP="00C7324D">
      <w:pPr>
        <w:rPr>
          <w:rFonts w:ascii="Arial" w:hAnsi="Arial" w:cs="Arial"/>
        </w:rPr>
      </w:pPr>
    </w:p>
    <w:p w14:paraId="228A34C8" w14:textId="77777777" w:rsidR="00C7324D" w:rsidRPr="00F040F5" w:rsidRDefault="00C7324D" w:rsidP="00C7324D">
      <w:pPr>
        <w:rPr>
          <w:rFonts w:ascii="Arial" w:hAnsi="Arial" w:cs="Arial"/>
          <w:b/>
        </w:rPr>
      </w:pPr>
      <w:r w:rsidRPr="00F040F5">
        <w:rPr>
          <w:rFonts w:ascii="Arial" w:hAnsi="Arial" w:cs="Arial"/>
          <w:b/>
        </w:rPr>
        <w:t>Załączniki:</w:t>
      </w:r>
    </w:p>
    <w:p w14:paraId="2B179E72" w14:textId="77777777" w:rsidR="00C7324D" w:rsidRPr="00F040F5" w:rsidRDefault="00C7324D" w:rsidP="00C7324D">
      <w:pPr>
        <w:rPr>
          <w:rFonts w:ascii="Arial" w:hAnsi="Arial" w:cs="Arial"/>
        </w:rPr>
      </w:pPr>
      <w:r w:rsidRPr="00F040F5">
        <w:rPr>
          <w:rFonts w:ascii="Arial" w:hAnsi="Arial" w:cs="Arial"/>
        </w:rPr>
        <w:t xml:space="preserve">Charakterystyka planowanego przedsięwzięcia </w:t>
      </w:r>
    </w:p>
    <w:p w14:paraId="44264152" w14:textId="77777777" w:rsidR="00C7324D" w:rsidRPr="00F040F5" w:rsidRDefault="00C7324D" w:rsidP="00C7324D">
      <w:pPr>
        <w:rPr>
          <w:rFonts w:ascii="Arial" w:hAnsi="Arial" w:cs="Arial"/>
          <w:b/>
        </w:rPr>
      </w:pPr>
    </w:p>
    <w:p w14:paraId="0AA4D2B0" w14:textId="77777777" w:rsidR="00C7324D" w:rsidRPr="00F040F5" w:rsidRDefault="00C7324D" w:rsidP="00C7324D">
      <w:pPr>
        <w:rPr>
          <w:rFonts w:ascii="Arial" w:hAnsi="Arial" w:cs="Arial"/>
        </w:rPr>
      </w:pPr>
      <w:r w:rsidRPr="00F040F5">
        <w:rPr>
          <w:rFonts w:ascii="Arial" w:hAnsi="Arial" w:cs="Arial"/>
          <w:b/>
        </w:rPr>
        <w:t>Otrzymują:</w:t>
      </w:r>
    </w:p>
    <w:p w14:paraId="703372FD" w14:textId="617763A1" w:rsidR="00C7324D" w:rsidRPr="00F040F5" w:rsidRDefault="00C7324D" w:rsidP="00C7324D">
      <w:pPr>
        <w:rPr>
          <w:rFonts w:ascii="Arial" w:hAnsi="Arial" w:cs="Arial"/>
          <w:color w:val="333333"/>
        </w:rPr>
      </w:pPr>
      <w:proofErr w:type="spellStart"/>
      <w:r w:rsidRPr="00F040F5">
        <w:rPr>
          <w:rFonts w:ascii="Arial" w:hAnsi="Arial" w:cs="Arial"/>
          <w:color w:val="333333"/>
        </w:rPr>
        <w:t>Air</w:t>
      </w:r>
      <w:proofErr w:type="spellEnd"/>
      <w:r w:rsidRPr="00F040F5">
        <w:rPr>
          <w:rFonts w:ascii="Arial" w:hAnsi="Arial" w:cs="Arial"/>
          <w:color w:val="333333"/>
        </w:rPr>
        <w:t xml:space="preserve"> Products Sp.</w:t>
      </w:r>
      <w:r w:rsidR="00F040F5">
        <w:rPr>
          <w:rFonts w:ascii="Arial" w:hAnsi="Arial" w:cs="Arial"/>
          <w:color w:val="333333"/>
        </w:rPr>
        <w:t xml:space="preserve"> </w:t>
      </w:r>
      <w:r w:rsidRPr="00F040F5">
        <w:rPr>
          <w:rFonts w:ascii="Arial" w:hAnsi="Arial" w:cs="Arial"/>
          <w:color w:val="333333"/>
        </w:rPr>
        <w:t xml:space="preserve">z o.o. </w:t>
      </w:r>
    </w:p>
    <w:p w14:paraId="00CF57F0" w14:textId="77777777" w:rsidR="00C7324D" w:rsidRPr="00F040F5" w:rsidRDefault="00C7324D" w:rsidP="00C7324D">
      <w:pPr>
        <w:rPr>
          <w:rFonts w:ascii="Arial" w:hAnsi="Arial" w:cs="Arial"/>
          <w:color w:val="333333"/>
        </w:rPr>
      </w:pPr>
      <w:r w:rsidRPr="00F040F5">
        <w:rPr>
          <w:rFonts w:ascii="Arial" w:hAnsi="Arial" w:cs="Arial"/>
          <w:color w:val="333333"/>
        </w:rPr>
        <w:t>Gmina Miasto Włocławek</w:t>
      </w:r>
    </w:p>
    <w:p w14:paraId="2D6D47C3" w14:textId="77777777" w:rsidR="00C7324D" w:rsidRPr="00F040F5" w:rsidRDefault="00C7324D" w:rsidP="00C7324D">
      <w:pPr>
        <w:rPr>
          <w:rFonts w:ascii="Arial" w:hAnsi="Arial" w:cs="Arial"/>
          <w:color w:val="333333"/>
        </w:rPr>
      </w:pPr>
      <w:r w:rsidRPr="00F040F5">
        <w:rPr>
          <w:rFonts w:ascii="Arial" w:hAnsi="Arial" w:cs="Arial"/>
          <w:color w:val="333333"/>
        </w:rPr>
        <w:t xml:space="preserve">ANWIL S.A. Włocławek </w:t>
      </w:r>
    </w:p>
    <w:p w14:paraId="5466D8CF" w14:textId="77777777" w:rsidR="00C7324D" w:rsidRPr="00F040F5" w:rsidRDefault="00C7324D" w:rsidP="00C7324D">
      <w:pPr>
        <w:rPr>
          <w:rFonts w:ascii="Arial" w:hAnsi="Arial" w:cs="Arial"/>
          <w:color w:val="333333"/>
        </w:rPr>
      </w:pPr>
      <w:r w:rsidRPr="00F040F5">
        <w:rPr>
          <w:rFonts w:ascii="Arial" w:hAnsi="Arial" w:cs="Arial"/>
          <w:color w:val="333333"/>
        </w:rPr>
        <w:t>PKN ORLEN S.A. Płock</w:t>
      </w:r>
    </w:p>
    <w:p w14:paraId="089861CB" w14:textId="011DFFA7" w:rsidR="00C7324D" w:rsidRPr="00F040F5" w:rsidRDefault="00C7324D" w:rsidP="00C7324D">
      <w:pPr>
        <w:rPr>
          <w:rFonts w:ascii="Arial" w:hAnsi="Arial" w:cs="Arial"/>
          <w:color w:val="333333"/>
        </w:rPr>
      </w:pPr>
      <w:r w:rsidRPr="00F040F5">
        <w:rPr>
          <w:rFonts w:ascii="Arial" w:hAnsi="Arial" w:cs="Arial"/>
          <w:color w:val="333333"/>
        </w:rPr>
        <w:t>DRM Polska Sp.</w:t>
      </w:r>
      <w:r w:rsidR="00F040F5">
        <w:rPr>
          <w:rFonts w:ascii="Arial" w:hAnsi="Arial" w:cs="Arial"/>
          <w:color w:val="333333"/>
        </w:rPr>
        <w:t xml:space="preserve"> </w:t>
      </w:r>
      <w:r w:rsidRPr="00F040F5">
        <w:rPr>
          <w:rFonts w:ascii="Arial" w:hAnsi="Arial" w:cs="Arial"/>
          <w:color w:val="333333"/>
        </w:rPr>
        <w:t xml:space="preserve">z o.o. Włocławek </w:t>
      </w:r>
    </w:p>
    <w:p w14:paraId="58EC69C8" w14:textId="77777777" w:rsidR="00C7324D" w:rsidRPr="00F040F5" w:rsidRDefault="00C7324D" w:rsidP="00C7324D">
      <w:pPr>
        <w:rPr>
          <w:rFonts w:ascii="Arial" w:hAnsi="Arial" w:cs="Arial"/>
        </w:rPr>
      </w:pPr>
    </w:p>
    <w:p w14:paraId="00A310FA" w14:textId="77777777" w:rsidR="00C7324D" w:rsidRPr="00F040F5" w:rsidRDefault="00C7324D" w:rsidP="00C7324D">
      <w:pPr>
        <w:rPr>
          <w:rFonts w:ascii="Arial" w:hAnsi="Arial" w:cs="Arial"/>
        </w:rPr>
      </w:pPr>
      <w:r w:rsidRPr="00F040F5">
        <w:rPr>
          <w:rFonts w:ascii="Arial" w:hAnsi="Arial" w:cs="Arial"/>
          <w:b/>
        </w:rPr>
        <w:t>Do wiadomości:</w:t>
      </w:r>
    </w:p>
    <w:p w14:paraId="0ACEE8D7" w14:textId="77777777" w:rsidR="00C7324D" w:rsidRPr="00F040F5" w:rsidRDefault="00C7324D" w:rsidP="00C7324D">
      <w:pPr>
        <w:rPr>
          <w:rFonts w:ascii="Arial" w:hAnsi="Arial" w:cs="Arial"/>
        </w:rPr>
      </w:pPr>
      <w:r w:rsidRPr="00F040F5">
        <w:rPr>
          <w:rFonts w:ascii="Arial" w:hAnsi="Arial" w:cs="Arial"/>
        </w:rPr>
        <w:t>Regionalny Dyrektor Ochrony Środowiska w Bydgoszczy</w:t>
      </w:r>
    </w:p>
    <w:p w14:paraId="3EC7456A" w14:textId="77777777" w:rsidR="00C7324D" w:rsidRPr="00F040F5" w:rsidRDefault="00C7324D" w:rsidP="00C7324D">
      <w:pPr>
        <w:rPr>
          <w:rFonts w:ascii="Arial" w:hAnsi="Arial" w:cs="Arial"/>
        </w:rPr>
      </w:pPr>
      <w:r w:rsidRPr="00F040F5">
        <w:rPr>
          <w:rFonts w:ascii="Arial" w:hAnsi="Arial" w:cs="Arial"/>
        </w:rPr>
        <w:t xml:space="preserve">Państwowy Powiatowy Inspektor Sanitarny we Włocławku </w:t>
      </w:r>
    </w:p>
    <w:p w14:paraId="7DBED985" w14:textId="77777777" w:rsidR="00C7324D" w:rsidRPr="00F040F5" w:rsidRDefault="00C7324D" w:rsidP="00C7324D">
      <w:pPr>
        <w:rPr>
          <w:rFonts w:ascii="Arial" w:hAnsi="Arial" w:cs="Arial"/>
        </w:rPr>
      </w:pPr>
      <w:r w:rsidRPr="00F040F5">
        <w:rPr>
          <w:rFonts w:ascii="Arial" w:hAnsi="Arial" w:cs="Arial"/>
        </w:rPr>
        <w:t>Państwowe Gospodarstwo Wodne Wody Polskie, Zarząd Zlewni w Toruniu</w:t>
      </w:r>
    </w:p>
    <w:p w14:paraId="598CE432" w14:textId="7D2971BE" w:rsidR="00C7324D" w:rsidRPr="00F040F5" w:rsidRDefault="00C7324D" w:rsidP="00C7324D">
      <w:pPr>
        <w:rPr>
          <w:rFonts w:ascii="Arial" w:hAnsi="Arial" w:cs="Arial"/>
        </w:rPr>
      </w:pPr>
      <w:r w:rsidRPr="00F040F5">
        <w:rPr>
          <w:rFonts w:ascii="Arial" w:hAnsi="Arial" w:cs="Arial"/>
        </w:rPr>
        <w:t xml:space="preserve">a/a A.P. </w:t>
      </w:r>
    </w:p>
    <w:p w14:paraId="0D1B36B9" w14:textId="77777777" w:rsidR="00C7324D" w:rsidRPr="00F040F5" w:rsidRDefault="00C7324D" w:rsidP="00C7324D">
      <w:pPr>
        <w:rPr>
          <w:rFonts w:ascii="Arial" w:hAnsi="Arial" w:cs="Arial"/>
        </w:rPr>
      </w:pPr>
    </w:p>
    <w:p w14:paraId="680F018A" w14:textId="77777777" w:rsidR="00C7324D" w:rsidRPr="00F040F5" w:rsidRDefault="00C7324D" w:rsidP="00C7324D">
      <w:pPr>
        <w:rPr>
          <w:rFonts w:ascii="Arial" w:hAnsi="Arial" w:cs="Arial"/>
        </w:rPr>
      </w:pPr>
    </w:p>
    <w:p w14:paraId="22BAFD07" w14:textId="77777777" w:rsidR="00527E73" w:rsidRPr="00F040F5" w:rsidRDefault="00527E73" w:rsidP="00C7324D">
      <w:pPr>
        <w:rPr>
          <w:rFonts w:ascii="Arial" w:hAnsi="Arial" w:cs="Arial"/>
        </w:rPr>
      </w:pPr>
    </w:p>
    <w:p w14:paraId="7A89AC9D" w14:textId="77777777" w:rsidR="00527E73" w:rsidRPr="00F040F5" w:rsidRDefault="00527E73" w:rsidP="00C7324D">
      <w:pPr>
        <w:rPr>
          <w:rFonts w:ascii="Arial" w:hAnsi="Arial" w:cs="Arial"/>
        </w:rPr>
      </w:pPr>
    </w:p>
    <w:p w14:paraId="0EAFF049" w14:textId="77777777" w:rsidR="00527E73" w:rsidRPr="00F040F5" w:rsidRDefault="00527E73" w:rsidP="00C7324D">
      <w:pPr>
        <w:rPr>
          <w:rFonts w:ascii="Arial" w:hAnsi="Arial" w:cs="Arial"/>
        </w:rPr>
      </w:pPr>
    </w:p>
    <w:p w14:paraId="0EA1CDB4" w14:textId="77777777" w:rsidR="00527E73" w:rsidRPr="00F040F5" w:rsidRDefault="00527E73" w:rsidP="00C7324D">
      <w:pPr>
        <w:rPr>
          <w:rFonts w:ascii="Arial" w:hAnsi="Arial" w:cs="Arial"/>
        </w:rPr>
      </w:pPr>
    </w:p>
    <w:p w14:paraId="705D3A2B" w14:textId="77777777" w:rsidR="00527E73" w:rsidRPr="00F040F5" w:rsidRDefault="00527E73" w:rsidP="00C7324D">
      <w:pPr>
        <w:rPr>
          <w:rFonts w:ascii="Arial" w:hAnsi="Arial" w:cs="Arial"/>
        </w:rPr>
      </w:pPr>
    </w:p>
    <w:p w14:paraId="438D8446" w14:textId="77777777" w:rsidR="00527E73" w:rsidRPr="00F040F5" w:rsidRDefault="00527E73" w:rsidP="00C7324D">
      <w:pPr>
        <w:rPr>
          <w:rFonts w:ascii="Arial" w:hAnsi="Arial" w:cs="Arial"/>
        </w:rPr>
      </w:pPr>
    </w:p>
    <w:p w14:paraId="271846A0" w14:textId="77777777" w:rsidR="00527E73" w:rsidRPr="00F040F5" w:rsidRDefault="00527E73" w:rsidP="00C7324D">
      <w:pPr>
        <w:rPr>
          <w:rFonts w:ascii="Arial" w:hAnsi="Arial" w:cs="Arial"/>
        </w:rPr>
      </w:pPr>
    </w:p>
    <w:p w14:paraId="695A2FC1" w14:textId="77777777" w:rsidR="00527E73" w:rsidRPr="00F040F5" w:rsidRDefault="00527E73" w:rsidP="00C7324D">
      <w:pPr>
        <w:rPr>
          <w:rFonts w:ascii="Arial" w:hAnsi="Arial" w:cs="Arial"/>
        </w:rPr>
      </w:pPr>
    </w:p>
    <w:p w14:paraId="43E6F1D4" w14:textId="77777777" w:rsidR="00527E73" w:rsidRPr="00F040F5" w:rsidRDefault="00527E73" w:rsidP="00C7324D">
      <w:pPr>
        <w:rPr>
          <w:rFonts w:ascii="Arial" w:hAnsi="Arial" w:cs="Arial"/>
        </w:rPr>
      </w:pPr>
    </w:p>
    <w:p w14:paraId="0DD82F61" w14:textId="77777777" w:rsidR="00527E73" w:rsidRPr="00F040F5" w:rsidRDefault="00527E73" w:rsidP="00C7324D">
      <w:pPr>
        <w:rPr>
          <w:rFonts w:ascii="Arial" w:hAnsi="Arial" w:cs="Arial"/>
        </w:rPr>
      </w:pPr>
    </w:p>
    <w:p w14:paraId="399E5C27" w14:textId="77777777" w:rsidR="00527E73" w:rsidRPr="00F040F5" w:rsidRDefault="00527E73" w:rsidP="00C7324D">
      <w:pPr>
        <w:rPr>
          <w:rFonts w:ascii="Arial" w:hAnsi="Arial" w:cs="Arial"/>
        </w:rPr>
      </w:pPr>
    </w:p>
    <w:p w14:paraId="0B421BB0" w14:textId="77777777" w:rsidR="00527E73" w:rsidRPr="00F040F5" w:rsidRDefault="00527E73" w:rsidP="00C7324D">
      <w:pPr>
        <w:rPr>
          <w:rFonts w:ascii="Arial" w:hAnsi="Arial" w:cs="Arial"/>
        </w:rPr>
      </w:pPr>
    </w:p>
    <w:p w14:paraId="022CE869" w14:textId="77777777" w:rsidR="00527E73" w:rsidRPr="00F040F5" w:rsidRDefault="00527E73" w:rsidP="00C7324D">
      <w:pPr>
        <w:rPr>
          <w:rFonts w:ascii="Arial" w:hAnsi="Arial" w:cs="Arial"/>
        </w:rPr>
      </w:pPr>
    </w:p>
    <w:p w14:paraId="0FDCC3D6" w14:textId="77777777" w:rsidR="00527E73" w:rsidRPr="00F040F5" w:rsidRDefault="00527E73" w:rsidP="00C7324D">
      <w:pPr>
        <w:rPr>
          <w:rFonts w:ascii="Arial" w:hAnsi="Arial" w:cs="Arial"/>
        </w:rPr>
      </w:pPr>
    </w:p>
    <w:p w14:paraId="2351AB5C" w14:textId="77777777" w:rsidR="00527E73" w:rsidRPr="00F040F5" w:rsidRDefault="00527E73" w:rsidP="00C7324D">
      <w:pPr>
        <w:rPr>
          <w:rFonts w:ascii="Arial" w:hAnsi="Arial" w:cs="Arial"/>
        </w:rPr>
      </w:pPr>
    </w:p>
    <w:p w14:paraId="5E3D7F47" w14:textId="39FD8002" w:rsidR="00C7324D" w:rsidRPr="00F040F5" w:rsidRDefault="00C7324D" w:rsidP="00C7324D">
      <w:pPr>
        <w:rPr>
          <w:rFonts w:ascii="Arial" w:hAnsi="Arial" w:cs="Arial"/>
        </w:rPr>
      </w:pPr>
      <w:r w:rsidRPr="00F040F5">
        <w:rPr>
          <w:rFonts w:ascii="Arial" w:hAnsi="Arial" w:cs="Arial"/>
        </w:rPr>
        <w:lastRenderedPageBreak/>
        <w:t>Włocławek,</w:t>
      </w:r>
      <w:r w:rsidR="00F040F5">
        <w:rPr>
          <w:rFonts w:ascii="Arial" w:hAnsi="Arial" w:cs="Arial"/>
        </w:rPr>
        <w:t xml:space="preserve"> </w:t>
      </w:r>
      <w:r w:rsidRPr="00F040F5">
        <w:rPr>
          <w:rFonts w:ascii="Arial" w:hAnsi="Arial" w:cs="Arial"/>
        </w:rPr>
        <w:t>8 kwietnia 2022</w:t>
      </w:r>
      <w:r w:rsidR="00F040F5">
        <w:rPr>
          <w:rFonts w:ascii="Arial" w:hAnsi="Arial" w:cs="Arial"/>
          <w:color w:val="FF0000"/>
        </w:rPr>
        <w:t xml:space="preserve"> </w:t>
      </w:r>
      <w:r w:rsidRPr="00F040F5">
        <w:rPr>
          <w:rFonts w:ascii="Arial" w:hAnsi="Arial" w:cs="Arial"/>
        </w:rPr>
        <w:t>r.</w:t>
      </w:r>
      <w:r w:rsidR="00F040F5">
        <w:rPr>
          <w:rFonts w:ascii="Arial" w:hAnsi="Arial" w:cs="Arial"/>
        </w:rPr>
        <w:t xml:space="preserve"> </w:t>
      </w:r>
    </w:p>
    <w:p w14:paraId="7848A619" w14:textId="77777777" w:rsidR="00C7324D" w:rsidRPr="00F040F5" w:rsidRDefault="00C7324D" w:rsidP="00C7324D">
      <w:pPr>
        <w:rPr>
          <w:rFonts w:ascii="Arial" w:hAnsi="Arial" w:cs="Arial"/>
        </w:rPr>
      </w:pPr>
      <w:r w:rsidRPr="00F040F5">
        <w:rPr>
          <w:rFonts w:ascii="Arial" w:hAnsi="Arial" w:cs="Arial"/>
        </w:rPr>
        <w:t xml:space="preserve"> </w:t>
      </w:r>
    </w:p>
    <w:p w14:paraId="16190F16" w14:textId="0D45069C" w:rsidR="00C7324D" w:rsidRPr="00F040F5" w:rsidRDefault="00C7324D" w:rsidP="00C7324D">
      <w:pPr>
        <w:rPr>
          <w:rFonts w:ascii="Arial" w:hAnsi="Arial" w:cs="Arial"/>
          <w:b/>
        </w:rPr>
      </w:pPr>
      <w:r w:rsidRPr="00F040F5">
        <w:rPr>
          <w:rFonts w:ascii="Arial" w:hAnsi="Arial" w:cs="Arial"/>
        </w:rPr>
        <w:t>Załącznik do decyzji Prezydenta Miasta Włocławek z dnia 08.04.2022 r. znak: S.6220.3.2022 o środowiskowych uwarunkowaniach dla przedsięwzięcia pn.</w:t>
      </w:r>
      <w:r w:rsidR="00F040F5">
        <w:rPr>
          <w:rFonts w:ascii="Arial" w:hAnsi="Arial" w:cs="Arial"/>
        </w:rPr>
        <w:t xml:space="preserve"> </w:t>
      </w:r>
      <w:r w:rsidRPr="00F040F5">
        <w:rPr>
          <w:rFonts w:ascii="Arial" w:hAnsi="Arial" w:cs="Arial"/>
          <w:b/>
        </w:rPr>
        <w:t xml:space="preserve">„Budowa instalacji do produkcji ciekłego dwutlenku węgla o wydajności 9 Mg/h na terenie zakładu we Włocławku należącego </w:t>
      </w:r>
      <w:r w:rsidRPr="00F040F5">
        <w:rPr>
          <w:rFonts w:ascii="Arial" w:hAnsi="Arial" w:cs="Arial"/>
          <w:b/>
        </w:rPr>
        <w:br/>
        <w:t xml:space="preserve">do </w:t>
      </w:r>
      <w:proofErr w:type="spellStart"/>
      <w:r w:rsidRPr="00F040F5">
        <w:rPr>
          <w:rFonts w:ascii="Arial" w:hAnsi="Arial" w:cs="Arial"/>
          <w:b/>
        </w:rPr>
        <w:t>Air</w:t>
      </w:r>
      <w:proofErr w:type="spellEnd"/>
      <w:r w:rsidRPr="00F040F5">
        <w:rPr>
          <w:rFonts w:ascii="Arial" w:hAnsi="Arial" w:cs="Arial"/>
          <w:b/>
        </w:rPr>
        <w:t xml:space="preserve"> Products Sp. z o.o.”</w:t>
      </w:r>
    </w:p>
    <w:p w14:paraId="5A647829" w14:textId="77777777" w:rsidR="00C7324D" w:rsidRPr="00F040F5" w:rsidRDefault="00C7324D" w:rsidP="00C7324D">
      <w:pPr>
        <w:rPr>
          <w:rFonts w:ascii="Arial" w:hAnsi="Arial" w:cs="Arial"/>
        </w:rPr>
      </w:pPr>
    </w:p>
    <w:p w14:paraId="5B62AD6F" w14:textId="77777777" w:rsidR="00C7324D" w:rsidRPr="00F040F5" w:rsidRDefault="00C7324D" w:rsidP="00C7324D">
      <w:pPr>
        <w:rPr>
          <w:rFonts w:ascii="Arial" w:hAnsi="Arial" w:cs="Arial"/>
          <w:b/>
        </w:rPr>
      </w:pPr>
      <w:r w:rsidRPr="00F040F5">
        <w:rPr>
          <w:rFonts w:ascii="Arial" w:hAnsi="Arial" w:cs="Arial"/>
          <w:b/>
        </w:rPr>
        <w:t>Charakterystyka przedsięwzięcia</w:t>
      </w:r>
    </w:p>
    <w:p w14:paraId="73A474C8" w14:textId="77777777" w:rsidR="00C7324D" w:rsidRPr="00F040F5" w:rsidRDefault="00C7324D" w:rsidP="00C7324D">
      <w:pPr>
        <w:rPr>
          <w:rFonts w:ascii="Arial" w:hAnsi="Arial" w:cs="Arial"/>
          <w:b/>
        </w:rPr>
      </w:pPr>
    </w:p>
    <w:p w14:paraId="0721075C" w14:textId="77777777" w:rsidR="00C7324D" w:rsidRPr="00F040F5" w:rsidRDefault="00C7324D" w:rsidP="00C7324D">
      <w:pPr>
        <w:pStyle w:val="Standard"/>
        <w:rPr>
          <w:rFonts w:ascii="Arial" w:hAnsi="Arial" w:cs="Arial"/>
          <w:szCs w:val="24"/>
        </w:rPr>
      </w:pPr>
      <w:r w:rsidRPr="00F040F5">
        <w:rPr>
          <w:rFonts w:ascii="Arial" w:hAnsi="Arial" w:cs="Arial"/>
          <w:szCs w:val="24"/>
        </w:rPr>
        <w:t xml:space="preserve">Planowane przedsięwzięcie realizowane będzie w zachodniej części miasta Włocławek, </w:t>
      </w:r>
      <w:r w:rsidRPr="00F040F5">
        <w:rPr>
          <w:rStyle w:val="TEKSTZnak"/>
          <w:rFonts w:ascii="Arial" w:hAnsi="Arial" w:cs="Arial"/>
        </w:rPr>
        <w:t xml:space="preserve">gdzie znajduje się strefa przemysłowa miasta „Zachód Przemysłowy”. Projektowane zadanie </w:t>
      </w:r>
      <w:r w:rsidRPr="00F040F5">
        <w:rPr>
          <w:rFonts w:ascii="Arial" w:hAnsi="Arial" w:cs="Arial"/>
          <w:szCs w:val="24"/>
        </w:rPr>
        <w:t>będzie realizowane na terenach zagospodarowanych, w obrębie funkcjonującego obiektu stacji elektroenergetycznej, którego dominantę przestrzenną stanowią konstrukcje wsporcze i urządzenia stacyjne.</w:t>
      </w:r>
    </w:p>
    <w:p w14:paraId="1923FAB7" w14:textId="77777777" w:rsidR="00C7324D" w:rsidRPr="00F040F5" w:rsidRDefault="00C7324D" w:rsidP="00C7324D">
      <w:pPr>
        <w:autoSpaceDE w:val="0"/>
        <w:autoSpaceDN w:val="0"/>
        <w:adjustRightInd w:val="0"/>
        <w:rPr>
          <w:rFonts w:ascii="Arial" w:hAnsi="Arial" w:cs="Arial"/>
        </w:rPr>
      </w:pPr>
    </w:p>
    <w:p w14:paraId="1455EAFE" w14:textId="77777777" w:rsidR="00C7324D" w:rsidRPr="00F040F5" w:rsidRDefault="00C7324D" w:rsidP="00C7324D">
      <w:pPr>
        <w:pStyle w:val="TEKST"/>
        <w:spacing w:before="0" w:after="0" w:line="240" w:lineRule="auto"/>
        <w:ind w:firstLine="0"/>
        <w:jc w:val="left"/>
        <w:rPr>
          <w:rFonts w:ascii="Arial" w:hAnsi="Arial" w:cs="Arial"/>
          <w:sz w:val="24"/>
        </w:rPr>
      </w:pPr>
    </w:p>
    <w:p w14:paraId="3F24C1B4" w14:textId="77777777" w:rsidR="00C7324D" w:rsidRPr="00F040F5" w:rsidRDefault="00C7324D" w:rsidP="00C7324D">
      <w:pPr>
        <w:autoSpaceDE w:val="0"/>
        <w:autoSpaceDN w:val="0"/>
        <w:adjustRightInd w:val="0"/>
        <w:rPr>
          <w:rFonts w:ascii="Arial" w:eastAsia="Calibri" w:hAnsi="Arial" w:cs="Arial"/>
          <w:color w:val="000000"/>
        </w:rPr>
      </w:pPr>
      <w:r w:rsidRPr="00F040F5">
        <w:rPr>
          <w:rFonts w:ascii="Arial" w:eastAsia="Calibri" w:hAnsi="Arial" w:cs="Arial"/>
          <w:color w:val="000000"/>
        </w:rPr>
        <w:t xml:space="preserve">Planowane przedsięwzięcie polegać będzie na budowie nowej, niezależnej instalacji do produkcji ciekłego dwutlenku węgla na terenie obecnie funkcjonującego w strefie przemysłowej ANWILU S.A. Zakładu we Włocławku, gdzie użytkowana jest </w:t>
      </w:r>
      <w:r w:rsidRPr="00F040F5">
        <w:rPr>
          <w:rFonts w:ascii="Arial" w:eastAsia="Calibri" w:hAnsi="Arial" w:cs="Arial"/>
          <w:i/>
          <w:iCs/>
          <w:color w:val="000000"/>
        </w:rPr>
        <w:t xml:space="preserve">Instalację do produkcji ciekłego dwutlenku węgla </w:t>
      </w:r>
      <w:r w:rsidRPr="00F040F5">
        <w:rPr>
          <w:rFonts w:ascii="Arial" w:eastAsia="Calibri" w:hAnsi="Arial" w:cs="Arial"/>
          <w:i/>
          <w:iCs/>
          <w:color w:val="000000"/>
        </w:rPr>
        <w:br/>
        <w:t xml:space="preserve">i suchego lodu </w:t>
      </w:r>
      <w:r w:rsidRPr="00F040F5">
        <w:rPr>
          <w:rFonts w:ascii="Arial" w:eastAsia="Calibri" w:hAnsi="Arial" w:cs="Arial"/>
          <w:color w:val="000000"/>
        </w:rPr>
        <w:t xml:space="preserve">składającą się z 3 linii produkcyjnych: </w:t>
      </w:r>
    </w:p>
    <w:p w14:paraId="0027EF69" w14:textId="77777777" w:rsidR="00C7324D" w:rsidRPr="00F040F5" w:rsidRDefault="00C7324D" w:rsidP="00527E73">
      <w:pPr>
        <w:autoSpaceDE w:val="0"/>
        <w:autoSpaceDN w:val="0"/>
        <w:adjustRightInd w:val="0"/>
        <w:rPr>
          <w:rFonts w:ascii="Arial" w:eastAsia="Calibri" w:hAnsi="Arial" w:cs="Arial"/>
          <w:color w:val="000000"/>
        </w:rPr>
      </w:pPr>
      <w:r w:rsidRPr="00F040F5">
        <w:rPr>
          <w:rFonts w:ascii="Arial" w:eastAsia="Calibri" w:hAnsi="Arial" w:cs="Arial"/>
          <w:color w:val="000000"/>
        </w:rPr>
        <w:t xml:space="preserve">linia technologiczna nr 1 do produkcji ciekłego dwutlenku węgla o wydajności 7,5 Mg/h, </w:t>
      </w:r>
    </w:p>
    <w:p w14:paraId="17183A88" w14:textId="77777777" w:rsidR="00C7324D" w:rsidRPr="00F040F5" w:rsidRDefault="00C7324D" w:rsidP="00527E73">
      <w:pPr>
        <w:autoSpaceDE w:val="0"/>
        <w:autoSpaceDN w:val="0"/>
        <w:adjustRightInd w:val="0"/>
        <w:rPr>
          <w:rFonts w:ascii="Arial" w:eastAsia="Calibri" w:hAnsi="Arial" w:cs="Arial"/>
          <w:color w:val="000000"/>
        </w:rPr>
      </w:pPr>
      <w:r w:rsidRPr="00F040F5">
        <w:rPr>
          <w:rFonts w:ascii="Arial" w:eastAsia="Calibri" w:hAnsi="Arial" w:cs="Arial"/>
          <w:color w:val="000000"/>
        </w:rPr>
        <w:t>linia technologiczna nr 2 do produkcji ciekłego dwutlenku węgla o wydajności 15 Mg/h,</w:t>
      </w:r>
    </w:p>
    <w:p w14:paraId="178A2D68" w14:textId="77777777" w:rsidR="00C7324D" w:rsidRPr="00F040F5" w:rsidRDefault="00C7324D" w:rsidP="00527E73">
      <w:pPr>
        <w:autoSpaceDE w:val="0"/>
        <w:autoSpaceDN w:val="0"/>
        <w:adjustRightInd w:val="0"/>
        <w:rPr>
          <w:rFonts w:ascii="Arial" w:eastAsia="Calibri" w:hAnsi="Arial" w:cs="Arial"/>
          <w:color w:val="000000"/>
        </w:rPr>
      </w:pPr>
      <w:r w:rsidRPr="00F040F5">
        <w:rPr>
          <w:rFonts w:ascii="Arial" w:eastAsia="Calibri" w:hAnsi="Arial" w:cs="Arial"/>
          <w:color w:val="000000"/>
        </w:rPr>
        <w:t xml:space="preserve">linia technologiczna nr 3 do produkcji ciekłego dwutlenku węgla o wydajności 15 Mg/h, po-wiązane z węzłem produkcji suchego lodu. </w:t>
      </w:r>
    </w:p>
    <w:p w14:paraId="2AFCA0E4" w14:textId="77777777" w:rsidR="00C7324D" w:rsidRPr="00F040F5" w:rsidRDefault="00C7324D" w:rsidP="00C7324D">
      <w:pPr>
        <w:autoSpaceDE w:val="0"/>
        <w:autoSpaceDN w:val="0"/>
        <w:adjustRightInd w:val="0"/>
        <w:rPr>
          <w:rFonts w:ascii="Arial" w:eastAsia="Calibri" w:hAnsi="Arial" w:cs="Arial"/>
          <w:color w:val="000000"/>
        </w:rPr>
      </w:pPr>
    </w:p>
    <w:p w14:paraId="38B51A02" w14:textId="77777777" w:rsidR="00C7324D" w:rsidRPr="00F040F5" w:rsidRDefault="00C7324D" w:rsidP="00C7324D">
      <w:pPr>
        <w:autoSpaceDE w:val="0"/>
        <w:autoSpaceDN w:val="0"/>
        <w:adjustRightInd w:val="0"/>
        <w:rPr>
          <w:rFonts w:ascii="Arial" w:eastAsia="Calibri" w:hAnsi="Arial" w:cs="Arial"/>
          <w:color w:val="000000"/>
        </w:rPr>
      </w:pPr>
      <w:r w:rsidRPr="00F040F5">
        <w:rPr>
          <w:rFonts w:ascii="Arial" w:eastAsia="Calibri" w:hAnsi="Arial" w:cs="Arial"/>
          <w:color w:val="000000"/>
        </w:rPr>
        <w:t xml:space="preserve">Nowa instalacja jest projektowana z założeniem, że będzie stanowiła autonomiczny ciąg technologiczny posiadający niezależny i bezpośredni dostęp z terenu ANWILU S.A. Wszystkie media (woda uzupełniająca układ chłodniczy, woda pitna i energia elektryczna) oraz ścieki będą podłączone bezpośrednio do infrastruktury ANWILU S.A. z pominięciem istniejącej infrastruktury należącej do </w:t>
      </w:r>
      <w:proofErr w:type="spellStart"/>
      <w:r w:rsidRPr="00F040F5">
        <w:rPr>
          <w:rFonts w:ascii="Arial" w:eastAsia="Calibri" w:hAnsi="Arial" w:cs="Arial"/>
          <w:color w:val="000000"/>
        </w:rPr>
        <w:t>Air</w:t>
      </w:r>
      <w:proofErr w:type="spellEnd"/>
      <w:r w:rsidRPr="00F040F5">
        <w:rPr>
          <w:rFonts w:ascii="Arial" w:eastAsia="Calibri" w:hAnsi="Arial" w:cs="Arial"/>
          <w:color w:val="000000"/>
        </w:rPr>
        <w:t xml:space="preserve"> Products Sp. z o.o. Instalacja będzie posiadała również dedykowany i wyłączny magazyn ciekłego CO</w:t>
      </w:r>
      <w:r w:rsidRPr="00F040F5">
        <w:rPr>
          <w:rFonts w:ascii="Arial" w:eastAsia="Calibri" w:hAnsi="Arial" w:cs="Arial"/>
          <w:color w:val="000000"/>
          <w:vertAlign w:val="subscript"/>
        </w:rPr>
        <w:t>2</w:t>
      </w:r>
      <w:r w:rsidRPr="00F040F5">
        <w:rPr>
          <w:rFonts w:ascii="Arial" w:eastAsia="Calibri" w:hAnsi="Arial" w:cs="Arial"/>
          <w:color w:val="000000"/>
        </w:rPr>
        <w:t xml:space="preserve"> połączony z 2 niezależnymi stanowiskami załadunku. </w:t>
      </w:r>
    </w:p>
    <w:p w14:paraId="16B3A036" w14:textId="77777777" w:rsidR="00C7324D" w:rsidRPr="00F040F5" w:rsidRDefault="00C7324D" w:rsidP="00C7324D">
      <w:pPr>
        <w:autoSpaceDE w:val="0"/>
        <w:autoSpaceDN w:val="0"/>
        <w:adjustRightInd w:val="0"/>
        <w:rPr>
          <w:rFonts w:ascii="Arial" w:eastAsia="Calibri" w:hAnsi="Arial" w:cs="Arial"/>
          <w:color w:val="000000"/>
        </w:rPr>
      </w:pPr>
    </w:p>
    <w:p w14:paraId="3E9948F6" w14:textId="4D249B7A" w:rsidR="006759F1" w:rsidRPr="00F040F5" w:rsidRDefault="00C7324D" w:rsidP="00C261AA">
      <w:pPr>
        <w:autoSpaceDE w:val="0"/>
        <w:autoSpaceDN w:val="0"/>
        <w:adjustRightInd w:val="0"/>
        <w:rPr>
          <w:rFonts w:ascii="Arial" w:hAnsi="Arial" w:cs="Arial"/>
        </w:rPr>
      </w:pPr>
      <w:r w:rsidRPr="00F040F5">
        <w:rPr>
          <w:rFonts w:ascii="Arial" w:hAnsi="Arial" w:cs="Arial"/>
        </w:rPr>
        <w:t>Obecnie na terenie Zakładu realizowany jest proces naziemnego magazynowania substancji chemicznych o łącznej pojemności wynoszącej 2 560 Mg. Nowa instalacja będzie się wiązać z budową kolejnych zbiorników magazynowych o łącznej pojemności 1 080 Mg.</w:t>
      </w:r>
    </w:p>
    <w:sectPr w:rsidR="006759F1" w:rsidRPr="00F040F5" w:rsidSect="002E516E">
      <w:headerReference w:type="even" r:id="rId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B069" w14:textId="77777777" w:rsidR="00687B6C" w:rsidRDefault="00687B6C">
      <w:r>
        <w:separator/>
      </w:r>
    </w:p>
  </w:endnote>
  <w:endnote w:type="continuationSeparator" w:id="0">
    <w:p w14:paraId="7F505525" w14:textId="77777777" w:rsidR="00687B6C" w:rsidRDefault="0068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6266" w14:textId="77777777" w:rsidR="00551237" w:rsidRDefault="00527E73" w:rsidP="002E51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A6D64B" w14:textId="77777777" w:rsidR="00551237" w:rsidRDefault="00687B6C" w:rsidP="002E516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E66D" w14:textId="77777777" w:rsidR="00551237" w:rsidRDefault="00527E73">
    <w:pPr>
      <w:pStyle w:val="Stopka"/>
      <w:jc w:val="right"/>
    </w:pPr>
    <w:r>
      <w:fldChar w:fldCharType="begin"/>
    </w:r>
    <w:r>
      <w:instrText>PAGE   \* MERGEFORMAT</w:instrText>
    </w:r>
    <w:r>
      <w:fldChar w:fldCharType="separate"/>
    </w:r>
    <w:r>
      <w:rPr>
        <w:noProof/>
      </w:rPr>
      <w:t>14</w:t>
    </w:r>
    <w:r>
      <w:fldChar w:fldCharType="end"/>
    </w:r>
  </w:p>
  <w:p w14:paraId="265EBC8A" w14:textId="77777777" w:rsidR="00551237" w:rsidRDefault="00687B6C" w:rsidP="002E516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D79B" w14:textId="77777777" w:rsidR="00687B6C" w:rsidRDefault="00687B6C">
      <w:r>
        <w:separator/>
      </w:r>
    </w:p>
  </w:footnote>
  <w:footnote w:type="continuationSeparator" w:id="0">
    <w:p w14:paraId="524CAF4E" w14:textId="77777777" w:rsidR="00687B6C" w:rsidRDefault="0068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F36D" w14:textId="77777777" w:rsidR="00551237" w:rsidRDefault="00527E73" w:rsidP="002E516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14:paraId="2CA56E7F" w14:textId="77777777" w:rsidR="00551237" w:rsidRDefault="00687B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D53"/>
    <w:multiLevelType w:val="hybridMultilevel"/>
    <w:tmpl w:val="D8F0031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B0A66"/>
    <w:multiLevelType w:val="hybridMultilevel"/>
    <w:tmpl w:val="CB260226"/>
    <w:lvl w:ilvl="0" w:tplc="02BADE3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D05CAD"/>
    <w:multiLevelType w:val="hybridMultilevel"/>
    <w:tmpl w:val="5914A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8F6FD6"/>
    <w:multiLevelType w:val="hybridMultilevel"/>
    <w:tmpl w:val="46049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A22C0"/>
    <w:multiLevelType w:val="hybridMultilevel"/>
    <w:tmpl w:val="9D60F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46453"/>
    <w:multiLevelType w:val="hybridMultilevel"/>
    <w:tmpl w:val="02AE3BD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446483"/>
    <w:multiLevelType w:val="hybridMultilevel"/>
    <w:tmpl w:val="847AA92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905FD"/>
    <w:multiLevelType w:val="hybridMultilevel"/>
    <w:tmpl w:val="E0EC4A1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7302D4"/>
    <w:multiLevelType w:val="hybridMultilevel"/>
    <w:tmpl w:val="70B439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5CEF0CFE"/>
    <w:multiLevelType w:val="hybridMultilevel"/>
    <w:tmpl w:val="38A458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DA01116"/>
    <w:multiLevelType w:val="hybridMultilevel"/>
    <w:tmpl w:val="52E464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76C5AF9"/>
    <w:multiLevelType w:val="hybridMultilevel"/>
    <w:tmpl w:val="ABC0881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D84FA6"/>
    <w:multiLevelType w:val="hybridMultilevel"/>
    <w:tmpl w:val="D8829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9F1BB4"/>
    <w:multiLevelType w:val="hybridMultilevel"/>
    <w:tmpl w:val="E74E2F7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A222C99"/>
    <w:multiLevelType w:val="hybridMultilevel"/>
    <w:tmpl w:val="62CA5F4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AB13E10"/>
    <w:multiLevelType w:val="hybridMultilevel"/>
    <w:tmpl w:val="6D2CA6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82547905">
    <w:abstractNumId w:val="3"/>
  </w:num>
  <w:num w:numId="2" w16cid:durableId="429933035">
    <w:abstractNumId w:val="4"/>
  </w:num>
  <w:num w:numId="3" w16cid:durableId="1763380659">
    <w:abstractNumId w:val="10"/>
  </w:num>
  <w:num w:numId="4" w16cid:durableId="1655911996">
    <w:abstractNumId w:val="8"/>
  </w:num>
  <w:num w:numId="5" w16cid:durableId="930360175">
    <w:abstractNumId w:val="9"/>
  </w:num>
  <w:num w:numId="6" w16cid:durableId="300430861">
    <w:abstractNumId w:val="15"/>
  </w:num>
  <w:num w:numId="7" w16cid:durableId="1004941098">
    <w:abstractNumId w:val="2"/>
  </w:num>
  <w:num w:numId="8" w16cid:durableId="683284987">
    <w:abstractNumId w:val="11"/>
  </w:num>
  <w:num w:numId="9" w16cid:durableId="1068770415">
    <w:abstractNumId w:val="1"/>
  </w:num>
  <w:num w:numId="10" w16cid:durableId="2068915381">
    <w:abstractNumId w:val="13"/>
  </w:num>
  <w:num w:numId="11" w16cid:durableId="918098055">
    <w:abstractNumId w:val="7"/>
  </w:num>
  <w:num w:numId="12" w16cid:durableId="1996761757">
    <w:abstractNumId w:val="0"/>
  </w:num>
  <w:num w:numId="13" w16cid:durableId="1186601582">
    <w:abstractNumId w:val="6"/>
  </w:num>
  <w:num w:numId="14" w16cid:durableId="1658000984">
    <w:abstractNumId w:val="12"/>
  </w:num>
  <w:num w:numId="15" w16cid:durableId="1562402945">
    <w:abstractNumId w:val="14"/>
  </w:num>
  <w:num w:numId="16" w16cid:durableId="411044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4D"/>
    <w:rsid w:val="00222E16"/>
    <w:rsid w:val="00421885"/>
    <w:rsid w:val="00527E73"/>
    <w:rsid w:val="006759F1"/>
    <w:rsid w:val="00687B6C"/>
    <w:rsid w:val="007476DE"/>
    <w:rsid w:val="008441C9"/>
    <w:rsid w:val="009479FC"/>
    <w:rsid w:val="00C261AA"/>
    <w:rsid w:val="00C343C4"/>
    <w:rsid w:val="00C7324D"/>
    <w:rsid w:val="00DB7A06"/>
    <w:rsid w:val="00F040F5"/>
    <w:rsid w:val="00F63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EEB6"/>
  <w15:chartTrackingRefBased/>
  <w15:docId w15:val="{27EC17A9-CDCE-49C8-8083-B74C4960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324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6343E"/>
    <w:pPr>
      <w:outlineLvl w:val="0"/>
    </w:pPr>
    <w:rPr>
      <w:rFonts w:ascii="Arial" w:hAnsi="Arial" w:cs="Arial"/>
      <w:b/>
    </w:rPr>
  </w:style>
  <w:style w:type="paragraph" w:styleId="Nagwek2">
    <w:name w:val="heading 2"/>
    <w:basedOn w:val="Normalny"/>
    <w:next w:val="Normalny"/>
    <w:link w:val="Nagwek2Znak"/>
    <w:uiPriority w:val="9"/>
    <w:unhideWhenUsed/>
    <w:qFormat/>
    <w:rsid w:val="00F6343E"/>
    <w:pPr>
      <w:outlineLvl w:val="1"/>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7324D"/>
    <w:pPr>
      <w:tabs>
        <w:tab w:val="center" w:pos="4536"/>
        <w:tab w:val="right" w:pos="9072"/>
      </w:tabs>
    </w:pPr>
  </w:style>
  <w:style w:type="character" w:customStyle="1" w:styleId="StopkaZnak">
    <w:name w:val="Stopka Znak"/>
    <w:basedOn w:val="Domylnaczcionkaakapitu"/>
    <w:link w:val="Stopka"/>
    <w:uiPriority w:val="99"/>
    <w:rsid w:val="00C7324D"/>
    <w:rPr>
      <w:rFonts w:ascii="Times New Roman" w:eastAsia="Times New Roman" w:hAnsi="Times New Roman" w:cs="Times New Roman"/>
      <w:sz w:val="24"/>
      <w:szCs w:val="24"/>
      <w:lang w:eastAsia="pl-PL"/>
    </w:rPr>
  </w:style>
  <w:style w:type="character" w:styleId="Numerstrony">
    <w:name w:val="page number"/>
    <w:basedOn w:val="Domylnaczcionkaakapitu"/>
    <w:rsid w:val="00C7324D"/>
  </w:style>
  <w:style w:type="paragraph" w:styleId="Nagwek">
    <w:name w:val="header"/>
    <w:basedOn w:val="Normalny"/>
    <w:link w:val="NagwekZnak"/>
    <w:rsid w:val="00C7324D"/>
    <w:pPr>
      <w:tabs>
        <w:tab w:val="center" w:pos="4536"/>
        <w:tab w:val="right" w:pos="9072"/>
      </w:tabs>
    </w:pPr>
  </w:style>
  <w:style w:type="character" w:customStyle="1" w:styleId="NagwekZnak">
    <w:name w:val="Nagłówek Znak"/>
    <w:basedOn w:val="Domylnaczcionkaakapitu"/>
    <w:link w:val="Nagwek"/>
    <w:rsid w:val="00C7324D"/>
    <w:rPr>
      <w:rFonts w:ascii="Times New Roman" w:eastAsia="Times New Roman" w:hAnsi="Times New Roman" w:cs="Times New Roman"/>
      <w:sz w:val="24"/>
      <w:szCs w:val="24"/>
      <w:lang w:eastAsia="pl-PL"/>
    </w:rPr>
  </w:style>
  <w:style w:type="character" w:styleId="Hipercze">
    <w:name w:val="Hyperlink"/>
    <w:uiPriority w:val="99"/>
    <w:rsid w:val="00C7324D"/>
    <w:rPr>
      <w:color w:val="0000FF"/>
      <w:u w:val="single"/>
    </w:rPr>
  </w:style>
  <w:style w:type="paragraph" w:styleId="Tekstpodstawowy">
    <w:name w:val="Body Text"/>
    <w:basedOn w:val="Normalny"/>
    <w:link w:val="TekstpodstawowyZnak"/>
    <w:uiPriority w:val="99"/>
    <w:semiHidden/>
    <w:unhideWhenUsed/>
    <w:rsid w:val="00C7324D"/>
    <w:pPr>
      <w:spacing w:after="120"/>
    </w:pPr>
  </w:style>
  <w:style w:type="character" w:customStyle="1" w:styleId="TekstpodstawowyZnak">
    <w:name w:val="Tekst podstawowy Znak"/>
    <w:basedOn w:val="Domylnaczcionkaakapitu"/>
    <w:link w:val="Tekstpodstawowy"/>
    <w:uiPriority w:val="99"/>
    <w:semiHidden/>
    <w:rsid w:val="00C7324D"/>
    <w:rPr>
      <w:rFonts w:ascii="Times New Roman" w:eastAsia="Times New Roman" w:hAnsi="Times New Roman" w:cs="Times New Roman"/>
      <w:sz w:val="24"/>
      <w:szCs w:val="24"/>
      <w:lang w:eastAsia="pl-PL"/>
    </w:rPr>
  </w:style>
  <w:style w:type="paragraph" w:customStyle="1" w:styleId="Standard">
    <w:name w:val="Standard"/>
    <w:link w:val="StandardZnak"/>
    <w:rsid w:val="00C7324D"/>
    <w:pPr>
      <w:spacing w:after="0" w:line="240" w:lineRule="auto"/>
    </w:pPr>
    <w:rPr>
      <w:rFonts w:ascii="Times New Roman" w:eastAsia="Times New Roman" w:hAnsi="Times New Roman" w:cs="Times New Roman"/>
      <w:snapToGrid w:val="0"/>
      <w:sz w:val="24"/>
      <w:szCs w:val="20"/>
      <w:lang w:eastAsia="pl-PL"/>
    </w:rPr>
  </w:style>
  <w:style w:type="character" w:customStyle="1" w:styleId="StandardZnak">
    <w:name w:val="Standard Znak"/>
    <w:link w:val="Standard"/>
    <w:rsid w:val="00C7324D"/>
    <w:rPr>
      <w:rFonts w:ascii="Times New Roman" w:eastAsia="Times New Roman" w:hAnsi="Times New Roman" w:cs="Times New Roman"/>
      <w:snapToGrid w:val="0"/>
      <w:sz w:val="24"/>
      <w:szCs w:val="20"/>
      <w:lang w:eastAsia="pl-PL"/>
    </w:rPr>
  </w:style>
  <w:style w:type="paragraph" w:customStyle="1" w:styleId="TEKST">
    <w:name w:val="TEKST"/>
    <w:link w:val="TEKSTZnak"/>
    <w:qFormat/>
    <w:rsid w:val="00C7324D"/>
    <w:pPr>
      <w:spacing w:before="120" w:after="120" w:line="360" w:lineRule="auto"/>
      <w:ind w:firstLine="709"/>
      <w:jc w:val="both"/>
    </w:pPr>
    <w:rPr>
      <w:rFonts w:ascii="Calibri" w:eastAsia="Times New Roman" w:hAnsi="Calibri" w:cs="Times New Roman"/>
      <w:szCs w:val="24"/>
      <w:lang w:eastAsia="ar-SA"/>
    </w:rPr>
  </w:style>
  <w:style w:type="character" w:customStyle="1" w:styleId="TEKSTZnak">
    <w:name w:val="TEKST Znak"/>
    <w:link w:val="TEKST"/>
    <w:locked/>
    <w:rsid w:val="00C7324D"/>
    <w:rPr>
      <w:rFonts w:ascii="Calibri" w:eastAsia="Times New Roman" w:hAnsi="Calibri" w:cs="Times New Roman"/>
      <w:szCs w:val="24"/>
      <w:lang w:eastAsia="ar-SA"/>
    </w:rPr>
  </w:style>
  <w:style w:type="character" w:customStyle="1" w:styleId="Nagwek1Znak">
    <w:name w:val="Nagłówek 1 Znak"/>
    <w:basedOn w:val="Domylnaczcionkaakapitu"/>
    <w:link w:val="Nagwek1"/>
    <w:uiPriority w:val="9"/>
    <w:rsid w:val="00F6343E"/>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F6343E"/>
    <w:rPr>
      <w:rFonts w:ascii="Arial" w:eastAsia="Times New Roman" w:hAnsi="Arial" w:cs="Arial"/>
      <w:b/>
      <w:sz w:val="24"/>
      <w:szCs w:val="24"/>
      <w:lang w:eastAsia="pl-PL"/>
    </w:rPr>
  </w:style>
  <w:style w:type="paragraph" w:styleId="Akapitzlist">
    <w:name w:val="List Paragraph"/>
    <w:basedOn w:val="Normalny"/>
    <w:uiPriority w:val="34"/>
    <w:qFormat/>
    <w:rsid w:val="00F63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5721</Words>
  <Characters>34328</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Łukasz Stolarski</cp:lastModifiedBy>
  <cp:revision>3</cp:revision>
  <dcterms:created xsi:type="dcterms:W3CDTF">2022-04-07T06:32:00Z</dcterms:created>
  <dcterms:modified xsi:type="dcterms:W3CDTF">2022-04-08T06:42:00Z</dcterms:modified>
</cp:coreProperties>
</file>