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7D0" w:rsidRPr="001907D0" w:rsidRDefault="001907D0" w:rsidP="001907D0">
      <w:pPr>
        <w:rPr>
          <w:rFonts w:ascii="Arial" w:hAnsi="Arial" w:cs="Arial"/>
        </w:rPr>
      </w:pPr>
      <w:r w:rsidRPr="001907D0">
        <w:rPr>
          <w:rFonts w:ascii="Arial" w:hAnsi="Arial" w:cs="Arial"/>
        </w:rPr>
        <w:t>Włocławek, 12 kwietnia 2022 r.</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S.6220.78.2021</w:t>
      </w:r>
    </w:p>
    <w:p w:rsidR="001907D0" w:rsidRPr="001907D0" w:rsidRDefault="001907D0" w:rsidP="001907D0">
      <w:pPr>
        <w:rPr>
          <w:rFonts w:ascii="Arial" w:hAnsi="Arial" w:cs="Arial"/>
          <w:b/>
        </w:rPr>
      </w:pPr>
      <w:r>
        <w:rPr>
          <w:rFonts w:ascii="Arial" w:hAnsi="Arial" w:cs="Arial"/>
          <w:b/>
        </w:rPr>
        <w:t xml:space="preserve">Decyzja </w:t>
      </w:r>
      <w:r w:rsidRPr="001907D0">
        <w:rPr>
          <w:rFonts w:ascii="Arial" w:hAnsi="Arial" w:cs="Arial"/>
          <w:b/>
        </w:rPr>
        <w:t xml:space="preserve">o środowiskowych uwarunkowaniach </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 xml:space="preserve">Na podstawie art. 75 ust. 1 pkt 4 w związku z art. 71 ust. 2 pkt 2, art. 84, art. 85 ustawy z dnia 3 października 2008 r. o udostępnianiu informacji o środowisku, udziale społeczeństwa w ochronie środowiska oraz o ocenach oddziaływania na środowisko (Dz. U. z 2021 r., poz. 2373 ze zm.) w związku z art. 104 i art. 108 ustawy z dnia 14 czerwca 1960 r. Kodeks postępowania administracyjnego (Dz. U. 2021 r., poz. 735 ze zm.), a także § 3 ust. 1 pkt 14 rozporządzenia Rady Ministrów z dnia 10 września 2019 r. w sprawie przedsięwzięć mogących znacząco oddziaływać na środowisko (Dz. U. z 2019 r., poz. 1839 j.t.), po rozpatrzeniu wniosku WIKA Polska Sp.  z o.o. sp.k. SGF ul. Kawka 6, 87-800 </w:t>
      </w:r>
      <w:r w:rsidRPr="001907D0">
        <w:rPr>
          <w:rFonts w:ascii="Arial" w:hAnsi="Arial" w:cs="Arial"/>
        </w:rPr>
        <w:br/>
        <w:t xml:space="preserve">Włocławek </w:t>
      </w:r>
    </w:p>
    <w:p w:rsidR="001907D0" w:rsidRPr="001907D0" w:rsidRDefault="001907D0" w:rsidP="001907D0">
      <w:pPr>
        <w:rPr>
          <w:rFonts w:ascii="Arial" w:hAnsi="Arial" w:cs="Arial"/>
        </w:rPr>
      </w:pPr>
      <w:r w:rsidRPr="001907D0">
        <w:rPr>
          <w:rFonts w:ascii="Arial" w:hAnsi="Arial" w:cs="Arial"/>
        </w:rPr>
        <w:t xml:space="preserve"> </w:t>
      </w:r>
    </w:p>
    <w:p w:rsidR="001907D0" w:rsidRPr="001907D0" w:rsidRDefault="001907D0" w:rsidP="001907D0">
      <w:pPr>
        <w:rPr>
          <w:rFonts w:ascii="Arial" w:hAnsi="Arial" w:cs="Arial"/>
          <w:b/>
        </w:rPr>
      </w:pPr>
      <w:r w:rsidRPr="001907D0">
        <w:rPr>
          <w:rFonts w:ascii="Arial" w:hAnsi="Arial" w:cs="Arial"/>
          <w:b/>
        </w:rPr>
        <w:t>orzekam</w:t>
      </w:r>
    </w:p>
    <w:p w:rsidR="001907D0" w:rsidRPr="001907D0" w:rsidRDefault="001907D0" w:rsidP="001907D0">
      <w:pPr>
        <w:rPr>
          <w:rFonts w:ascii="Arial" w:hAnsi="Arial" w:cs="Arial"/>
          <w:b/>
        </w:rPr>
      </w:pPr>
    </w:p>
    <w:p w:rsidR="001907D0" w:rsidRPr="001907D0" w:rsidRDefault="001907D0" w:rsidP="001907D0">
      <w:pPr>
        <w:rPr>
          <w:rFonts w:ascii="Arial" w:hAnsi="Arial" w:cs="Arial"/>
        </w:rPr>
      </w:pPr>
      <w:r w:rsidRPr="001907D0">
        <w:rPr>
          <w:rFonts w:ascii="Arial" w:hAnsi="Arial" w:cs="Arial"/>
        </w:rPr>
        <w:t>I. Brak potrzeby przeprowadzenia oceny oddziaływania na środowisko dla przedsięwzięcia pn.:</w:t>
      </w:r>
      <w:r w:rsidRPr="001907D0">
        <w:rPr>
          <w:rFonts w:ascii="Arial" w:hAnsi="Arial" w:cs="Arial"/>
          <w:b/>
        </w:rPr>
        <w:t xml:space="preserve">„Montaż w istniejącej hali myjki do czyszczenia powierzchni zatłuszczonych z detali w procesie powierzchniowej obróbki z wykorzystaniem substancji zawierających w swoim składzie rozpuszczalniki organiczne” </w:t>
      </w:r>
      <w:r w:rsidRPr="001907D0">
        <w:rPr>
          <w:rFonts w:ascii="Arial" w:hAnsi="Arial" w:cs="Arial"/>
        </w:rPr>
        <w:t>na terenie WIKA Polska Sp.  z o.o. sp.k. SGF ul. Kawka 6 we Włocławku</w:t>
      </w:r>
      <w:r w:rsidRPr="001907D0">
        <w:rPr>
          <w:rFonts w:ascii="Arial" w:hAnsi="Arial" w:cs="Arial"/>
          <w:b/>
        </w:rPr>
        <w:t xml:space="preserve"> </w:t>
      </w:r>
    </w:p>
    <w:p w:rsidR="001907D0" w:rsidRPr="001907D0" w:rsidRDefault="001907D0" w:rsidP="001907D0">
      <w:pPr>
        <w:rPr>
          <w:rFonts w:ascii="Arial" w:hAnsi="Arial" w:cs="Arial"/>
        </w:rPr>
      </w:pP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 xml:space="preserve">II. Zgodnie z treścią art. 64 ust. 3a ustawy </w:t>
      </w:r>
      <w:r w:rsidRPr="001907D0">
        <w:rPr>
          <w:rFonts w:ascii="Arial" w:hAnsi="Arial" w:cs="Arial"/>
          <w:i/>
        </w:rPr>
        <w:t xml:space="preserve">o udostępnianiu informacji o środowisku, udziale społeczeństwa w ochronie środowiska oraz o ocenach oddziaływania na środowisko, </w:t>
      </w:r>
      <w:r w:rsidRPr="001907D0">
        <w:rPr>
          <w:rFonts w:ascii="Arial" w:hAnsi="Arial" w:cs="Arial"/>
        </w:rPr>
        <w:t>wskazuję:</w:t>
      </w:r>
    </w:p>
    <w:p w:rsidR="001907D0" w:rsidRPr="001907D0" w:rsidRDefault="001907D0" w:rsidP="001907D0">
      <w:pPr>
        <w:numPr>
          <w:ilvl w:val="0"/>
          <w:numId w:val="1"/>
        </w:numPr>
        <w:rPr>
          <w:rFonts w:ascii="Arial" w:hAnsi="Arial" w:cs="Arial"/>
        </w:rPr>
      </w:pPr>
      <w:r w:rsidRPr="001907D0">
        <w:rPr>
          <w:rFonts w:ascii="Arial" w:hAnsi="Arial" w:cs="Arial"/>
        </w:rPr>
        <w:t xml:space="preserve">Istotne warunki korzystania ze środowiska w fazie realizacji przedsięwzięcia, ze szczególnym uwzględnieniem konieczności ochrony cennych wartości przyrodniczych, zasobów naturalnych </w:t>
      </w:r>
      <w:r w:rsidRPr="001907D0">
        <w:rPr>
          <w:rFonts w:ascii="Arial" w:hAnsi="Arial" w:cs="Arial"/>
        </w:rPr>
        <w:br/>
        <w:t>i zabytków oraz ograniczenia uciążliwości dla terenów sąsiednich, w tym:</w:t>
      </w:r>
    </w:p>
    <w:p w:rsidR="001907D0" w:rsidRPr="001907D0" w:rsidRDefault="001907D0" w:rsidP="001907D0">
      <w:pPr>
        <w:numPr>
          <w:ilvl w:val="0"/>
          <w:numId w:val="2"/>
        </w:numPr>
        <w:rPr>
          <w:rFonts w:ascii="Arial" w:hAnsi="Arial" w:cs="Arial"/>
        </w:rPr>
      </w:pPr>
      <w:r w:rsidRPr="001907D0">
        <w:rPr>
          <w:rFonts w:ascii="Arial" w:hAnsi="Arial" w:cs="Arial"/>
        </w:rPr>
        <w:t>Realizację przedmiotowej inwestycji prowadzić wyłącznie w porze dziennej, tj. w godzinach 6.00-22.00</w:t>
      </w:r>
    </w:p>
    <w:p w:rsidR="001907D0" w:rsidRPr="001907D0" w:rsidRDefault="001907D0" w:rsidP="001907D0">
      <w:pPr>
        <w:numPr>
          <w:ilvl w:val="0"/>
          <w:numId w:val="1"/>
        </w:numPr>
        <w:rPr>
          <w:rFonts w:ascii="Arial" w:hAnsi="Arial" w:cs="Arial"/>
        </w:rPr>
      </w:pPr>
      <w:r w:rsidRPr="001907D0">
        <w:rPr>
          <w:rFonts w:ascii="Arial" w:hAnsi="Arial" w:cs="Arial"/>
        </w:rPr>
        <w:t>Wymagania dotyczące ochrony środowiska konieczne do uwzględnienia w dokumentacji wymaganej do wydania decyzji, o których mowa w art. 72 ust. 1,  w szczególności w projekcie budowlanym,  w przypadku decyzji, o których mowa w art. 72 ust. 1 pkt 1, 10, 14, 18, 23, 26 i 27, w szczególności:</w:t>
      </w:r>
    </w:p>
    <w:p w:rsidR="001907D0" w:rsidRPr="001907D0" w:rsidRDefault="001907D0" w:rsidP="001907D0">
      <w:pPr>
        <w:numPr>
          <w:ilvl w:val="0"/>
          <w:numId w:val="3"/>
        </w:numPr>
        <w:rPr>
          <w:rFonts w:ascii="Arial" w:hAnsi="Arial" w:cs="Arial"/>
        </w:rPr>
      </w:pPr>
      <w:r w:rsidRPr="001907D0">
        <w:rPr>
          <w:rFonts w:ascii="Arial" w:hAnsi="Arial" w:cs="Arial"/>
        </w:rPr>
        <w:t>Zanieczyszczenia z operacji czyszczenia powierzchni produktów w nowej myjce odprowadzać za pomocą istniejących emitorów E-8 i E-9.</w:t>
      </w:r>
    </w:p>
    <w:p w:rsidR="001907D0" w:rsidRPr="001907D0" w:rsidRDefault="001907D0" w:rsidP="001907D0">
      <w:pPr>
        <w:numPr>
          <w:ilvl w:val="0"/>
          <w:numId w:val="3"/>
        </w:numPr>
        <w:rPr>
          <w:rFonts w:ascii="Arial" w:hAnsi="Arial" w:cs="Arial"/>
        </w:rPr>
      </w:pPr>
      <w:r w:rsidRPr="001907D0">
        <w:rPr>
          <w:rFonts w:ascii="Arial" w:hAnsi="Arial" w:cs="Arial"/>
        </w:rPr>
        <w:t xml:space="preserve">Zamontować w istniejącej hali produkcyjnej nr „0” nowe zintegrowane urządzenie </w:t>
      </w:r>
      <w:r w:rsidRPr="001907D0">
        <w:rPr>
          <w:rFonts w:ascii="Arial" w:hAnsi="Arial" w:cs="Arial"/>
        </w:rPr>
        <w:br/>
        <w:t>do odtłuszczania elementów metalowych o maksymalnym poziomie mocy akustycznej 75 dB.</w:t>
      </w:r>
    </w:p>
    <w:p w:rsidR="001907D0" w:rsidRPr="001907D0" w:rsidRDefault="001907D0" w:rsidP="001907D0">
      <w:pPr>
        <w:numPr>
          <w:ilvl w:val="0"/>
          <w:numId w:val="3"/>
        </w:numPr>
        <w:rPr>
          <w:rFonts w:ascii="Arial" w:hAnsi="Arial" w:cs="Arial"/>
        </w:rPr>
      </w:pPr>
      <w:r w:rsidRPr="001907D0">
        <w:rPr>
          <w:rFonts w:ascii="Arial" w:hAnsi="Arial" w:cs="Arial"/>
        </w:rPr>
        <w:t>Należy używać wyłącznie sprawnego sprzętu i monitorować ewentualne wycieki substancji ropopochodnych, które mogą powstać w wyniku konserwacji lub awarii sprzętu.</w:t>
      </w:r>
    </w:p>
    <w:p w:rsidR="001907D0" w:rsidRPr="001907D0" w:rsidRDefault="001907D0" w:rsidP="001907D0">
      <w:pPr>
        <w:numPr>
          <w:ilvl w:val="0"/>
          <w:numId w:val="3"/>
        </w:numPr>
        <w:rPr>
          <w:rFonts w:ascii="Arial" w:hAnsi="Arial" w:cs="Arial"/>
        </w:rPr>
      </w:pPr>
      <w:r w:rsidRPr="001907D0">
        <w:rPr>
          <w:rFonts w:ascii="Arial" w:hAnsi="Arial" w:cs="Arial"/>
        </w:rPr>
        <w:t>Place postojowe środków transportu i maszyn budowlanych lokalizować na szczelnej, utwardzonej nawierzchni.</w:t>
      </w:r>
    </w:p>
    <w:p w:rsidR="001907D0" w:rsidRPr="001907D0" w:rsidRDefault="001907D0" w:rsidP="001907D0">
      <w:pPr>
        <w:numPr>
          <w:ilvl w:val="0"/>
          <w:numId w:val="3"/>
        </w:numPr>
        <w:rPr>
          <w:rFonts w:ascii="Arial" w:hAnsi="Arial" w:cs="Arial"/>
        </w:rPr>
      </w:pPr>
      <w:r w:rsidRPr="001907D0">
        <w:rPr>
          <w:rFonts w:ascii="Arial" w:hAnsi="Arial" w:cs="Arial"/>
        </w:rPr>
        <w:lastRenderedPageBreak/>
        <w:t xml:space="preserve">Zabiegi związane z konserwacją i naprawami maszyn i urządzeń należy wykonywać </w:t>
      </w:r>
      <w:r w:rsidRPr="001907D0">
        <w:rPr>
          <w:rFonts w:ascii="Arial" w:hAnsi="Arial" w:cs="Arial"/>
        </w:rPr>
        <w:br/>
        <w:t>w miejscach do tego odpowiednio przystosowanych, o podłożu zabezpieczonym przed przedostaniem się do gruntu i wód podziemnych zanieczyszczeń.</w:t>
      </w:r>
    </w:p>
    <w:p w:rsidR="001907D0" w:rsidRPr="001907D0" w:rsidRDefault="001907D0" w:rsidP="001907D0">
      <w:pPr>
        <w:numPr>
          <w:ilvl w:val="0"/>
          <w:numId w:val="3"/>
        </w:numPr>
        <w:rPr>
          <w:rFonts w:ascii="Arial" w:hAnsi="Arial" w:cs="Arial"/>
        </w:rPr>
      </w:pPr>
      <w:r w:rsidRPr="001907D0">
        <w:rPr>
          <w:rFonts w:ascii="Arial" w:hAnsi="Arial" w:cs="Arial"/>
        </w:rPr>
        <w:t xml:space="preserve">W celu neutralizacji ewentualnych wycieków substancji ropopochodnych należy na bieżąco usuwać je z wykorzystaniem sorbentów, których odpowiednia ilość powinna być stale zagwarantowana na terenie budowy. </w:t>
      </w:r>
    </w:p>
    <w:p w:rsidR="001907D0" w:rsidRPr="001907D0" w:rsidRDefault="001907D0" w:rsidP="001907D0">
      <w:pPr>
        <w:ind w:left="1440"/>
        <w:rPr>
          <w:rFonts w:ascii="Arial" w:hAnsi="Arial" w:cs="Arial"/>
        </w:rPr>
      </w:pPr>
    </w:p>
    <w:p w:rsidR="001907D0" w:rsidRPr="001907D0" w:rsidRDefault="001907D0" w:rsidP="001907D0">
      <w:pPr>
        <w:rPr>
          <w:rFonts w:ascii="Arial" w:hAnsi="Arial" w:cs="Arial"/>
          <w:b/>
        </w:rPr>
      </w:pPr>
      <w:r w:rsidRPr="001907D0">
        <w:rPr>
          <w:rFonts w:ascii="Arial" w:hAnsi="Arial" w:cs="Arial"/>
          <w:b/>
        </w:rPr>
        <w:t>Uzasadnienie</w:t>
      </w:r>
    </w:p>
    <w:p w:rsidR="001907D0" w:rsidRPr="001907D0" w:rsidRDefault="001907D0" w:rsidP="001907D0">
      <w:pPr>
        <w:rPr>
          <w:rFonts w:ascii="Arial" w:hAnsi="Arial" w:cs="Arial"/>
          <w:b/>
        </w:rPr>
      </w:pPr>
    </w:p>
    <w:p w:rsidR="001907D0" w:rsidRPr="001907D0" w:rsidRDefault="001907D0" w:rsidP="001907D0">
      <w:pPr>
        <w:rPr>
          <w:rFonts w:ascii="Arial" w:hAnsi="Arial" w:cs="Arial"/>
        </w:rPr>
      </w:pPr>
      <w:r w:rsidRPr="001907D0">
        <w:rPr>
          <w:rFonts w:ascii="Arial" w:hAnsi="Arial" w:cs="Arial"/>
        </w:rPr>
        <w:t>Postępowanie administracyjne w sprawie wydania decyzji o środowiskowych uwarunkowaniach dla przedsięwzięcia pn.:„ Montaż w istniejącej hali myjki do czyszczenia powierzchni zatłuszczonych z detali w procesie powierzchniowej obróbki z wykorzystaniem substancji zawierających w swoim składzie rozpuszczalniki organiczne” prowadzono na wniosek WIKA Polska Sp.  z o.o. sp.k. SGF ul. Kawka 6 we Włocławku.</w:t>
      </w:r>
    </w:p>
    <w:p w:rsidR="001907D0" w:rsidRPr="001907D0" w:rsidRDefault="001907D0" w:rsidP="001907D0">
      <w:pPr>
        <w:rPr>
          <w:rFonts w:ascii="Arial" w:hAnsi="Arial" w:cs="Arial"/>
        </w:rPr>
      </w:pPr>
      <w:r w:rsidRPr="001907D0">
        <w:rPr>
          <w:rFonts w:ascii="Arial" w:hAnsi="Arial" w:cs="Arial"/>
        </w:rPr>
        <w:br/>
        <w:t xml:space="preserve">Do wniosku o wydanie decyzji o środowiskowych uwarunkowaniach wnioskodawca załączył kartę informacyjną przedsięwzięcia oraz pozostałe załączniki. </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Dane o złożonym wniosku zostały umieszczone w publicznie dostępnym wykazie danych o dokumentach prowadzonym przez Prezydenta Miasta Włocławek poprzez zamieszczenie na stronie internetowej Urzędu Miasta Włocławek w Biuletynie Informacji Publicznej.</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Planowane przedsięwzięcie zostało zakwalifikowane do kategorii przedsięwzięć, o których mowa w art. 71 ust. 2 pkt 2 ustawy z dnia 3 października 2008 r. o udostępnieniu informacji o środowisku i jego ochronie, udziale społeczeństwa w ochronie środowiska oraz o ocenach oddziaływania na środowisko (Dz. U. z 2021 r., poz. 2373 j.t.). Ponadto przedmiotowe przedsięwzięcie sklasyfikowane zostało w rozporządzeniu Rady Ministrów z dnia 10 września 2019 r. w sprawie przedsięwzięć mogących znacząco oddziaływać na środowisko (Dz. U. z 2019 r., poz. 1839 j.t.) w § 3 ust. pkt 14: „instalacje</w:t>
      </w:r>
      <w:r w:rsidR="007D5B0B">
        <w:rPr>
          <w:rFonts w:ascii="Arial" w:hAnsi="Arial" w:cs="Arial"/>
        </w:rPr>
        <w:t xml:space="preserve"> </w:t>
      </w:r>
      <w:r w:rsidRPr="001907D0">
        <w:rPr>
          <w:rFonts w:ascii="Arial" w:hAnsi="Arial" w:cs="Arial"/>
        </w:rPr>
        <w:t>do powierzchniowej obróbki substancji, przedmiotów lub produktów z zastosowaniem rozpuszczalników organicznych, z wyłączeniem zmian tych instalacji polegających na wprowadzeniu do ciągu technologicznego kontenerowych urządzeń odzysku rozpuszczalników.</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 xml:space="preserve">Biorąc pod uwagę powyższą kwalifikację stwierdzono, że jest to przedsięwzięcie mogące potencjalnie znacząco oddziaływać na środowisko, dla którego raport o oddziaływaniu na środowisko może być wymagany.  </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 xml:space="preserve">W dniu 29.12.2021 r. znak: S.6220.78.2021 zawiadomiono strony o wszczęciu postępowania administracyjnego. W wyznaczonym 14 –dniowym terminie nie zostały zgłoszone żadne uwagi i wnioski, co do realizacji planowanej inwestycji. </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 xml:space="preserve">Na podstawie art. 64 ust. 1 pkt 1, pkt 2 i pkt 4 ustawy o udostępnieniu informacji o środowisku i jego ochronie, udziale społeczeństwa w ochronie środowiska oraz o ocenach oddziaływania na środowisko, organ prowadzący postępowanie wystąpił o </w:t>
      </w:r>
      <w:r w:rsidRPr="001907D0">
        <w:rPr>
          <w:rFonts w:ascii="Arial" w:hAnsi="Arial" w:cs="Arial"/>
        </w:rPr>
        <w:lastRenderedPageBreak/>
        <w:t>opinię dotyczącą obowiązku przeprowadzenia oceny oddziaływania na środowisko oraz w przypadku stwierdzenia takiej potrzeby, o określenie zakresu raportu o oddziaływaniu na środowisko do Regionalnego Dyrektora Oc</w:t>
      </w:r>
      <w:r w:rsidR="007D5B0B">
        <w:rPr>
          <w:rFonts w:ascii="Arial" w:hAnsi="Arial" w:cs="Arial"/>
        </w:rPr>
        <w:t xml:space="preserve">hrony Środowiska w Bydgoszczy, </w:t>
      </w:r>
      <w:r w:rsidRPr="001907D0">
        <w:rPr>
          <w:rFonts w:ascii="Arial" w:hAnsi="Arial" w:cs="Arial"/>
        </w:rPr>
        <w:t xml:space="preserve">Państwowego Powiatowego Inspektora Sanitarnego we Włocławku oraz do Państwowego Gospodarstwa Wodnego RZGW w Gdańsku. </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 xml:space="preserve">Pismem z dnia 13.01.2022 r. znak: GD.RZŚ.435.2.2022.MBC Państwowe Gospodarstwo Wodne RZGW w Gdańsku przekazało zgodnie z właściwością wniosek tut. organu o wydanie opinii w przedmiotowej sprawie do Zarządu Zlewni w Toruniu. </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Pismem z dnia 13.01.2022 r. znak: N.NZ-42-05-133/21 L.dz.: 315 Państwowy Powiatowy Inspektor Sanitarny we Włocławku wyraził opinię, że dla realizacji planowanej inwestycji, nie ma potrzeby przeprowadzenia oceny oddziaływania na środowisko.</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 xml:space="preserve">Zawiadomieniem z dnia 18.01.2022 r. znak: WOO.4220.6.2022.OD Regionalny Dyrektor Ochrony Środowiska w Bydgoszczy poinformował o przedłużeniu terminu wydania opinii, wyznaczając nowy termin do dnia 31.01.2022 r. </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Pismem z dnia 24.01.2022 r. znak: GD.RZŚ.435.26.2022.WL Zarząd Zlewni w Toruniu wyraził opinię o braku potrzeby przeprowadzenia oceny oddziaływania na środowisko. Ponadto, wskazał na konieczność uwzględnienia w decyzji o środowiskowych uwarunkowaniach warunków i wymagań, które zostały wpisane w sentencji niniejszej decyzji.</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 xml:space="preserve">Pismem z dnia 31.01.2022 r. znak: WOO.4220.6.2022.OD.2 Regionalny Dyrektor Ochrony Środowiska w Bydgoszczy wezwał Inwestora do przekazania wyjaśnień informacji zawartych w karcie informacyjnej przedsięwzięcia. </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 xml:space="preserve">Wyjaśnienia do organu opiniującego zostały przekazane przy piśmie z dnia 28.02.2022 r. </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 xml:space="preserve">Ponadto, organ RDOŚ w Bydgoszczy ponownie zawiadomił o przedłużeniu terminu wydania opinii, ustalając termin wydania niniejszej opinii do dnia 01.04.2022 r. </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 xml:space="preserve">Postanowieniem z dnia 01.04.2022 r. znak: WOO.4220.6.2022.OD.4 Regionalny Dyrektor Ochrony Środowiska w Bydgoszczy wyraził opinię, że dla realizacji planowanej inwestycji, nie ma potrzeby przeprowadzenia oceny oddziaływania na środowisko, określając wymagania dotyczące ochrony środowiska konieczne do uwzględnienia w decyzji o środowiskowych uwarunkowaniach, w dokumentacji wymaganej do wydania decyzji, o których mowa w art. 64 ust. 3a uouioś, w szczególności istotne warunki korzystania ze środowiska w fazie realizacji i eksploatacji lub użytkowania przedsięwzięcia, ze szczególnym uwzględnieniem konieczności ochrony cennych wartości przyrodniczych, zasobów naturalnych </w:t>
      </w:r>
      <w:r w:rsidRPr="001907D0">
        <w:rPr>
          <w:rFonts w:ascii="Arial" w:hAnsi="Arial" w:cs="Arial"/>
        </w:rPr>
        <w:br/>
        <w:t>i zabytków (…). Warunki te zostały wpisane w sentencji niniejszej decyzji.</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Dopełniono także procedury określonej w art. 10 ustawy Kodeks postępowania administracyjnego, mianowicie w dniu 05.04.2022 r. znak: S.6220.78.2021 zawiadomiono o zakończeniu postępowania.</w:t>
      </w:r>
      <w:r w:rsidRPr="001907D0">
        <w:rPr>
          <w:rFonts w:ascii="Arial" w:hAnsi="Arial" w:cs="Arial"/>
          <w:color w:val="000000"/>
        </w:rPr>
        <w:t xml:space="preserve"> </w:t>
      </w:r>
      <w:r w:rsidRPr="001907D0">
        <w:rPr>
          <w:rFonts w:ascii="Arial" w:hAnsi="Arial" w:cs="Arial"/>
          <w:color w:val="000000"/>
        </w:rPr>
        <w:br/>
      </w:r>
      <w:r w:rsidRPr="001907D0">
        <w:rPr>
          <w:rFonts w:ascii="Arial" w:hAnsi="Arial" w:cs="Arial"/>
          <w:color w:val="000000"/>
        </w:rPr>
        <w:lastRenderedPageBreak/>
        <w:t>W wyznaczonym 3 – dniowym terminie nie zostały zgłoszone żadne zastrzeżenia, co do planowanego przedsięwzięcia.</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 xml:space="preserve">Analizując wskazane wyżej opinie Państwowego Powiatowego Inspektora Sanitarnego we Włocławku, Regionalnego Dyrektora Ochrony Środowiska w Bydgoszczy oraz Zarządu Zlewni w Toruniu, tut. organ wziął pod uwagę rodzaj, skalę oraz usytuowanie planowanego przedsięwzięcia i stwierdził, </w:t>
      </w:r>
      <w:r w:rsidRPr="001907D0">
        <w:rPr>
          <w:rFonts w:ascii="Arial" w:hAnsi="Arial" w:cs="Arial"/>
        </w:rPr>
        <w:br/>
        <w:t>że projektowana inwestycja nie będzie miała negatywnego wpływu na poszczególne elementy środowiska, dlatego też nie zachodzi konieczność przeprowadzenia oceny oddziaływania przedsięwzięcia na środowisko.</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Zgodnie z art. 85 ust. 2 pkt 2 ustawy o udostępnieniu informacji o środowisku i jego ochronie, udziale społeczeństwa w ochronie środowiska oraz o ocenach oddziaływania na środowisko</w:t>
      </w:r>
      <w:r w:rsidRPr="001907D0">
        <w:rPr>
          <w:rFonts w:ascii="Arial" w:hAnsi="Arial" w:cs="Arial"/>
          <w:i/>
        </w:rPr>
        <w:t xml:space="preserve">, </w:t>
      </w:r>
      <w:r w:rsidR="007D5B0B">
        <w:rPr>
          <w:rFonts w:ascii="Arial" w:hAnsi="Arial" w:cs="Arial"/>
        </w:rPr>
        <w:t xml:space="preserve">w niniejszym </w:t>
      </w:r>
      <w:r w:rsidRPr="001907D0">
        <w:rPr>
          <w:rFonts w:ascii="Arial" w:hAnsi="Arial" w:cs="Arial"/>
        </w:rPr>
        <w:t>postępowaniu uwzględniono zapisy art. 63 ust. 1 cytowanej ustawy, tj.:</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Zamierzenie polega na montażu w istniejącej hali produkcyjnej myjki do czyszczenia powierzchni zatłuszczonych detali w procesie powierzchniowej obróbki z wykorzystaniem rozpuszczalników organicznych.</w:t>
      </w:r>
      <w:r w:rsidRPr="001907D0">
        <w:rPr>
          <w:rFonts w:ascii="Arial" w:hAnsi="Arial" w:cs="Arial"/>
        </w:rPr>
        <w:br/>
      </w:r>
    </w:p>
    <w:p w:rsidR="001907D0" w:rsidRPr="001907D0" w:rsidRDefault="001907D0" w:rsidP="001907D0">
      <w:pPr>
        <w:rPr>
          <w:rFonts w:ascii="Arial" w:hAnsi="Arial" w:cs="Arial"/>
        </w:rPr>
      </w:pPr>
      <w:r w:rsidRPr="001907D0">
        <w:rPr>
          <w:rFonts w:ascii="Arial" w:hAnsi="Arial" w:cs="Arial"/>
        </w:rPr>
        <w:t>Inwestorem jest firma WIKA Polska Sp. z o.o. SGF Sp.k. z siedzibą przy ul. Kawka 6 we Włocławku. Zakład położony jest na działkach o nr 4/34 i 4/31 obręb Kawka.</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Planowana inwestycja zlokalizowana jest w województwie kujawsko-pomorskim, powiecie włocławskim, gm. Włocławek.</w:t>
      </w:r>
      <w:r w:rsidRPr="001907D0">
        <w:rPr>
          <w:rFonts w:ascii="Arial" w:eastAsia="Calibri" w:hAnsi="Arial" w:cs="Arial"/>
        </w:rPr>
        <w:t xml:space="preserve"> </w:t>
      </w:r>
      <w:r w:rsidRPr="001907D0">
        <w:rPr>
          <w:rFonts w:ascii="Arial" w:hAnsi="Arial" w:cs="Arial"/>
        </w:rPr>
        <w:t>Na terenie objętym zakresem realizacji przedsięwzięcia obowiązuje miejscowy plan</w:t>
      </w:r>
      <w:r w:rsidR="007D5B0B">
        <w:rPr>
          <w:rFonts w:ascii="Arial" w:hAnsi="Arial" w:cs="Arial"/>
        </w:rPr>
        <w:t xml:space="preserve"> </w:t>
      </w:r>
      <w:r w:rsidRPr="001907D0">
        <w:rPr>
          <w:rFonts w:ascii="Arial" w:hAnsi="Arial" w:cs="Arial"/>
        </w:rPr>
        <w:t xml:space="preserve">zagospodarowania przestrzennego przyjęty Uchwałą Nr XXVII/20/09 Rady Miasta Włocławek z dnia </w:t>
      </w:r>
      <w:r w:rsidRPr="001907D0">
        <w:rPr>
          <w:rFonts w:ascii="Arial" w:hAnsi="Arial" w:cs="Arial"/>
        </w:rPr>
        <w:br/>
        <w:t xml:space="preserve">6 kwietnia 2009 r. w sprawie miejscowego planu zagospodarowania przestrzennego dla obszaru w rejonie obrębu Kawka, położonego pomiędzy: granicą terenów leśnych, granicą miasta, terenami zieleni wzdłuż rzeki Wisły, działką nr 47, ulicą Krzywa Góra (Dz. Urz. Woj. Kuj.-Pom. Nr 58 z dnia 2 czerwca 2009 r., poz. 1191). Zamierzenie zajmuje teren o przeznaczeniu podstawowym jako tereny przemysłowe  oraz przeznaczeniu dopuszczalnym: zabudowa magazynowa i składy, usługi. </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WIKA Polska Sp. z o.o. SGF Sp.k. to część światowego koncernu będącego liderem w dziedzinie produkcji przyrządów do pomiaru ciśnienia i temperatury – Grupy WIKA. W zakresie swojej bieżącej działalności firma skupia się na produkcji specjalistycznych urządzeń do pomiaru ciśnienia i temperatury, które dystrybuowane są na cały świat.</w:t>
      </w:r>
    </w:p>
    <w:p w:rsidR="001907D0" w:rsidRPr="001907D0" w:rsidRDefault="001907D0" w:rsidP="001907D0">
      <w:pPr>
        <w:rPr>
          <w:rFonts w:ascii="Arial" w:hAnsi="Arial" w:cs="Arial"/>
        </w:rPr>
      </w:pPr>
      <w:r w:rsidRPr="001907D0">
        <w:rPr>
          <w:rFonts w:ascii="Arial" w:hAnsi="Arial" w:cs="Arial"/>
        </w:rPr>
        <w:br/>
        <w:t>WIKA Polska Sp. z o.o. SGF Sp.k. jest prowadzącym instalację do produkcji urządzeń pomiarowych, którą stanowią cztery hale produkcyjne:</w:t>
      </w:r>
    </w:p>
    <w:p w:rsidR="001907D0" w:rsidRPr="001907D0" w:rsidRDefault="001907D0" w:rsidP="001907D0">
      <w:pPr>
        <w:rPr>
          <w:rFonts w:ascii="Arial" w:hAnsi="Arial" w:cs="Arial"/>
        </w:rPr>
      </w:pPr>
      <w:r w:rsidRPr="001907D0">
        <w:rPr>
          <w:rFonts w:ascii="Arial" w:hAnsi="Arial" w:cs="Arial"/>
        </w:rPr>
        <w:sym w:font="Symbol" w:char="F02D"/>
      </w:r>
      <w:r w:rsidRPr="001907D0">
        <w:rPr>
          <w:rFonts w:ascii="Arial" w:hAnsi="Arial" w:cs="Arial"/>
        </w:rPr>
        <w:t xml:space="preserve"> hala nr 0 – produkcja rur i sprężyn,</w:t>
      </w:r>
    </w:p>
    <w:p w:rsidR="001907D0" w:rsidRPr="001907D0" w:rsidRDefault="001907D0" w:rsidP="001907D0">
      <w:pPr>
        <w:rPr>
          <w:rFonts w:ascii="Arial" w:hAnsi="Arial" w:cs="Arial"/>
        </w:rPr>
      </w:pPr>
      <w:r w:rsidRPr="001907D0">
        <w:rPr>
          <w:rFonts w:ascii="Arial" w:hAnsi="Arial" w:cs="Arial"/>
        </w:rPr>
        <w:sym w:font="Symbol" w:char="F02D"/>
      </w:r>
      <w:r w:rsidRPr="001907D0">
        <w:rPr>
          <w:rFonts w:ascii="Arial" w:hAnsi="Arial" w:cs="Arial"/>
        </w:rPr>
        <w:t xml:space="preserve"> hala nr 1 – produkcja króćców do manometrów i złączy do przetworników ciśnienia,</w:t>
      </w:r>
    </w:p>
    <w:p w:rsidR="001907D0" w:rsidRPr="001907D0" w:rsidRDefault="001907D0" w:rsidP="001907D0">
      <w:pPr>
        <w:rPr>
          <w:rFonts w:ascii="Arial" w:hAnsi="Arial" w:cs="Arial"/>
        </w:rPr>
      </w:pPr>
      <w:r w:rsidRPr="001907D0">
        <w:rPr>
          <w:rFonts w:ascii="Arial" w:hAnsi="Arial" w:cs="Arial"/>
        </w:rPr>
        <w:sym w:font="Symbol" w:char="F02D"/>
      </w:r>
      <w:r w:rsidRPr="001907D0">
        <w:rPr>
          <w:rFonts w:ascii="Arial" w:hAnsi="Arial" w:cs="Arial"/>
        </w:rPr>
        <w:t xml:space="preserve"> hala nr 2 – produkcja manometrów,</w:t>
      </w:r>
    </w:p>
    <w:p w:rsidR="001907D0" w:rsidRPr="001907D0" w:rsidRDefault="001907D0" w:rsidP="001907D0">
      <w:pPr>
        <w:rPr>
          <w:rFonts w:ascii="Arial" w:hAnsi="Arial" w:cs="Arial"/>
        </w:rPr>
      </w:pPr>
      <w:r w:rsidRPr="001907D0">
        <w:rPr>
          <w:rFonts w:ascii="Arial" w:hAnsi="Arial" w:cs="Arial"/>
        </w:rPr>
        <w:sym w:font="Symbol" w:char="F02D"/>
      </w:r>
      <w:r w:rsidRPr="001907D0">
        <w:rPr>
          <w:rFonts w:ascii="Arial" w:hAnsi="Arial" w:cs="Arial"/>
        </w:rPr>
        <w:t xml:space="preserve"> hala nr 3 – produkcja termometrów, podzespołów i modułów TSM.</w:t>
      </w:r>
    </w:p>
    <w:p w:rsidR="001907D0" w:rsidRPr="001907D0" w:rsidRDefault="001907D0" w:rsidP="001907D0">
      <w:pPr>
        <w:rPr>
          <w:rFonts w:ascii="Arial" w:hAnsi="Arial" w:cs="Arial"/>
        </w:rPr>
      </w:pPr>
      <w:r w:rsidRPr="001907D0">
        <w:rPr>
          <w:rFonts w:ascii="Arial" w:hAnsi="Arial" w:cs="Arial"/>
        </w:rPr>
        <w:br/>
        <w:t xml:space="preserve">Przedmiotowe przedsięwzięcie obejmować będzie montaż w obrębie w istniejącej hali produkcyjnej </w:t>
      </w:r>
      <w:r w:rsidRPr="001907D0">
        <w:rPr>
          <w:rFonts w:ascii="Arial" w:hAnsi="Arial" w:cs="Arial"/>
        </w:rPr>
        <w:br/>
        <w:t xml:space="preserve">nr „0” nowego urządzenia w postaci myjki „GIGANT – BASIS- 3ST – PER” z </w:t>
      </w:r>
      <w:r w:rsidRPr="001907D0">
        <w:rPr>
          <w:rFonts w:ascii="Arial" w:hAnsi="Arial" w:cs="Arial"/>
        </w:rPr>
        <w:lastRenderedPageBreak/>
        <w:t>zastosowaniem rozpuszczalnika „Dowper MC”, którego głównym składnikiem jest czterochloroetylen o stężeniu powyżej 99%, dedykowanej do czyszczenia powierzchni zatłuszczonych wyrobów.</w:t>
      </w:r>
    </w:p>
    <w:p w:rsidR="001907D0" w:rsidRPr="001907D0" w:rsidRDefault="001907D0" w:rsidP="001907D0">
      <w:pPr>
        <w:rPr>
          <w:rFonts w:ascii="Arial" w:hAnsi="Arial" w:cs="Arial"/>
        </w:rPr>
      </w:pPr>
      <w:r w:rsidRPr="001907D0">
        <w:rPr>
          <w:rFonts w:ascii="Arial" w:hAnsi="Arial" w:cs="Arial"/>
        </w:rPr>
        <w:br/>
        <w:t>W ciągu technologicznym produkcji rur z brązu i mosiądzu (w istniejącej hali produkcyjnej nr „0”) obejmującym operację przeciągania rurek prostych umożliwiającą zmianę ich średnicy z 22 mm do 1 mm oraz produkcję rur w tzw. zwojach, zachodzi konieczność odtłuszczenia detali w dedykowanych na ten cel urządzeniach wykorzystujących LZO (czterochloroetylen) oraz dodatki w postaci stabilizatorów. Obecnie eksploatowana jest myjka „GIGANT/2S-TOP-PER z zastosowaniem rozpuszczalnika „Dowper MC”, o stężeniu powyżej 99%. Maksymalne zużycie LZO w urządzeniu może wynieść 6,200 Mg w skali roku.</w:t>
      </w:r>
      <w:r w:rsidRPr="001907D0">
        <w:rPr>
          <w:rFonts w:ascii="Arial" w:hAnsi="Arial" w:cs="Arial"/>
        </w:rPr>
        <w:br/>
      </w:r>
    </w:p>
    <w:p w:rsidR="001907D0" w:rsidRPr="001907D0" w:rsidRDefault="001907D0" w:rsidP="001907D0">
      <w:pPr>
        <w:rPr>
          <w:rFonts w:ascii="Arial" w:hAnsi="Arial" w:cs="Arial"/>
        </w:rPr>
      </w:pPr>
      <w:r w:rsidRPr="001907D0">
        <w:rPr>
          <w:rFonts w:ascii="Arial" w:hAnsi="Arial" w:cs="Arial"/>
        </w:rPr>
        <w:t>Obecna inwestycja ma na celu montaż i uruchomienie drugiego urządzenia myjącego „GIGANT – BASIS- 3ST – PER” również wykorzystującego jako rozpuszczalnik czterochloroetylen o stężeniu powyżej 99% i maksymalnym zużyciu 1,100 Mg/rok.</w:t>
      </w:r>
    </w:p>
    <w:p w:rsidR="001907D0" w:rsidRPr="001907D0" w:rsidRDefault="001907D0" w:rsidP="001907D0">
      <w:pPr>
        <w:rPr>
          <w:rFonts w:ascii="Arial" w:hAnsi="Arial" w:cs="Arial"/>
        </w:rPr>
      </w:pPr>
      <w:r w:rsidRPr="001907D0">
        <w:rPr>
          <w:rFonts w:ascii="Arial" w:hAnsi="Arial" w:cs="Arial"/>
        </w:rPr>
        <w:br/>
        <w:t>Otoczenie przedmiotowego obszaru stanowią:</w:t>
      </w:r>
    </w:p>
    <w:p w:rsidR="001907D0" w:rsidRPr="001907D0" w:rsidRDefault="001907D0" w:rsidP="001907D0">
      <w:pPr>
        <w:rPr>
          <w:rFonts w:ascii="Arial" w:hAnsi="Arial" w:cs="Arial"/>
        </w:rPr>
      </w:pPr>
      <w:r w:rsidRPr="001907D0">
        <w:rPr>
          <w:rFonts w:ascii="Arial" w:hAnsi="Arial" w:cs="Arial"/>
        </w:rPr>
        <w:sym w:font="Symbol" w:char="F02D"/>
      </w:r>
      <w:r w:rsidRPr="001907D0">
        <w:rPr>
          <w:rFonts w:ascii="Arial" w:hAnsi="Arial" w:cs="Arial"/>
        </w:rPr>
        <w:t xml:space="preserve"> od strony północnej znajdują się łąki, niewielkie obszary zadrzewione oraz trzy, dwukondygnacyjne budynki mieszkalne,</w:t>
      </w:r>
    </w:p>
    <w:p w:rsidR="001907D0" w:rsidRPr="001907D0" w:rsidRDefault="001907D0" w:rsidP="001907D0">
      <w:pPr>
        <w:rPr>
          <w:rFonts w:ascii="Arial" w:hAnsi="Arial" w:cs="Arial"/>
        </w:rPr>
      </w:pPr>
      <w:r w:rsidRPr="001907D0">
        <w:rPr>
          <w:rFonts w:ascii="Arial" w:hAnsi="Arial" w:cs="Arial"/>
        </w:rPr>
        <w:sym w:font="Symbol" w:char="F02D"/>
      </w:r>
      <w:r w:rsidRPr="001907D0">
        <w:rPr>
          <w:rFonts w:ascii="Arial" w:hAnsi="Arial" w:cs="Arial"/>
        </w:rPr>
        <w:t xml:space="preserve"> od strony wschodniej znajdują się wyłącznie tereny łąk z niewielkimi skupiskami terenów zadrzewionych i porośniętych zaroślami,</w:t>
      </w:r>
    </w:p>
    <w:p w:rsidR="001907D0" w:rsidRPr="001907D0" w:rsidRDefault="001907D0" w:rsidP="001907D0">
      <w:pPr>
        <w:rPr>
          <w:rFonts w:ascii="Arial" w:hAnsi="Arial" w:cs="Arial"/>
        </w:rPr>
      </w:pPr>
      <w:r w:rsidRPr="001907D0">
        <w:rPr>
          <w:rFonts w:ascii="Arial" w:hAnsi="Arial" w:cs="Arial"/>
        </w:rPr>
        <w:sym w:font="Symbol" w:char="F02D"/>
      </w:r>
      <w:r w:rsidRPr="001907D0">
        <w:rPr>
          <w:rFonts w:ascii="Arial" w:hAnsi="Arial" w:cs="Arial"/>
        </w:rPr>
        <w:t xml:space="preserve"> od strony południowej i południowo-wschodniej, bezpośrednio za granicą terenu firmy znajdują się tereny przemysłowe: Zakłady Mechaniczne Azofer Dylik&amp;Dylik oraz PV PRE-FABET Kluczbork S.A.,</w:t>
      </w:r>
    </w:p>
    <w:p w:rsidR="001907D0" w:rsidRPr="001907D0" w:rsidRDefault="001907D0" w:rsidP="001907D0">
      <w:pPr>
        <w:rPr>
          <w:rFonts w:ascii="Arial" w:hAnsi="Arial" w:cs="Arial"/>
        </w:rPr>
      </w:pPr>
      <w:r w:rsidRPr="001907D0">
        <w:rPr>
          <w:rFonts w:ascii="Arial" w:hAnsi="Arial" w:cs="Arial"/>
        </w:rPr>
        <w:sym w:font="Symbol" w:char="F02D"/>
      </w:r>
      <w:r w:rsidRPr="001907D0">
        <w:rPr>
          <w:rFonts w:ascii="Arial" w:hAnsi="Arial" w:cs="Arial"/>
        </w:rPr>
        <w:t xml:space="preserve"> od strony zachodniej za niewielkim obszarem łąk znajdują się tereny zalesione.</w:t>
      </w:r>
    </w:p>
    <w:p w:rsidR="001907D0" w:rsidRPr="001907D0" w:rsidRDefault="001907D0" w:rsidP="001907D0">
      <w:pPr>
        <w:rPr>
          <w:rFonts w:ascii="Arial" w:hAnsi="Arial" w:cs="Arial"/>
        </w:rPr>
      </w:pPr>
      <w:r w:rsidRPr="001907D0">
        <w:rPr>
          <w:rFonts w:ascii="Arial" w:hAnsi="Arial" w:cs="Arial"/>
        </w:rPr>
        <w:br/>
        <w:t>Zgodnie z informacjami zawartymi w kip, zamierzenie nie spowoduje zaliczenia przedsięwzięcia do zakładów o zwiększonym ryzyku wystąpienia poważnej awarii przemysłowej oraz zakładu o dużym ryzyku wystąpienia poważnej awarii przemysłowej, w myśl rozporządzenia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j.t.).</w:t>
      </w:r>
    </w:p>
    <w:p w:rsidR="001907D0" w:rsidRPr="001907D0" w:rsidRDefault="001907D0" w:rsidP="001907D0">
      <w:pPr>
        <w:rPr>
          <w:rFonts w:ascii="Arial" w:hAnsi="Arial" w:cs="Arial"/>
        </w:rPr>
      </w:pPr>
      <w:r w:rsidRPr="001907D0">
        <w:rPr>
          <w:rFonts w:ascii="Arial" w:hAnsi="Arial" w:cs="Arial"/>
        </w:rPr>
        <w:br/>
        <w:t xml:space="preserve">Na terenie projektowanego zadania nie występują obszary wodno-błotne, inne obszary o płytkim zaleganiu wód podziemnych, w tym siedliska łęgowe oraz ujścia rzek, obszary wybrzeży i środowisko morskie, górskie lub leśne, obszary objęte ochroną, obszary wymagające specjalnej ochrony ze względu </w:t>
      </w:r>
      <w:r w:rsidRPr="001907D0">
        <w:rPr>
          <w:rFonts w:ascii="Arial" w:hAnsi="Arial" w:cs="Arial"/>
        </w:rPr>
        <w:br/>
        <w:t>na występowanie gatunków roślin, grzybów i zwierząt lub ich siedlisk lub siedlisk przyrodniczych objętych ochroną, w tym obszary Natura 2000, oraz pozostałe formy ochrony przyrody, a także obszary o krajobrazie mającym znaczenie historyczne, kulturowe lub archeologiczne, przylegające do jezior, uzdrowiska i obszary ochrony uzdrowiskowej.</w:t>
      </w:r>
    </w:p>
    <w:p w:rsidR="001907D0" w:rsidRPr="001907D0" w:rsidRDefault="001907D0" w:rsidP="001907D0">
      <w:pPr>
        <w:rPr>
          <w:rFonts w:ascii="Arial" w:hAnsi="Arial" w:cs="Arial"/>
        </w:rPr>
      </w:pPr>
      <w:r w:rsidRPr="001907D0">
        <w:rPr>
          <w:rFonts w:ascii="Arial" w:hAnsi="Arial" w:cs="Arial"/>
        </w:rPr>
        <w:br/>
        <w:t xml:space="preserve">Na etapie realizacji przedsięwzięcia zakłada się jedynie krótkotrwałe prowadzenie prac budowlano-montażowych w obrębie istniejącego budynku o uregulowanej gospodarce wodno- ściekowej. Projekt nie wymaga wykonywania fundamentów lub prowadzenia wykopów i ograniczy się do montażu urządzenia myjącego wykorzystującego rozpuszczalnik, w obrębie istniejącej zabudowy przemysłowej, </w:t>
      </w:r>
      <w:r w:rsidRPr="001907D0">
        <w:rPr>
          <w:rFonts w:ascii="Arial" w:hAnsi="Arial" w:cs="Arial"/>
        </w:rPr>
        <w:lastRenderedPageBreak/>
        <w:t>posiadającej szczelną posadzkę. Tym samym nie zakłada się możliwości naruszenia istniejących warstw wodonośnych, zanieczyszczenia środowiska wodno-gruntowego, zakłócenia lub zmiany przepływu wód powierzchniowych i podziemnych.</w:t>
      </w:r>
    </w:p>
    <w:p w:rsidR="001907D0" w:rsidRPr="001907D0" w:rsidRDefault="001907D0" w:rsidP="001907D0">
      <w:pPr>
        <w:rPr>
          <w:rFonts w:ascii="Arial" w:hAnsi="Arial" w:cs="Arial"/>
        </w:rPr>
      </w:pPr>
      <w:r w:rsidRPr="001907D0">
        <w:rPr>
          <w:rFonts w:ascii="Arial" w:hAnsi="Arial" w:cs="Arial"/>
        </w:rPr>
        <w:br/>
        <w:t>W związku z realizacją oraz użytkowaniem inwestycji nie zajdą żadne zmiany z zakresu gospodarki wodno-ściekowej zakładu.</w:t>
      </w:r>
    </w:p>
    <w:p w:rsidR="001907D0" w:rsidRPr="001907D0" w:rsidRDefault="001907D0" w:rsidP="001907D0">
      <w:pPr>
        <w:rPr>
          <w:rFonts w:ascii="Arial" w:hAnsi="Arial" w:cs="Arial"/>
        </w:rPr>
      </w:pPr>
      <w:r w:rsidRPr="001907D0">
        <w:rPr>
          <w:rFonts w:ascii="Arial" w:hAnsi="Arial" w:cs="Arial"/>
        </w:rPr>
        <w:br/>
        <w:t>Zarówno na etapie realizacji, jak i eksploatacji, woda będzie pobierana, tak jak obecnie, z sieci wodociągowej Włocławskiej Strefy Rozwoju Gospodarczego – Parku Przemysłowo- Technologicznego. Zakłada się, że pobór wody nie ulegnie zmianie, ponieważ planowana myjka nie wymaga zapotrzebowania na wodę. Nie przewiduje się również zwiększenia zatrudnienia.</w:t>
      </w:r>
    </w:p>
    <w:p w:rsidR="001907D0" w:rsidRPr="001907D0" w:rsidRDefault="001907D0" w:rsidP="001907D0">
      <w:pPr>
        <w:rPr>
          <w:rFonts w:ascii="Arial" w:hAnsi="Arial" w:cs="Arial"/>
        </w:rPr>
      </w:pPr>
      <w:r w:rsidRPr="001907D0">
        <w:rPr>
          <w:rFonts w:ascii="Arial" w:hAnsi="Arial" w:cs="Arial"/>
        </w:rPr>
        <w:br/>
        <w:t>Podczas realizacji oraz użytkowania zamierzenia, wszelkie powstające ścieki będą odprowadzane, tak jak obecnie, do układu kanalizacyjnego spółki ANWIL S.A. Zamierzenie nie wiąże się z wytwarzaniem ścieków przemysłowych lub zwiększeniem ilości ścieków bytowych.</w:t>
      </w:r>
    </w:p>
    <w:p w:rsidR="001907D0" w:rsidRPr="001907D0" w:rsidRDefault="001907D0" w:rsidP="001907D0">
      <w:pPr>
        <w:rPr>
          <w:rFonts w:ascii="Arial" w:hAnsi="Arial" w:cs="Arial"/>
        </w:rPr>
      </w:pPr>
      <w:r w:rsidRPr="001907D0">
        <w:rPr>
          <w:rFonts w:ascii="Arial" w:hAnsi="Arial" w:cs="Arial"/>
        </w:rPr>
        <w:br/>
        <w:t>Biorąc pod uwagę fakt, iż w wyniku realizacji zadania nie zostaną wykonane nowe obiekty budowlane, zmianie nie ulegnie również ilość lub skład odprowadzanych wód opadowych i roztopowych. Wody te będą nadal odprowadzane do kanalizacji deszczowej Włocławskiej Strefy Rozwoju Gospodarczego – Parku Przemysłowo-Technologicznego, skąd po podczyszczeniu są odprowadzane do Wisły.</w:t>
      </w:r>
    </w:p>
    <w:p w:rsidR="001907D0" w:rsidRPr="001907D0" w:rsidRDefault="001907D0" w:rsidP="001907D0">
      <w:pPr>
        <w:rPr>
          <w:rFonts w:ascii="Arial" w:hAnsi="Arial" w:cs="Arial"/>
        </w:rPr>
      </w:pPr>
      <w:r w:rsidRPr="001907D0">
        <w:rPr>
          <w:rFonts w:ascii="Arial" w:hAnsi="Arial" w:cs="Arial"/>
        </w:rPr>
        <w:br/>
        <w:t>Przedmiotowe zamierzenie zlokalizowane zostanie w obszarze dorzecza Wisły, zgodnie z rozporządzeniem Rady Ministrów z dnia 18 października 2016 r. w sprawie Planu gospodarowania wodami na obszarze dorzecza Wisły (Dz. U. z 2016 r., poz. 1911 t.j.).</w:t>
      </w:r>
    </w:p>
    <w:p w:rsidR="001907D0" w:rsidRPr="001907D0" w:rsidRDefault="001907D0" w:rsidP="001907D0">
      <w:pPr>
        <w:rPr>
          <w:rFonts w:ascii="Arial" w:hAnsi="Arial" w:cs="Arial"/>
        </w:rPr>
      </w:pPr>
      <w:r w:rsidRPr="001907D0">
        <w:rPr>
          <w:rFonts w:ascii="Arial" w:hAnsi="Arial" w:cs="Arial"/>
        </w:rPr>
        <w:br/>
        <w:t>Inwestycja znajduje się w obszarze jednolitej części wód podziemnych oznaczonym europejskim kodem PLGW200045, zaliczonym do regionu wodnego Dolnej Wisły. Zgodnie z rozporządzeniem Rady Ministrów z dnia 18 października 2016 r. w sprawie Planu gospodarowania wodami na obszarze dorzecza Wisły, stan ilościowy i chemiczny tej JCWPd oceniono jako dobry. Rozpatrywana jednolita część wód podziemnych nie jest zagrożona ryzykiem nieosiągnięcia celów środowiskowych, tj. utrzymania co najmniej dobrego stanu ilościowego i chemicznego wód podziemnych.</w:t>
      </w:r>
    </w:p>
    <w:p w:rsidR="001907D0" w:rsidRPr="001907D0" w:rsidRDefault="001907D0" w:rsidP="001907D0">
      <w:pPr>
        <w:rPr>
          <w:rFonts w:ascii="Arial" w:hAnsi="Arial" w:cs="Arial"/>
        </w:rPr>
      </w:pPr>
      <w:r w:rsidRPr="001907D0">
        <w:rPr>
          <w:rFonts w:ascii="Arial" w:hAnsi="Arial" w:cs="Arial"/>
        </w:rPr>
        <w:br/>
        <w:t xml:space="preserve">Zamierzenie usytuowane jest w obszarze jednolitej części wód powierzchniowych oznaczonym europejskim kodem PLRW20002127935 – „Wisła od granicy Regionu Wodnego Dolnej Wisły do dopł. z Sierzchowa”, zaliczonym do regionu wodnego Dolnej Wisły. </w:t>
      </w:r>
    </w:p>
    <w:p w:rsidR="001907D0" w:rsidRPr="001907D0" w:rsidRDefault="001907D0" w:rsidP="001907D0">
      <w:pPr>
        <w:rPr>
          <w:rFonts w:ascii="Arial" w:hAnsi="Arial" w:cs="Arial"/>
          <w:sz w:val="30"/>
          <w:szCs w:val="30"/>
        </w:rPr>
      </w:pPr>
    </w:p>
    <w:p w:rsidR="001907D0" w:rsidRPr="001907D0" w:rsidRDefault="001907D0" w:rsidP="001907D0">
      <w:pPr>
        <w:rPr>
          <w:rFonts w:ascii="Arial" w:hAnsi="Arial" w:cs="Arial"/>
        </w:rPr>
      </w:pPr>
      <w:r w:rsidRPr="001907D0">
        <w:rPr>
          <w:rFonts w:ascii="Arial" w:hAnsi="Arial" w:cs="Arial"/>
        </w:rPr>
        <w:t>Zgodnie z rozporządzeniem Rady Ministrów z dnia 18 października 2016 r. w sprawie Planu gospodarowania wodami na obszarze dorzecza Wisły, ta JCWP posiada status silnie zmienionej części wód, której potencjał oceniono jako dobry. Rozpatrywana jednolita część wód powierzchniowych nie jest zagrożona ryzykiem nieosiągnięcia celów środowiskowych, tj. utrzymania co najmniej dobrego potencjału ekologicznego oraz możliwości migracji organizmów wodnych na odcinku cieku istotnego – Wisła od Dopływu z Sierzchowa do granicy Regionu Wodnego Dolnej Wisły i co najmniej dobrego stanu chemicznego wód powierzchniowych.</w:t>
      </w:r>
    </w:p>
    <w:p w:rsidR="001907D0" w:rsidRPr="001907D0" w:rsidRDefault="001907D0" w:rsidP="001907D0">
      <w:pPr>
        <w:rPr>
          <w:rFonts w:ascii="Arial" w:hAnsi="Arial" w:cs="Arial"/>
        </w:rPr>
      </w:pPr>
      <w:r w:rsidRPr="001907D0">
        <w:rPr>
          <w:rFonts w:ascii="Arial" w:hAnsi="Arial" w:cs="Arial"/>
        </w:rPr>
        <w:lastRenderedPageBreak/>
        <w:br/>
        <w:t>Teren realizacji przedsięwzięcia znajduje się poza granicami głównych zbiorników wód podziemnych, obszarami szczególnego zagrożenia powodzią, a także poza strefami ochronnymi ujęć wód na potrzeby zaopatrzenia ludności.</w:t>
      </w:r>
    </w:p>
    <w:p w:rsidR="001907D0" w:rsidRPr="001907D0" w:rsidRDefault="001907D0" w:rsidP="001907D0">
      <w:pPr>
        <w:rPr>
          <w:rFonts w:ascii="Arial" w:hAnsi="Arial" w:cs="Arial"/>
        </w:rPr>
      </w:pPr>
      <w:r w:rsidRPr="001907D0">
        <w:rPr>
          <w:rFonts w:ascii="Arial" w:hAnsi="Arial" w:cs="Arial"/>
        </w:rPr>
        <w:br/>
        <w:t>Z uwagi na rodzaj, zakres i lokalizację przedsięwzięcia stwierdza się, że przy zastosowaniu rozwiązań opisanych w kip, jego realizacja i eksploatacja nie wpłynie negatywnie na ryzyko nieosiągnięcia celów środowiskowych zawartych w Planie gospodarowania wodami na obszarze dorzecza Wisły.</w:t>
      </w:r>
    </w:p>
    <w:p w:rsidR="001907D0" w:rsidRPr="001907D0" w:rsidRDefault="001907D0" w:rsidP="001907D0">
      <w:pPr>
        <w:rPr>
          <w:rFonts w:ascii="Arial" w:hAnsi="Arial" w:cs="Arial"/>
        </w:rPr>
      </w:pPr>
      <w:r w:rsidRPr="001907D0">
        <w:rPr>
          <w:rFonts w:ascii="Arial" w:hAnsi="Arial" w:cs="Arial"/>
        </w:rPr>
        <w:br/>
        <w:t>Wszelkie substancje chemiczne wykorzystywane w myjce oraz procesach produkcyjnych będą magazynowane wewnątrz budynku, w pomieszczeniach posiadających szczelną posadzkę, co wyklucza możliwość zanieczyszczenia środowiska wodno-gruntowego.</w:t>
      </w:r>
    </w:p>
    <w:p w:rsidR="001907D0" w:rsidRPr="001907D0" w:rsidRDefault="001907D0" w:rsidP="001907D0">
      <w:pPr>
        <w:rPr>
          <w:rFonts w:ascii="Arial" w:hAnsi="Arial" w:cs="Arial"/>
        </w:rPr>
      </w:pPr>
      <w:r w:rsidRPr="001907D0">
        <w:rPr>
          <w:rFonts w:ascii="Arial" w:hAnsi="Arial" w:cs="Arial"/>
        </w:rPr>
        <w:br/>
        <w:t>Podczas realizacji inwestycji nie wystąpi emisja substancji do powietrza. Charakter oraz zakres prac niezbędnych do realizacji przedsięwzięcia, obejmie wyłącznie prace instalacyjne, realizowane wewnątrz istniejącego obiektu budowlanego, na istniejącym podłożu, tj. bez konieczności budowy nowych fundamentów.</w:t>
      </w:r>
      <w:r w:rsidRPr="001907D0">
        <w:rPr>
          <w:rFonts w:ascii="Arial" w:hAnsi="Arial" w:cs="Arial"/>
        </w:rPr>
        <w:br/>
      </w:r>
    </w:p>
    <w:p w:rsidR="001907D0" w:rsidRPr="001907D0" w:rsidRDefault="001907D0" w:rsidP="001907D0">
      <w:pPr>
        <w:rPr>
          <w:rFonts w:ascii="Arial" w:hAnsi="Arial" w:cs="Arial"/>
        </w:rPr>
      </w:pPr>
      <w:r w:rsidRPr="001907D0">
        <w:rPr>
          <w:rFonts w:ascii="Arial" w:hAnsi="Arial" w:cs="Arial"/>
        </w:rPr>
        <w:t>Zakres inwestycji obejmie zatem:</w:t>
      </w:r>
    </w:p>
    <w:p w:rsidR="001907D0" w:rsidRPr="001907D0" w:rsidRDefault="001907D0" w:rsidP="001907D0">
      <w:pPr>
        <w:rPr>
          <w:rFonts w:ascii="Arial" w:hAnsi="Arial" w:cs="Arial"/>
        </w:rPr>
      </w:pPr>
      <w:r w:rsidRPr="001907D0">
        <w:rPr>
          <w:rFonts w:ascii="Arial" w:hAnsi="Arial" w:cs="Arial"/>
        </w:rPr>
        <w:sym w:font="Symbol" w:char="F02D"/>
      </w:r>
      <w:r w:rsidRPr="001907D0">
        <w:rPr>
          <w:rFonts w:ascii="Arial" w:hAnsi="Arial" w:cs="Arial"/>
        </w:rPr>
        <w:t xml:space="preserve"> prace związane z dowozem i montażem nowego urządzenia wewnątrz istniejącej hali produkcyjnej,</w:t>
      </w:r>
      <w:r w:rsidRPr="001907D0">
        <w:rPr>
          <w:rFonts w:ascii="Arial" w:hAnsi="Arial" w:cs="Arial"/>
        </w:rPr>
        <w:br/>
      </w:r>
      <w:r w:rsidRPr="001907D0">
        <w:rPr>
          <w:rFonts w:ascii="Arial" w:hAnsi="Arial" w:cs="Arial"/>
        </w:rPr>
        <w:sym w:font="Symbol" w:char="F02D"/>
      </w:r>
      <w:r w:rsidRPr="001907D0">
        <w:rPr>
          <w:rFonts w:ascii="Arial" w:hAnsi="Arial" w:cs="Arial"/>
        </w:rPr>
        <w:t xml:space="preserve"> prace mające na celu przyłączenie ww. urządzenia do wewnętrznej infrastruktury technicznej hali produkcyjnej.</w:t>
      </w:r>
      <w:r w:rsidRPr="001907D0">
        <w:rPr>
          <w:rFonts w:ascii="Arial" w:hAnsi="Arial" w:cs="Arial"/>
        </w:rPr>
        <w:br/>
      </w:r>
    </w:p>
    <w:p w:rsidR="001907D0" w:rsidRPr="001907D0" w:rsidRDefault="001907D0" w:rsidP="001907D0">
      <w:pPr>
        <w:rPr>
          <w:rFonts w:ascii="Arial" w:hAnsi="Arial" w:cs="Arial"/>
        </w:rPr>
      </w:pPr>
      <w:r w:rsidRPr="001907D0">
        <w:rPr>
          <w:rFonts w:ascii="Arial" w:hAnsi="Arial" w:cs="Arial"/>
        </w:rPr>
        <w:t>Zakres prac nie obejmie natomiast działań typowo budowlanych oraz prac ziemnych.</w:t>
      </w:r>
    </w:p>
    <w:p w:rsidR="001907D0" w:rsidRPr="001907D0" w:rsidRDefault="001907D0" w:rsidP="001907D0">
      <w:pPr>
        <w:rPr>
          <w:rFonts w:ascii="Arial" w:hAnsi="Arial" w:cs="Arial"/>
        </w:rPr>
      </w:pPr>
      <w:r w:rsidRPr="001907D0">
        <w:rPr>
          <w:rFonts w:ascii="Arial" w:hAnsi="Arial" w:cs="Arial"/>
        </w:rPr>
        <w:br/>
        <w:t>Okresowe zwiększenie poziomu emitowanego hałasu może być związane w związku z procesem transportu nowego urządzenia, a także z koniecznością stosowania elektronarzędzi. W celu ograniczenia uciążliwości związanej z emisją hałasu należy wykluczyć pracę sprzętu charakteryzującego się wysoką uciążliwością akustyczną w porze nocnej. Wszystkie pojazdy i maszyny powinny spełniać wymagania normowe i ustawowe w zakresie ochrony przed hałasem.</w:t>
      </w:r>
    </w:p>
    <w:p w:rsidR="001907D0" w:rsidRPr="001907D0" w:rsidRDefault="001907D0" w:rsidP="001907D0">
      <w:pPr>
        <w:rPr>
          <w:rFonts w:ascii="Arial" w:hAnsi="Arial" w:cs="Arial"/>
        </w:rPr>
      </w:pPr>
      <w:r w:rsidRPr="001907D0">
        <w:rPr>
          <w:rFonts w:ascii="Arial" w:hAnsi="Arial" w:cs="Arial"/>
        </w:rPr>
        <w:br/>
        <w:t>Obecnie czterochloroetylen jest uwalniany w wyniku operacji czyszczenia powierzchni produktów (rurek) w myjce GIGANT/2S-TOP-PER z zastosowaniem rozpuszczalnika „Dowper MC”, którego głównym składnikiem jest czterochloroetylen o stężeniu powyżej 99%. Czterochloroetylen odprowadzany jest przez system wentylacji mechanicznej na hali nr „0” tj. emitory E-8 i E-9.</w:t>
      </w:r>
    </w:p>
    <w:p w:rsidR="001907D0" w:rsidRPr="001907D0" w:rsidRDefault="001907D0" w:rsidP="001907D0">
      <w:pPr>
        <w:rPr>
          <w:rFonts w:ascii="Arial" w:hAnsi="Arial" w:cs="Arial"/>
        </w:rPr>
      </w:pPr>
      <w:r w:rsidRPr="001907D0">
        <w:rPr>
          <w:rFonts w:ascii="Arial" w:hAnsi="Arial" w:cs="Arial"/>
        </w:rPr>
        <w:br/>
        <w:t xml:space="preserve">Nowym źródłem emisji będzie operacja czyszczenia powierzchni produktów (rurek w zwojach) w nowej myjce GIGANT – BASIS- 3ST – PER, w której również zostanie zastosowany rozpuszczalnik „Dowper MC”. Czterochloroetylen z tej myjki będzie emitowany również przez te same, istniejące emitory (E-8 </w:t>
      </w:r>
      <w:r w:rsidRPr="001907D0">
        <w:rPr>
          <w:rFonts w:ascii="Arial" w:hAnsi="Arial" w:cs="Arial"/>
        </w:rPr>
        <w:br/>
        <w:t>i E-9).</w:t>
      </w:r>
    </w:p>
    <w:p w:rsidR="001814B7" w:rsidRDefault="001814B7"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 xml:space="preserve">Zgodnie z rozporządzeniem Ministra Klimatu z dnia 24 września 2020 r. w sprawie standardów emisyjnych dla niektórych rodzajów instalacji, źródeł spalania paliw oraz instalacji spalania lub współspalania odpadów (Dz. U. z 2020 r., poz. 1860), tego </w:t>
      </w:r>
      <w:r w:rsidRPr="001907D0">
        <w:rPr>
          <w:rFonts w:ascii="Arial" w:hAnsi="Arial" w:cs="Arial"/>
        </w:rPr>
        <w:lastRenderedPageBreak/>
        <w:t>rodzaju operacje mycia kwalifikuje jako czyszczenie powierzchni z zastosowaniem LZO.</w:t>
      </w:r>
    </w:p>
    <w:p w:rsidR="001907D0" w:rsidRPr="001907D0" w:rsidRDefault="001907D0" w:rsidP="001907D0">
      <w:pPr>
        <w:rPr>
          <w:rFonts w:ascii="Arial" w:hAnsi="Arial" w:cs="Arial"/>
        </w:rPr>
      </w:pPr>
      <w:r w:rsidRPr="001907D0">
        <w:rPr>
          <w:rFonts w:ascii="Arial" w:hAnsi="Arial" w:cs="Arial"/>
        </w:rPr>
        <w:br/>
        <w:t>Z uwagi na fakt, że nowa myjka nie będzie wyposażona w żaden odciąg, który kierowałby w sposób zorganizowany odgazy do atmosfery, to urządzenie obowiązuje wyłącznie standard emisji niezorganizowanej.</w:t>
      </w:r>
      <w:r w:rsidRPr="001907D0">
        <w:rPr>
          <w:rFonts w:ascii="Arial" w:hAnsi="Arial" w:cs="Arial"/>
        </w:rPr>
        <w:br/>
      </w:r>
    </w:p>
    <w:p w:rsidR="001907D0" w:rsidRPr="001907D0" w:rsidRDefault="001907D0" w:rsidP="001907D0">
      <w:pPr>
        <w:rPr>
          <w:rFonts w:ascii="Arial" w:hAnsi="Arial" w:cs="Arial"/>
        </w:rPr>
      </w:pPr>
      <w:r w:rsidRPr="001907D0">
        <w:rPr>
          <w:rFonts w:ascii="Arial" w:hAnsi="Arial" w:cs="Arial"/>
        </w:rPr>
        <w:t>W KIP przedstawiono dotrzymanie standardu emisyjnego dla myjki.</w:t>
      </w:r>
    </w:p>
    <w:p w:rsidR="001907D0" w:rsidRPr="001907D0" w:rsidRDefault="001907D0" w:rsidP="001907D0">
      <w:pPr>
        <w:rPr>
          <w:rFonts w:ascii="Arial" w:hAnsi="Arial" w:cs="Arial"/>
        </w:rPr>
      </w:pPr>
      <w:r w:rsidRPr="001907D0">
        <w:rPr>
          <w:rFonts w:ascii="Arial" w:hAnsi="Arial" w:cs="Arial"/>
        </w:rPr>
        <w:br/>
        <w:t>Suszenie umytych rozpuszczalnikiem elementów metalowych odbywać się będzie poprzez przedmuchanie powietrzem poprzez skraplacz oraz układ dwóch pracujących naprzemiennie adsorberów ze złożem węgla aktywnego ograniczając emisję czterochoroetylenu do praktycznie śladowych ilości.</w:t>
      </w:r>
    </w:p>
    <w:p w:rsidR="001907D0" w:rsidRPr="001907D0" w:rsidRDefault="001907D0" w:rsidP="001907D0">
      <w:pPr>
        <w:rPr>
          <w:rFonts w:ascii="Arial" w:hAnsi="Arial" w:cs="Arial"/>
        </w:rPr>
      </w:pPr>
      <w:r w:rsidRPr="001907D0">
        <w:rPr>
          <w:rFonts w:ascii="Arial" w:hAnsi="Arial" w:cs="Arial"/>
        </w:rPr>
        <w:br/>
        <w:t>Jak wynika z przeprowadzonej w kip analizie rozprzestrzeniania się zanieczyszczeń, inwestycja nie powinna spowodować ponadnormatywnego oddziaływania zakładu na jakość powietrza atmosferycznego.</w:t>
      </w:r>
      <w:r w:rsidRPr="001907D0">
        <w:rPr>
          <w:rFonts w:ascii="Arial" w:hAnsi="Arial" w:cs="Arial"/>
        </w:rPr>
        <w:br/>
      </w:r>
    </w:p>
    <w:p w:rsidR="001907D0" w:rsidRPr="001907D0" w:rsidRDefault="001907D0" w:rsidP="001907D0">
      <w:pPr>
        <w:rPr>
          <w:rFonts w:ascii="Arial" w:hAnsi="Arial" w:cs="Arial"/>
        </w:rPr>
      </w:pPr>
      <w:r w:rsidRPr="001907D0">
        <w:rPr>
          <w:rFonts w:ascii="Arial" w:hAnsi="Arial" w:cs="Arial"/>
        </w:rPr>
        <w:t>W dniu 22 czerwca 2020 r. Sejmik Województwa Kujawsko-Pomorskiego uchwalił nowy program ochrony powietrza dla wszystkich stref województwa kujawsko-pomorskiego (uchwala nr XXIII/340/20 z dnia 22.06.2020 r. w sprawie określenia programu ochrony powietrza w zakresie pyłu zawieszonego PM10, PM2,5 oraz benzo(a)pirenu dla strefy kujawsko-pomorskiej). Dokument powstał ze względu na przekroczenie standardów jakości powietrza PM10 i PM2,5 oraz poziomu docelowego bezno(a)pirenu w roku 2018.</w:t>
      </w:r>
      <w:r w:rsidRPr="001907D0">
        <w:rPr>
          <w:rFonts w:ascii="Arial" w:hAnsi="Arial" w:cs="Arial"/>
        </w:rPr>
        <w:br/>
      </w:r>
    </w:p>
    <w:p w:rsidR="001907D0" w:rsidRPr="001907D0" w:rsidRDefault="001907D0" w:rsidP="001907D0">
      <w:pPr>
        <w:rPr>
          <w:rFonts w:ascii="Arial" w:hAnsi="Arial" w:cs="Arial"/>
        </w:rPr>
      </w:pPr>
      <w:r w:rsidRPr="001907D0">
        <w:rPr>
          <w:rFonts w:ascii="Arial" w:hAnsi="Arial" w:cs="Arial"/>
        </w:rPr>
        <w:t>W załączniku nr 4 do ww. uchwały Sejmiku Województwa Kujawsko–Pomorskiego przedstawiono „obowiązki organów i podmiotów zlokalizowanych na terenie strefy objętej programem”. Podmioty korzystające ze środowiska, w tym m.in. zaliczone zostały do emisji punktowej i stwierdzono, iż mają one niewielki wpływ na wysokość stężeń analizowanych zanieczyszczeń, dlatego też nie wskazano w przedmiotowym programie dedykowanych tym podmiotom zadań. Ich obowiązkiem jest realizacja obowiązków wynikających z przepisów prawa, w szczególności: dotrzymywanie standardów emisyjnych, wprowadzanie gazów i pyłów do powietrza zgodnie z warunkami określonymi w pozwoleniach, stosowanie</w:t>
      </w:r>
      <w:r w:rsidR="001814B7">
        <w:rPr>
          <w:rFonts w:ascii="Arial" w:hAnsi="Arial" w:cs="Arial"/>
        </w:rPr>
        <w:t xml:space="preserve"> </w:t>
      </w:r>
      <w:r w:rsidRPr="001907D0">
        <w:rPr>
          <w:rFonts w:ascii="Arial" w:hAnsi="Arial" w:cs="Arial"/>
        </w:rPr>
        <w:t>najlepszych dostępnych technik (BAT).</w:t>
      </w:r>
    </w:p>
    <w:p w:rsidR="001907D0" w:rsidRPr="001907D0" w:rsidRDefault="001907D0" w:rsidP="001907D0">
      <w:pPr>
        <w:rPr>
          <w:rFonts w:ascii="Arial" w:hAnsi="Arial" w:cs="Arial"/>
        </w:rPr>
      </w:pPr>
      <w:r w:rsidRPr="001907D0">
        <w:rPr>
          <w:rFonts w:ascii="Arial" w:hAnsi="Arial" w:cs="Arial"/>
        </w:rPr>
        <w:br/>
        <w:t>Najbliższe tereny chronione akustycznie położone w kierunku północno-wschodnim (tereny zamieszkania zbiorowego położone w odległości ok. 180 m od granicy działki, na której realizowane będzie przedsięwzięcie) oraz północno-zachodnim (tereny zabudowy zagrodowej położone w odległości ok. 420 m), w obszarze miejscowości Gąbinek.</w:t>
      </w:r>
    </w:p>
    <w:p w:rsidR="001907D0" w:rsidRPr="001907D0" w:rsidRDefault="001907D0" w:rsidP="001907D0">
      <w:pPr>
        <w:rPr>
          <w:rFonts w:ascii="Arial" w:hAnsi="Arial" w:cs="Arial"/>
        </w:rPr>
      </w:pPr>
      <w:r w:rsidRPr="001907D0">
        <w:rPr>
          <w:rFonts w:ascii="Arial" w:hAnsi="Arial" w:cs="Arial"/>
        </w:rPr>
        <w:br/>
        <w:t>W ramach przedsięwzięcia, w istniejącej hali produkcyjnej nr „0” zamontowane zostanie nowe zintegrowane urządzenie do odtłuszczania elementów metalowych typu GIGANT - BASIC - 3ST – PER o maksymalnym poziomie mocy akustycznej 75 dB.</w:t>
      </w:r>
    </w:p>
    <w:p w:rsidR="001907D0" w:rsidRPr="001907D0" w:rsidRDefault="001907D0" w:rsidP="001907D0">
      <w:pPr>
        <w:rPr>
          <w:rFonts w:ascii="Arial" w:hAnsi="Arial" w:cs="Arial"/>
        </w:rPr>
      </w:pPr>
      <w:r w:rsidRPr="001907D0">
        <w:rPr>
          <w:rFonts w:ascii="Arial" w:hAnsi="Arial" w:cs="Arial"/>
        </w:rPr>
        <w:br/>
        <w:t>Dodatkowo na potrzeby działań logistycznych w ciągu doby na teren WIKA Polska Sp. z o.o. SGF sp.k. wjechać może maksymalnie 5 samochodów ciężarowych.</w:t>
      </w:r>
    </w:p>
    <w:p w:rsidR="001907D0" w:rsidRPr="001907D0" w:rsidRDefault="001907D0" w:rsidP="001907D0">
      <w:pPr>
        <w:rPr>
          <w:rFonts w:ascii="Arial" w:hAnsi="Arial" w:cs="Arial"/>
        </w:rPr>
      </w:pPr>
      <w:r w:rsidRPr="001907D0">
        <w:rPr>
          <w:rFonts w:ascii="Arial" w:hAnsi="Arial" w:cs="Arial"/>
        </w:rPr>
        <w:lastRenderedPageBreak/>
        <w:br/>
        <w:t>Minimalizacja oddziaływania akustycznego związanego z ruchem pojazdów będzie możliwa poprzez ograniczenie pracy silników do niezbędnego minimum, a także wykorzystywanie w pełni sprawnych technicznie pojazdów. Praca źródeł hałasu zgodnie z powyższymi normami nie powinna stanowić ponadnormatywnej uciążliwości akustycznej dla środowiska.</w:t>
      </w:r>
    </w:p>
    <w:p w:rsidR="001907D0" w:rsidRPr="001907D0" w:rsidRDefault="001907D0" w:rsidP="001907D0">
      <w:pPr>
        <w:rPr>
          <w:rFonts w:ascii="Arial" w:hAnsi="Arial" w:cs="Arial"/>
        </w:rPr>
      </w:pPr>
      <w:r w:rsidRPr="001907D0">
        <w:rPr>
          <w:rFonts w:ascii="Arial" w:hAnsi="Arial" w:cs="Arial"/>
        </w:rPr>
        <w:br/>
        <w:t>Nie przewiduje się negatywnego oddziaływania analizowanego zamierzenia na klimat akustyczny rozpatrywanego obszaru. Zgodnie z przedstawioną dokumentacją, zakłada się, że oddziaływanie akustyczne przedsięwzięcia nie powinno powodować przekroczeń dopuszczalnych poziomów hałasu na najbliższych terenach chronionych akustycznie.</w:t>
      </w:r>
    </w:p>
    <w:p w:rsidR="001907D0" w:rsidRPr="001907D0" w:rsidRDefault="001907D0" w:rsidP="001907D0">
      <w:pPr>
        <w:rPr>
          <w:rFonts w:ascii="Arial" w:hAnsi="Arial" w:cs="Arial"/>
        </w:rPr>
      </w:pPr>
      <w:r w:rsidRPr="001907D0">
        <w:rPr>
          <w:rFonts w:ascii="Arial" w:hAnsi="Arial" w:cs="Arial"/>
        </w:rPr>
        <w:br/>
        <w:t>W związku z powyższym, nie przewiduje się ponadnormatywnego oddziaływania na etapie realizacji i eksploatacji na poszczególne elementy środowiska takie jak: panujący klimat akustyczny i powietrze, gospodarkę odpadami, środowisko przyrodnicze oraz wody powierzchniowe i podziemne.</w:t>
      </w:r>
    </w:p>
    <w:p w:rsidR="001907D0" w:rsidRPr="001907D0" w:rsidRDefault="001907D0" w:rsidP="001907D0">
      <w:pPr>
        <w:rPr>
          <w:rFonts w:ascii="Arial" w:hAnsi="Arial" w:cs="Arial"/>
        </w:rPr>
      </w:pPr>
      <w:r w:rsidRPr="001907D0">
        <w:rPr>
          <w:rFonts w:ascii="Arial" w:hAnsi="Arial" w:cs="Arial"/>
        </w:rPr>
        <w:br/>
        <w:t>Planowane przedsięwzięcie wiązać się będzie jedynie z realizacją prac montażowych, bez konieczności realizacji działań typowo budowlanych oraz prac ziemnych. Jedyny rodzaj odpadu jaki może powstać dotyczyć będzie opakowań transportowych jakie pozostaną po rozpakowaniu urządzenia wewnątrz hali.</w:t>
      </w:r>
      <w:r w:rsidRPr="001907D0">
        <w:rPr>
          <w:rFonts w:ascii="Arial" w:hAnsi="Arial" w:cs="Arial"/>
        </w:rPr>
        <w:br/>
      </w:r>
    </w:p>
    <w:p w:rsidR="001907D0" w:rsidRPr="001907D0" w:rsidRDefault="001907D0" w:rsidP="001907D0">
      <w:pPr>
        <w:rPr>
          <w:rFonts w:ascii="Arial" w:hAnsi="Arial" w:cs="Arial"/>
        </w:rPr>
      </w:pPr>
      <w:r w:rsidRPr="001907D0">
        <w:rPr>
          <w:rFonts w:ascii="Arial" w:hAnsi="Arial" w:cs="Arial"/>
        </w:rPr>
        <w:t xml:space="preserve">W wyniku eksploatacji przedmiotowego zadania będą powstawały głównie odpady (tak jak to ma miejsce obecnie) związane z procesem mycia w nowej myjce. Przede wszystkim będą to odpady niebezpieczne w postaci zużytego materiału czyszczącego. </w:t>
      </w: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t>Wytworzone odpady odebrane zostaną przez specjalistyczne firmy posiadające stosowne zezwolenia na gospodarowanie tego typu odpadami.</w:t>
      </w:r>
    </w:p>
    <w:p w:rsidR="001907D0" w:rsidRPr="001907D0" w:rsidRDefault="001907D0" w:rsidP="001907D0">
      <w:pPr>
        <w:rPr>
          <w:rFonts w:ascii="Arial" w:hAnsi="Arial" w:cs="Arial"/>
        </w:rPr>
      </w:pPr>
      <w:r w:rsidRPr="001907D0">
        <w:rPr>
          <w:rFonts w:ascii="Arial" w:hAnsi="Arial" w:cs="Arial"/>
        </w:rPr>
        <w:br/>
        <w:t>Inwestor zobowiązany jest do prowadzenia prawidłowej gospodarki z powstającymi odpadami zgodnie z ustawą z dnia 14 grudnia 2012 r. o odpadach (Dz. U. z 2022 r., poz. 699 t.j.).</w:t>
      </w:r>
    </w:p>
    <w:p w:rsidR="001907D0" w:rsidRPr="001907D0" w:rsidRDefault="001907D0" w:rsidP="001907D0">
      <w:pPr>
        <w:rPr>
          <w:rFonts w:ascii="Arial" w:hAnsi="Arial" w:cs="Arial"/>
        </w:rPr>
      </w:pPr>
      <w:r w:rsidRPr="001907D0">
        <w:rPr>
          <w:rFonts w:ascii="Arial" w:hAnsi="Arial" w:cs="Arial"/>
        </w:rPr>
        <w:br/>
        <w:t>Planowane zadanie zostanie zlokalizowane poza obszarami chronionymi w myśl ustawy z dnia 16 kwietnia 2004 r. o ochronie przyrody (Dz. U. z 2021 r., poz. 1098 ze zm.), w tym poza wyznaczonymi, mającymi znaczenie dla Wspólnoty i projektowanymi przekazanymi do Komisji Europejskiej obszarami Natura 2000.</w:t>
      </w:r>
    </w:p>
    <w:p w:rsidR="001907D0" w:rsidRPr="001907D0" w:rsidRDefault="001907D0" w:rsidP="001907D0">
      <w:pPr>
        <w:rPr>
          <w:rFonts w:ascii="Arial" w:hAnsi="Arial" w:cs="Arial"/>
        </w:rPr>
      </w:pPr>
      <w:r w:rsidRPr="001907D0">
        <w:rPr>
          <w:rFonts w:ascii="Arial" w:hAnsi="Arial" w:cs="Arial"/>
        </w:rPr>
        <w:br/>
        <w:t>Realizacja zamierzenia przy przyjętym rozwiązaniu lokalizacji (w obrębie istniejącej hali) nie wymaga naruszania cennych siedlisk przyrodniczych i ich przekształcania, usunięcia drzew i krzewów, zajęcia siedlisk wrażliwych, przerywania korytarzy ekologicznych, budowy i rozbiórki obiektów kubaturowych.</w:t>
      </w:r>
      <w:r w:rsidRPr="001907D0">
        <w:rPr>
          <w:rFonts w:ascii="Arial" w:hAnsi="Arial" w:cs="Arial"/>
        </w:rPr>
        <w:br/>
      </w:r>
    </w:p>
    <w:p w:rsidR="001907D0" w:rsidRPr="001907D0" w:rsidRDefault="001907D0" w:rsidP="001907D0">
      <w:pPr>
        <w:rPr>
          <w:rFonts w:ascii="Arial" w:hAnsi="Arial" w:cs="Arial"/>
        </w:rPr>
      </w:pPr>
      <w:r w:rsidRPr="001907D0">
        <w:rPr>
          <w:rFonts w:ascii="Arial" w:hAnsi="Arial" w:cs="Arial"/>
        </w:rPr>
        <w:t>Na podstawie przeprowadzonej analizy przedłożonej dokumentacji, w tym kip ustalono, że realizacja i eksploatacja inwestycji nie będzie skutkować niekorzystnym wpływem na środowisko przyrodnicze i krajobraz.</w:t>
      </w:r>
    </w:p>
    <w:p w:rsidR="001907D0" w:rsidRPr="001907D0" w:rsidRDefault="001907D0" w:rsidP="001907D0">
      <w:pPr>
        <w:rPr>
          <w:rFonts w:ascii="Arial" w:hAnsi="Arial" w:cs="Arial"/>
        </w:rPr>
      </w:pPr>
      <w:r w:rsidRPr="001907D0">
        <w:rPr>
          <w:rFonts w:ascii="Arial" w:hAnsi="Arial" w:cs="Arial"/>
        </w:rPr>
        <w:br/>
        <w:t xml:space="preserve">Jednocześnie informuję, że w przypadku jeśli skutkiem robót budowlanych bądź </w:t>
      </w:r>
      <w:r w:rsidRPr="001907D0">
        <w:rPr>
          <w:rFonts w:ascii="Arial" w:hAnsi="Arial" w:cs="Arial"/>
        </w:rPr>
        <w:lastRenderedPageBreak/>
        <w:t>innych prac związanych z realizacją zamierzenia będzie podjęcie czynności objętych zakazami względem gatunków chronionych zwierząt, wynikającymi z art. 52 ww. ustawy o ochronie przyrody, np. niszczenie ich siedlisk lub ostoi, będących obszarem rozrodu, wychowu młodych, odpoczynku, migracji lub żerowania, jak również niszczenie, usuwanie lub uszkadzanie gniazd, inwestor lub wykonawca są zobowiązani do uzyskania zgody na wykonania czynności podlegających zakazom na zasadach określonych w art. 56 ww. ustawy o ochronie przyrody.</w:t>
      </w:r>
    </w:p>
    <w:p w:rsidR="001907D0" w:rsidRPr="001907D0" w:rsidRDefault="001907D0" w:rsidP="001907D0">
      <w:pPr>
        <w:rPr>
          <w:rFonts w:ascii="Arial" w:hAnsi="Arial" w:cs="Arial"/>
        </w:rPr>
      </w:pPr>
      <w:r w:rsidRPr="001907D0">
        <w:rPr>
          <w:rFonts w:ascii="Arial" w:hAnsi="Arial" w:cs="Arial"/>
        </w:rPr>
        <w:br/>
        <w:t>Uwzględniono wzajemne powiązania poszczególnych elementów środowiska oraz oddziaływania pośrednie wynikające z tych powiązań. Oddziaływania na etapie budowy będą związane z adaptacją istniejącego budynku do potrzeb produkcyjnych. Większość prac planuje się prowadzić wewnątrz budynku. Po analizie zgromadzonego materiału dowodowego w sprawie, nie przewiduje się na danym obszarze wystąpienia znaczącego skumulowanego oddziaływania.</w:t>
      </w:r>
    </w:p>
    <w:p w:rsidR="001907D0" w:rsidRPr="001907D0" w:rsidRDefault="001907D0" w:rsidP="001907D0">
      <w:pPr>
        <w:rPr>
          <w:rFonts w:ascii="Arial" w:hAnsi="Arial" w:cs="Arial"/>
        </w:rPr>
      </w:pPr>
      <w:r w:rsidRPr="001907D0">
        <w:rPr>
          <w:rFonts w:ascii="Arial" w:hAnsi="Arial" w:cs="Arial"/>
        </w:rPr>
        <w:br/>
        <w:t>Analizując wpływ zadania w kontekście adaptacji do skutków zmian klimatu należy wskazać, iż zadanie z uwagi na swój rodzaj i charakter wiąże się z emisją gazów cieplarnianych do atmosfery. Emisje powodowane przez samochody nie będą miały znaczącego wpływu na lokalny klimat. Należy także zaznaczyć, iż zamierzenie zostanie zlokalizowane poza terenami osuwisk oraz zagrożonymi podtopieniami. Zatem nie przewiduje się  ekstremalnych sytuacji klimatycznych w obrębie analizowanej inwestycji.</w:t>
      </w:r>
    </w:p>
    <w:p w:rsidR="001907D0" w:rsidRPr="001907D0" w:rsidRDefault="001907D0" w:rsidP="001907D0">
      <w:pPr>
        <w:rPr>
          <w:rFonts w:ascii="Arial" w:hAnsi="Arial" w:cs="Arial"/>
        </w:rPr>
      </w:pPr>
      <w:r w:rsidRPr="001907D0">
        <w:rPr>
          <w:rFonts w:ascii="Arial" w:hAnsi="Arial" w:cs="Arial"/>
        </w:rPr>
        <w:br/>
        <w:t>Biorąc pod uwagę rodzaj zamierzenia, a także fakt, że będzie ono realizowane na terenie województwa kujawsko-pomorskiego, nie stwierdzono negatywnego wpływu i występowania transgranicznego oddziaływania analizowanej inwestycji na środowisko.</w:t>
      </w:r>
    </w:p>
    <w:p w:rsidR="001907D0" w:rsidRPr="001907D0" w:rsidRDefault="001907D0" w:rsidP="001907D0">
      <w:pPr>
        <w:rPr>
          <w:rFonts w:ascii="Arial" w:hAnsi="Arial" w:cs="Arial"/>
        </w:rPr>
      </w:pPr>
      <w:r w:rsidRPr="001907D0">
        <w:rPr>
          <w:rFonts w:ascii="Arial" w:hAnsi="Arial" w:cs="Arial"/>
        </w:rPr>
        <w:br/>
        <w:t>Nie przewiduje się również przekroczeń standardów jakości środowiska, zwłaszcza biorąc pod uwagę, że w przedłożonej kip oraz jej uzupełnieniu, przedstawione zostały rozwiązania minimalizujące oddziaływania inwestycji na środowisko.</w:t>
      </w:r>
    </w:p>
    <w:p w:rsidR="001907D0" w:rsidRPr="001907D0" w:rsidRDefault="001907D0" w:rsidP="001907D0">
      <w:pPr>
        <w:rPr>
          <w:rFonts w:ascii="Arial" w:hAnsi="Arial" w:cs="Arial"/>
        </w:rPr>
      </w:pPr>
      <w:r w:rsidRPr="001907D0">
        <w:rPr>
          <w:rFonts w:ascii="Arial" w:hAnsi="Arial" w:cs="Arial"/>
        </w:rPr>
        <w:br/>
        <w:t>Określenie warunków eksploatacji lub użytkowania przedsięwzięcia uwzględnionych w decyzji o środowiskowych uwarunkowaniach, wynika z potrzeby ograniczenia uciążliwości mających wpływ</w:t>
      </w:r>
      <w:r w:rsidR="001814B7">
        <w:rPr>
          <w:rFonts w:ascii="Arial" w:hAnsi="Arial" w:cs="Arial"/>
        </w:rPr>
        <w:t xml:space="preserve"> </w:t>
      </w:r>
      <w:r w:rsidRPr="001907D0">
        <w:rPr>
          <w:rFonts w:ascii="Arial" w:hAnsi="Arial" w:cs="Arial"/>
        </w:rPr>
        <w:t xml:space="preserve">na gospodarką wodno-ściekową, środowisko przyrodnicze i powietrze. Wskazane warunki są zgodne z rozwiązaniami zaproponowanymi przez Inwestora w KIP. </w:t>
      </w:r>
    </w:p>
    <w:p w:rsidR="001907D0" w:rsidRPr="001907D0" w:rsidRDefault="001907D0" w:rsidP="001907D0">
      <w:pPr>
        <w:rPr>
          <w:rFonts w:ascii="Arial" w:hAnsi="Arial" w:cs="Arial"/>
          <w:color w:val="000000"/>
        </w:rPr>
      </w:pPr>
    </w:p>
    <w:p w:rsidR="001907D0" w:rsidRPr="001907D0" w:rsidRDefault="001907D0" w:rsidP="001907D0">
      <w:pPr>
        <w:rPr>
          <w:rFonts w:ascii="Arial" w:hAnsi="Arial" w:cs="Arial"/>
        </w:rPr>
      </w:pPr>
      <w:r w:rsidRPr="001907D0">
        <w:rPr>
          <w:rFonts w:ascii="Arial" w:hAnsi="Arial" w:cs="Arial"/>
        </w:rPr>
        <w:t>Mając powyższe na uwadze, jak również wydane opinie Regionalnego Dyrektora Ochrony Środowiska w Bydgoszczy, Państwowego Powiatowego Inspektora Sanitarnego we Włocławku, Państwowego Gospodarstwa Wodnego – Wody Polskie, Zarząd Zlewni w Toruniu,  tut. organ uznał, że dla realizacji planowanej inwestycji nie zachodzi konieczność przeprowadzenia oceny oddziaływania na środowisko.</w:t>
      </w:r>
    </w:p>
    <w:p w:rsidR="001907D0" w:rsidRPr="001907D0" w:rsidRDefault="001907D0" w:rsidP="001907D0">
      <w:pPr>
        <w:rPr>
          <w:rFonts w:ascii="Arial" w:hAnsi="Arial" w:cs="Arial"/>
          <w:color w:val="000000"/>
        </w:rPr>
      </w:pPr>
    </w:p>
    <w:p w:rsidR="001907D0" w:rsidRPr="001907D0" w:rsidRDefault="001907D0" w:rsidP="001907D0">
      <w:pPr>
        <w:rPr>
          <w:rFonts w:ascii="Arial" w:hAnsi="Arial" w:cs="Arial"/>
        </w:rPr>
      </w:pPr>
      <w:r w:rsidRPr="001907D0">
        <w:rPr>
          <w:rFonts w:ascii="Arial" w:hAnsi="Arial" w:cs="Arial"/>
          <w:color w:val="000000"/>
        </w:rPr>
        <w:t xml:space="preserve">W związku z powyższym, tut. organ analizując uwarunkowania, o których mowa w art. 63 ust. 1 </w:t>
      </w:r>
      <w:r w:rsidR="001814B7">
        <w:rPr>
          <w:rFonts w:ascii="Arial" w:hAnsi="Arial" w:cs="Arial"/>
        </w:rPr>
        <w:t xml:space="preserve">ustawy </w:t>
      </w:r>
      <w:r w:rsidRPr="001907D0">
        <w:rPr>
          <w:rFonts w:ascii="Arial" w:hAnsi="Arial" w:cs="Arial"/>
        </w:rPr>
        <w:t xml:space="preserve">o udostępnianiu informacji o środowisku, udziale społeczeństwa w ochronie środowiska oraz o ocenach oddziaływania na środowisko oraz biorąc pod uwagę wskazane wyżej opinie organów współdziałających, stwierdzono brak potrzeby przeprowadzenia oceny oddziaływania na środowisko. </w:t>
      </w:r>
    </w:p>
    <w:p w:rsidR="001907D0" w:rsidRPr="001907D0" w:rsidRDefault="001907D0" w:rsidP="001907D0">
      <w:pPr>
        <w:tabs>
          <w:tab w:val="left" w:pos="1695"/>
        </w:tabs>
        <w:rPr>
          <w:rFonts w:ascii="Arial" w:hAnsi="Arial" w:cs="Arial"/>
        </w:rPr>
      </w:pPr>
    </w:p>
    <w:p w:rsidR="001907D0" w:rsidRPr="001907D0" w:rsidRDefault="001907D0" w:rsidP="001907D0">
      <w:pPr>
        <w:rPr>
          <w:rFonts w:ascii="Arial" w:hAnsi="Arial" w:cs="Arial"/>
        </w:rPr>
      </w:pPr>
    </w:p>
    <w:p w:rsidR="001907D0" w:rsidRPr="001907D0" w:rsidRDefault="001907D0" w:rsidP="001907D0">
      <w:pPr>
        <w:rPr>
          <w:rFonts w:ascii="Arial" w:hAnsi="Arial" w:cs="Arial"/>
          <w:b/>
        </w:rPr>
      </w:pPr>
      <w:r w:rsidRPr="001907D0">
        <w:rPr>
          <w:rFonts w:ascii="Arial" w:hAnsi="Arial" w:cs="Arial"/>
          <w:b/>
        </w:rPr>
        <w:t>Pouczenie</w:t>
      </w:r>
    </w:p>
    <w:p w:rsidR="001907D0" w:rsidRPr="001907D0" w:rsidRDefault="001907D0" w:rsidP="001907D0">
      <w:pPr>
        <w:rPr>
          <w:rFonts w:ascii="Arial" w:hAnsi="Arial" w:cs="Arial"/>
          <w:b/>
        </w:rPr>
      </w:pPr>
    </w:p>
    <w:p w:rsidR="001907D0" w:rsidRPr="001907D0" w:rsidRDefault="001907D0" w:rsidP="001907D0">
      <w:pPr>
        <w:rPr>
          <w:rFonts w:ascii="Arial" w:hAnsi="Arial" w:cs="Arial"/>
        </w:rPr>
      </w:pPr>
      <w:r w:rsidRPr="001907D0">
        <w:rPr>
          <w:rFonts w:ascii="Arial" w:hAnsi="Arial" w:cs="Arial"/>
        </w:rPr>
        <w:t xml:space="preserve">Od niniejszej decyzji przysługuje stronom wniesienie odwołania do Samorządowego Kolegium Odwoławczego we Włocławku za pośrednictwem Prezydenta Miasta Włocławek w terminie 14 dni od dnia jej doręczenia. </w:t>
      </w:r>
    </w:p>
    <w:p w:rsidR="001907D0" w:rsidRPr="001907D0" w:rsidRDefault="001907D0" w:rsidP="001907D0">
      <w:pPr>
        <w:rPr>
          <w:rFonts w:ascii="Arial" w:hAnsi="Arial" w:cs="Arial"/>
        </w:rPr>
      </w:pPr>
      <w:r w:rsidRPr="001907D0">
        <w:rPr>
          <w:rFonts w:ascii="Arial" w:hAnsi="Arial" w:cs="Arial"/>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rsidR="001907D0" w:rsidRPr="001907D0" w:rsidRDefault="001907D0" w:rsidP="001907D0">
      <w:pPr>
        <w:shd w:val="clear" w:color="auto" w:fill="FFFFFF"/>
        <w:rPr>
          <w:rFonts w:ascii="Arial" w:hAnsi="Arial" w:cs="Arial"/>
        </w:rPr>
      </w:pPr>
      <w:r w:rsidRPr="001907D0">
        <w:rPr>
          <w:rFonts w:ascii="Arial" w:hAnsi="Arial" w:cs="Arial"/>
        </w:rPr>
        <w:t>Decyzja ta nie jest również pozwoleniem na budowę i nie uprawnia do rozpoczęcia robót budowlanych.</w:t>
      </w:r>
    </w:p>
    <w:p w:rsidR="001907D0" w:rsidRPr="001907D0" w:rsidRDefault="001907D0" w:rsidP="001907D0">
      <w:pPr>
        <w:shd w:val="clear" w:color="auto" w:fill="FFFFFF"/>
        <w:rPr>
          <w:rFonts w:ascii="Arial" w:hAnsi="Arial" w:cs="Arial"/>
        </w:rPr>
      </w:pPr>
      <w:r w:rsidRPr="001907D0">
        <w:rPr>
          <w:rFonts w:ascii="Arial" w:hAnsi="Arial" w:cs="Arial"/>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rsidR="001907D0" w:rsidRPr="001907D0" w:rsidRDefault="001907D0" w:rsidP="001907D0">
      <w:pPr>
        <w:rPr>
          <w:rFonts w:ascii="Arial" w:hAnsi="Arial" w:cs="Arial"/>
        </w:rPr>
      </w:pPr>
      <w:r w:rsidRPr="001907D0">
        <w:rPr>
          <w:rFonts w:ascii="Arial" w:hAnsi="Arial" w:cs="Arial"/>
        </w:rPr>
        <w:t>Zgodnie z art. 72 ust. 3 ustawy o udostępnianiu informacji o śro</w:t>
      </w:r>
      <w:r w:rsidR="00A943AD">
        <w:rPr>
          <w:rFonts w:ascii="Arial" w:hAnsi="Arial" w:cs="Arial"/>
        </w:rPr>
        <w:t xml:space="preserve">dowisku, udziale społeczeństwa </w:t>
      </w:r>
      <w:r w:rsidRPr="001907D0">
        <w:rPr>
          <w:rFonts w:ascii="Arial" w:hAnsi="Arial" w:cs="Arial"/>
        </w:rPr>
        <w:t xml:space="preserve">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rsidR="001907D0" w:rsidRPr="001907D0" w:rsidRDefault="001907D0" w:rsidP="001907D0">
      <w:pPr>
        <w:pStyle w:val="Tekstpodstawowy"/>
        <w:spacing w:after="0"/>
        <w:rPr>
          <w:rFonts w:ascii="Arial" w:hAnsi="Arial" w:cs="Arial"/>
        </w:rPr>
      </w:pPr>
      <w:r w:rsidRPr="001907D0">
        <w:rPr>
          <w:rFonts w:ascii="Arial" w:hAnsi="Arial" w:cs="Arial"/>
        </w:rPr>
        <w:t>Zgodnie z art. 127a ustawy Kodeks postępowania administrac</w:t>
      </w:r>
      <w:r w:rsidR="00A943AD">
        <w:rPr>
          <w:rFonts w:ascii="Arial" w:hAnsi="Arial" w:cs="Arial"/>
        </w:rPr>
        <w:t xml:space="preserve">yjnego w trakcie biegu terminu </w:t>
      </w:r>
      <w:r w:rsidRPr="001907D0">
        <w:rPr>
          <w:rFonts w:ascii="Arial" w:hAnsi="Arial" w:cs="Arial"/>
        </w:rPr>
        <w:t xml:space="preserve">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1907D0">
        <w:rPr>
          <w:rFonts w:ascii="Arial" w:hAnsi="Arial" w:cs="Arial"/>
        </w:rPr>
        <w:br/>
        <w:t>i prawomocna.</w:t>
      </w:r>
    </w:p>
    <w:p w:rsidR="001907D0" w:rsidRPr="001907D0" w:rsidRDefault="001907D0" w:rsidP="001907D0">
      <w:pPr>
        <w:tabs>
          <w:tab w:val="left" w:pos="1695"/>
        </w:tabs>
        <w:rPr>
          <w:rFonts w:ascii="Arial" w:hAnsi="Arial" w:cs="Arial"/>
        </w:rPr>
      </w:pPr>
    </w:p>
    <w:p w:rsidR="001907D0" w:rsidRPr="00A943AD" w:rsidRDefault="001907D0" w:rsidP="001907D0">
      <w:pPr>
        <w:tabs>
          <w:tab w:val="left" w:pos="1695"/>
        </w:tabs>
        <w:rPr>
          <w:rFonts w:ascii="Arial" w:hAnsi="Arial" w:cs="Arial"/>
          <w:sz w:val="20"/>
          <w:szCs w:val="20"/>
        </w:rPr>
      </w:pPr>
      <w:r w:rsidRPr="00A943AD">
        <w:rPr>
          <w:rFonts w:ascii="Arial" w:hAnsi="Arial" w:cs="Arial"/>
          <w:sz w:val="20"/>
          <w:szCs w:val="20"/>
        </w:rPr>
        <w:t>Zgodnie z częścią</w:t>
      </w:r>
      <w:r w:rsidRPr="00A943AD">
        <w:rPr>
          <w:rFonts w:ascii="Arial" w:hAnsi="Arial" w:cs="Arial"/>
          <w:b/>
          <w:sz w:val="20"/>
          <w:szCs w:val="20"/>
        </w:rPr>
        <w:t xml:space="preserve"> </w:t>
      </w:r>
      <w:r w:rsidRPr="00A943AD">
        <w:rPr>
          <w:rFonts w:ascii="Arial" w:hAnsi="Arial" w:cs="Arial"/>
          <w:sz w:val="20"/>
          <w:szCs w:val="20"/>
        </w:rPr>
        <w:t>I pkt 45 załącznika ustawy z dnia 16 listopada 2006 r. o opłacie skarbowej (Dz. U. z 2021 r., poz. 1923 j.t.) opłatę skarbową za  wydanie decyzji o środowiskowych uwarunkowaniach</w:t>
      </w:r>
      <w:r w:rsidRPr="00A943AD">
        <w:rPr>
          <w:rFonts w:ascii="Arial" w:hAnsi="Arial" w:cs="Arial"/>
          <w:b/>
          <w:sz w:val="20"/>
          <w:szCs w:val="20"/>
        </w:rPr>
        <w:t xml:space="preserve"> </w:t>
      </w:r>
      <w:r w:rsidRPr="00A943AD">
        <w:rPr>
          <w:rFonts w:ascii="Arial" w:hAnsi="Arial" w:cs="Arial"/>
          <w:sz w:val="20"/>
          <w:szCs w:val="20"/>
        </w:rPr>
        <w:t xml:space="preserve">uiszczono w dniu 15.12.2021 r. w wysokości </w:t>
      </w:r>
      <w:r w:rsidRPr="00A943AD">
        <w:rPr>
          <w:rFonts w:ascii="Arial" w:hAnsi="Arial" w:cs="Arial"/>
          <w:sz w:val="20"/>
          <w:szCs w:val="20"/>
        </w:rPr>
        <w:br/>
        <w:t xml:space="preserve">205 zł. </w:t>
      </w:r>
    </w:p>
    <w:p w:rsidR="001907D0" w:rsidRPr="001907D0" w:rsidRDefault="001907D0" w:rsidP="001907D0">
      <w:pPr>
        <w:tabs>
          <w:tab w:val="left" w:pos="1695"/>
        </w:tabs>
        <w:rPr>
          <w:rFonts w:ascii="Arial" w:hAnsi="Arial" w:cs="Arial"/>
          <w:i/>
          <w:sz w:val="20"/>
          <w:szCs w:val="20"/>
        </w:rPr>
      </w:pPr>
    </w:p>
    <w:p w:rsidR="001907D0" w:rsidRPr="001907D0" w:rsidRDefault="001907D0" w:rsidP="001907D0">
      <w:pPr>
        <w:rPr>
          <w:rFonts w:ascii="Arial" w:hAnsi="Arial" w:cs="Arial"/>
        </w:rPr>
      </w:pPr>
    </w:p>
    <w:p w:rsidR="001907D0" w:rsidRPr="001907D0" w:rsidRDefault="001907D0" w:rsidP="001907D0">
      <w:pPr>
        <w:rPr>
          <w:rFonts w:ascii="Arial" w:hAnsi="Arial" w:cs="Arial"/>
          <w:b/>
          <w:sz w:val="22"/>
          <w:szCs w:val="22"/>
        </w:rPr>
      </w:pPr>
      <w:r w:rsidRPr="001907D0">
        <w:rPr>
          <w:rFonts w:ascii="Arial" w:hAnsi="Arial" w:cs="Arial"/>
          <w:b/>
          <w:sz w:val="22"/>
          <w:szCs w:val="22"/>
        </w:rPr>
        <w:t>Załączniki:</w:t>
      </w:r>
    </w:p>
    <w:p w:rsidR="001907D0" w:rsidRPr="001907D0" w:rsidRDefault="001907D0" w:rsidP="001907D0">
      <w:pPr>
        <w:rPr>
          <w:rFonts w:ascii="Arial" w:hAnsi="Arial" w:cs="Arial"/>
          <w:sz w:val="22"/>
          <w:szCs w:val="22"/>
        </w:rPr>
      </w:pPr>
      <w:r w:rsidRPr="001907D0">
        <w:rPr>
          <w:rFonts w:ascii="Arial" w:hAnsi="Arial" w:cs="Arial"/>
          <w:sz w:val="22"/>
          <w:szCs w:val="22"/>
        </w:rPr>
        <w:t xml:space="preserve">Charakterystyka planowanego przedsięwzięcia </w:t>
      </w:r>
    </w:p>
    <w:p w:rsidR="001907D0" w:rsidRPr="001907D0" w:rsidRDefault="001907D0" w:rsidP="001907D0">
      <w:pPr>
        <w:rPr>
          <w:rFonts w:ascii="Arial" w:hAnsi="Arial" w:cs="Arial"/>
          <w:b/>
          <w:sz w:val="22"/>
          <w:szCs w:val="22"/>
        </w:rPr>
      </w:pPr>
    </w:p>
    <w:p w:rsidR="001907D0" w:rsidRPr="001907D0" w:rsidRDefault="001907D0" w:rsidP="001907D0">
      <w:pPr>
        <w:rPr>
          <w:rFonts w:ascii="Arial" w:hAnsi="Arial" w:cs="Arial"/>
          <w:sz w:val="22"/>
          <w:szCs w:val="22"/>
        </w:rPr>
      </w:pPr>
      <w:r w:rsidRPr="001907D0">
        <w:rPr>
          <w:rFonts w:ascii="Arial" w:hAnsi="Arial" w:cs="Arial"/>
          <w:b/>
          <w:sz w:val="22"/>
          <w:szCs w:val="22"/>
        </w:rPr>
        <w:t>Otrzymuje:</w:t>
      </w:r>
    </w:p>
    <w:p w:rsidR="001907D0" w:rsidRPr="001907D0" w:rsidRDefault="001907D0" w:rsidP="001907D0">
      <w:pPr>
        <w:rPr>
          <w:rFonts w:ascii="Arial" w:hAnsi="Arial" w:cs="Arial"/>
          <w:color w:val="333333"/>
          <w:sz w:val="22"/>
          <w:szCs w:val="22"/>
        </w:rPr>
      </w:pPr>
      <w:r w:rsidRPr="001907D0">
        <w:rPr>
          <w:rFonts w:ascii="Arial" w:hAnsi="Arial" w:cs="Arial"/>
          <w:color w:val="333333"/>
          <w:sz w:val="22"/>
          <w:szCs w:val="22"/>
        </w:rPr>
        <w:t xml:space="preserve">WIKA Polska Sp. z o.o. sp.k. SGF ul. Kawka 6, 87-800 Włocławek </w:t>
      </w:r>
    </w:p>
    <w:p w:rsidR="001907D0" w:rsidRPr="001907D0" w:rsidRDefault="001907D0" w:rsidP="001907D0">
      <w:pPr>
        <w:rPr>
          <w:rFonts w:ascii="Arial" w:hAnsi="Arial" w:cs="Arial"/>
          <w:color w:val="333333"/>
          <w:sz w:val="22"/>
          <w:szCs w:val="22"/>
        </w:rPr>
      </w:pPr>
      <w:r w:rsidRPr="001907D0">
        <w:rPr>
          <w:rFonts w:ascii="Arial" w:hAnsi="Arial" w:cs="Arial"/>
          <w:color w:val="333333"/>
          <w:sz w:val="22"/>
          <w:szCs w:val="22"/>
        </w:rPr>
        <w:t xml:space="preserve">Gmina Miasto Włocławek </w:t>
      </w:r>
    </w:p>
    <w:p w:rsidR="001907D0" w:rsidRPr="001907D0" w:rsidRDefault="001907D0" w:rsidP="001907D0">
      <w:pPr>
        <w:rPr>
          <w:rFonts w:ascii="Arial" w:hAnsi="Arial" w:cs="Arial"/>
          <w:sz w:val="22"/>
          <w:szCs w:val="22"/>
        </w:rPr>
      </w:pPr>
    </w:p>
    <w:p w:rsidR="001907D0" w:rsidRPr="001907D0" w:rsidRDefault="001907D0" w:rsidP="001907D0">
      <w:pPr>
        <w:rPr>
          <w:rFonts w:ascii="Arial" w:hAnsi="Arial" w:cs="Arial"/>
          <w:sz w:val="22"/>
          <w:szCs w:val="22"/>
        </w:rPr>
      </w:pPr>
      <w:r w:rsidRPr="001907D0">
        <w:rPr>
          <w:rFonts w:ascii="Arial" w:hAnsi="Arial" w:cs="Arial"/>
          <w:b/>
          <w:sz w:val="22"/>
          <w:szCs w:val="22"/>
        </w:rPr>
        <w:t>Do wiadomości:</w:t>
      </w:r>
    </w:p>
    <w:p w:rsidR="001907D0" w:rsidRPr="001907D0" w:rsidRDefault="001907D0" w:rsidP="001907D0">
      <w:pPr>
        <w:rPr>
          <w:rFonts w:ascii="Arial" w:hAnsi="Arial" w:cs="Arial"/>
          <w:sz w:val="22"/>
          <w:szCs w:val="22"/>
        </w:rPr>
      </w:pPr>
      <w:r w:rsidRPr="001907D0">
        <w:rPr>
          <w:rFonts w:ascii="Arial" w:hAnsi="Arial" w:cs="Arial"/>
          <w:sz w:val="22"/>
          <w:szCs w:val="22"/>
        </w:rPr>
        <w:t>Regionalny Dyrektor Ochrony Środowiska w Bydgoszczy</w:t>
      </w:r>
    </w:p>
    <w:p w:rsidR="001907D0" w:rsidRPr="001907D0" w:rsidRDefault="001907D0" w:rsidP="001907D0">
      <w:pPr>
        <w:rPr>
          <w:rFonts w:ascii="Arial" w:hAnsi="Arial" w:cs="Arial"/>
          <w:sz w:val="22"/>
          <w:szCs w:val="22"/>
        </w:rPr>
      </w:pPr>
      <w:r w:rsidRPr="001907D0">
        <w:rPr>
          <w:rFonts w:ascii="Arial" w:hAnsi="Arial" w:cs="Arial"/>
          <w:sz w:val="22"/>
          <w:szCs w:val="22"/>
        </w:rPr>
        <w:t xml:space="preserve">Państwowy Powiatowy Inspektor Sanitarny we Włocławku </w:t>
      </w:r>
    </w:p>
    <w:p w:rsidR="001907D0" w:rsidRPr="001907D0" w:rsidRDefault="001907D0" w:rsidP="001907D0">
      <w:pPr>
        <w:rPr>
          <w:rFonts w:ascii="Arial" w:hAnsi="Arial" w:cs="Arial"/>
          <w:sz w:val="22"/>
          <w:szCs w:val="22"/>
        </w:rPr>
      </w:pPr>
      <w:r w:rsidRPr="001907D0">
        <w:rPr>
          <w:rFonts w:ascii="Arial" w:hAnsi="Arial" w:cs="Arial"/>
          <w:sz w:val="22"/>
          <w:szCs w:val="22"/>
        </w:rPr>
        <w:t xml:space="preserve">Państwowe Gospodarstwo Wodne Wody Polskie, Zarząd Zlewni w Toruniu </w:t>
      </w:r>
    </w:p>
    <w:p w:rsidR="001907D0" w:rsidRPr="001907D0" w:rsidRDefault="001907D0" w:rsidP="001907D0">
      <w:pPr>
        <w:rPr>
          <w:rFonts w:ascii="Arial" w:hAnsi="Arial" w:cs="Arial"/>
          <w:sz w:val="22"/>
          <w:szCs w:val="22"/>
        </w:rPr>
      </w:pPr>
      <w:r w:rsidRPr="001907D0">
        <w:rPr>
          <w:rFonts w:ascii="Arial" w:hAnsi="Arial" w:cs="Arial"/>
          <w:sz w:val="22"/>
          <w:szCs w:val="22"/>
        </w:rPr>
        <w:t xml:space="preserve">a/a A.P. </w:t>
      </w:r>
    </w:p>
    <w:p w:rsidR="001907D0" w:rsidRPr="001907D0" w:rsidRDefault="001907D0" w:rsidP="001907D0">
      <w:pPr>
        <w:rPr>
          <w:rFonts w:ascii="Arial" w:hAnsi="Arial" w:cs="Arial"/>
        </w:rPr>
      </w:pPr>
    </w:p>
    <w:p w:rsidR="001907D0" w:rsidRPr="001907D0" w:rsidRDefault="001907D0" w:rsidP="001907D0">
      <w:pPr>
        <w:rPr>
          <w:rFonts w:ascii="Arial" w:hAnsi="Arial" w:cs="Arial"/>
        </w:rPr>
      </w:pPr>
    </w:p>
    <w:p w:rsidR="001907D0" w:rsidRPr="001907D0" w:rsidRDefault="001907D0" w:rsidP="001907D0">
      <w:pPr>
        <w:rPr>
          <w:rFonts w:ascii="Arial" w:hAnsi="Arial" w:cs="Arial"/>
        </w:rPr>
      </w:pPr>
      <w:r w:rsidRPr="001907D0">
        <w:rPr>
          <w:rFonts w:ascii="Arial" w:hAnsi="Arial" w:cs="Arial"/>
        </w:rPr>
        <w:lastRenderedPageBreak/>
        <w:t xml:space="preserve">                                                                                                                                                                                                                                                                                                                                                           </w:t>
      </w:r>
      <w:r w:rsidR="00A943AD">
        <w:rPr>
          <w:rFonts w:ascii="Arial" w:hAnsi="Arial" w:cs="Arial"/>
        </w:rPr>
        <w:t xml:space="preserve">                </w:t>
      </w:r>
      <w:r w:rsidRPr="001907D0">
        <w:rPr>
          <w:rFonts w:ascii="Arial" w:hAnsi="Arial" w:cs="Arial"/>
        </w:rPr>
        <w:t>Włocławek, 12 kwietnia  2022</w:t>
      </w:r>
      <w:r w:rsidRPr="001907D0">
        <w:rPr>
          <w:rFonts w:ascii="Arial" w:hAnsi="Arial" w:cs="Arial"/>
          <w:color w:val="FF0000"/>
        </w:rPr>
        <w:t xml:space="preserve">  </w:t>
      </w:r>
      <w:r w:rsidRPr="001907D0">
        <w:rPr>
          <w:rFonts w:ascii="Arial" w:hAnsi="Arial" w:cs="Arial"/>
        </w:rPr>
        <w:t xml:space="preserve">r.               </w:t>
      </w:r>
    </w:p>
    <w:p w:rsidR="001907D0" w:rsidRPr="001907D0" w:rsidRDefault="001907D0" w:rsidP="001907D0">
      <w:pPr>
        <w:rPr>
          <w:rFonts w:ascii="Arial" w:hAnsi="Arial" w:cs="Arial"/>
        </w:rPr>
      </w:pPr>
      <w:r w:rsidRPr="001907D0">
        <w:rPr>
          <w:rFonts w:ascii="Arial" w:hAnsi="Arial" w:cs="Arial"/>
        </w:rPr>
        <w:t xml:space="preserve"> </w:t>
      </w:r>
    </w:p>
    <w:p w:rsidR="001907D0" w:rsidRPr="001907D0" w:rsidRDefault="001907D0" w:rsidP="001907D0">
      <w:pPr>
        <w:rPr>
          <w:rFonts w:ascii="Arial" w:hAnsi="Arial" w:cs="Arial"/>
          <w:b/>
        </w:rPr>
      </w:pPr>
      <w:r w:rsidRPr="001907D0">
        <w:rPr>
          <w:rFonts w:ascii="Arial" w:hAnsi="Arial" w:cs="Arial"/>
        </w:rPr>
        <w:t xml:space="preserve">Załącznik do decyzji Prezydenta Miasta Włocławek z dnia 12.04.2022 r. znak: S.6220.78.2021 o środowiskowych uwarunkowaniach dla przedsięwzięcia pn.: </w:t>
      </w:r>
      <w:r w:rsidRPr="001907D0">
        <w:rPr>
          <w:rFonts w:ascii="Arial" w:hAnsi="Arial" w:cs="Arial"/>
          <w:b/>
        </w:rPr>
        <w:t>„M</w:t>
      </w:r>
      <w:r w:rsidR="00A943AD">
        <w:rPr>
          <w:rFonts w:ascii="Arial" w:hAnsi="Arial" w:cs="Arial"/>
          <w:b/>
        </w:rPr>
        <w:t xml:space="preserve">ontaż w istniejącej hali myjki </w:t>
      </w:r>
      <w:r w:rsidRPr="001907D0">
        <w:rPr>
          <w:rFonts w:ascii="Arial" w:hAnsi="Arial" w:cs="Arial"/>
          <w:b/>
        </w:rPr>
        <w:t xml:space="preserve">do czyszczenia powierzchni zatłuszczonych z detali w procesie powierzchniowej obróbki </w:t>
      </w:r>
      <w:r w:rsidRPr="001907D0">
        <w:rPr>
          <w:rFonts w:ascii="Arial" w:hAnsi="Arial" w:cs="Arial"/>
          <w:b/>
        </w:rPr>
        <w:br/>
        <w:t>z wykorzystaniem substancji zawierających w swoim składz</w:t>
      </w:r>
      <w:r w:rsidR="00A943AD">
        <w:rPr>
          <w:rFonts w:ascii="Arial" w:hAnsi="Arial" w:cs="Arial"/>
          <w:b/>
        </w:rPr>
        <w:t xml:space="preserve">ie rozpuszczalniki organiczne” </w:t>
      </w:r>
      <w:r w:rsidRPr="001907D0">
        <w:rPr>
          <w:rFonts w:ascii="Arial" w:hAnsi="Arial" w:cs="Arial"/>
        </w:rPr>
        <w:t>na terenie WIKA Polska Sp.  z o.o. sp.k. SGF ul. Kawka 6 we Włocławku</w:t>
      </w:r>
    </w:p>
    <w:p w:rsidR="001907D0" w:rsidRPr="001907D0" w:rsidRDefault="001907D0" w:rsidP="001907D0">
      <w:pPr>
        <w:rPr>
          <w:rFonts w:ascii="Arial" w:hAnsi="Arial" w:cs="Arial"/>
        </w:rPr>
      </w:pPr>
    </w:p>
    <w:p w:rsidR="001907D0" w:rsidRPr="001907D0" w:rsidRDefault="001907D0" w:rsidP="001907D0">
      <w:pPr>
        <w:rPr>
          <w:rFonts w:ascii="Arial" w:hAnsi="Arial" w:cs="Arial"/>
          <w:b/>
        </w:rPr>
      </w:pPr>
      <w:r w:rsidRPr="001907D0">
        <w:rPr>
          <w:rFonts w:ascii="Arial" w:hAnsi="Arial" w:cs="Arial"/>
          <w:b/>
        </w:rPr>
        <w:t>Charakterystyka przedsięwzięcia</w:t>
      </w:r>
    </w:p>
    <w:p w:rsidR="001907D0" w:rsidRPr="001907D0" w:rsidRDefault="001907D0" w:rsidP="001907D0">
      <w:pPr>
        <w:rPr>
          <w:rFonts w:ascii="Arial" w:hAnsi="Arial" w:cs="Arial"/>
          <w:b/>
        </w:rPr>
      </w:pPr>
    </w:p>
    <w:p w:rsidR="001907D0" w:rsidRPr="001907D0" w:rsidRDefault="001907D0" w:rsidP="001907D0">
      <w:pPr>
        <w:pStyle w:val="TEKST"/>
        <w:spacing w:before="0" w:after="0" w:line="240" w:lineRule="auto"/>
        <w:ind w:firstLine="0"/>
        <w:jc w:val="left"/>
        <w:rPr>
          <w:rFonts w:ascii="Arial" w:hAnsi="Arial" w:cs="Arial"/>
          <w:sz w:val="24"/>
        </w:rPr>
      </w:pPr>
      <w:r w:rsidRPr="001907D0">
        <w:rPr>
          <w:rFonts w:ascii="Arial" w:hAnsi="Arial" w:cs="Arial"/>
          <w:sz w:val="24"/>
        </w:rPr>
        <w:t>Zakład WIKA Polska Sp.  z o.o. sp.k. SGF położony jest w pół</w:t>
      </w:r>
      <w:r w:rsidRPr="001907D0">
        <w:rPr>
          <w:rFonts w:ascii="Arial" w:hAnsi="Arial" w:cs="Arial"/>
          <w:sz w:val="24"/>
        </w:rPr>
        <w:softHyphen/>
        <w:t>nocnej części miasta Włocławek. Teren, na którym zlokalizowana jest Spółka jest terenem „wło</w:t>
      </w:r>
      <w:r w:rsidRPr="001907D0">
        <w:rPr>
          <w:rFonts w:ascii="Arial" w:hAnsi="Arial" w:cs="Arial"/>
          <w:sz w:val="24"/>
        </w:rPr>
        <w:softHyphen/>
        <w:t>cław</w:t>
      </w:r>
      <w:r w:rsidRPr="001907D0">
        <w:rPr>
          <w:rFonts w:ascii="Arial" w:hAnsi="Arial" w:cs="Arial"/>
          <w:sz w:val="24"/>
        </w:rPr>
        <w:softHyphen/>
        <w:t>s</w:t>
      </w:r>
      <w:r w:rsidRPr="001907D0">
        <w:rPr>
          <w:rFonts w:ascii="Arial" w:hAnsi="Arial" w:cs="Arial"/>
          <w:sz w:val="24"/>
        </w:rPr>
        <w:softHyphen/>
        <w:t>kiej strefy rozwoju gospo</w:t>
      </w:r>
      <w:r w:rsidRPr="001907D0">
        <w:rPr>
          <w:rFonts w:ascii="Arial" w:hAnsi="Arial" w:cs="Arial"/>
          <w:sz w:val="24"/>
        </w:rPr>
        <w:softHyphen/>
        <w:t xml:space="preserve">darczego”.  </w:t>
      </w:r>
    </w:p>
    <w:p w:rsidR="001907D0" w:rsidRPr="001907D0" w:rsidRDefault="001907D0" w:rsidP="001907D0">
      <w:pPr>
        <w:pStyle w:val="TEKST"/>
        <w:spacing w:before="0" w:after="0" w:line="240" w:lineRule="auto"/>
        <w:ind w:firstLine="0"/>
        <w:jc w:val="left"/>
        <w:rPr>
          <w:rFonts w:ascii="Arial" w:hAnsi="Arial" w:cs="Arial"/>
          <w:sz w:val="24"/>
        </w:rPr>
      </w:pPr>
    </w:p>
    <w:p w:rsidR="001907D0" w:rsidRPr="001907D0" w:rsidRDefault="001907D0" w:rsidP="001907D0">
      <w:pPr>
        <w:pStyle w:val="TEKST"/>
        <w:spacing w:before="0" w:after="0" w:line="240" w:lineRule="auto"/>
        <w:ind w:firstLine="0"/>
        <w:jc w:val="left"/>
        <w:rPr>
          <w:rFonts w:ascii="Arial" w:hAnsi="Arial" w:cs="Arial"/>
          <w:sz w:val="24"/>
        </w:rPr>
      </w:pPr>
      <w:r w:rsidRPr="001907D0">
        <w:rPr>
          <w:rFonts w:ascii="Arial" w:hAnsi="Arial" w:cs="Arial"/>
          <w:sz w:val="24"/>
        </w:rPr>
        <w:t>Planowane przedsięwzięcie polegać będzie na rozbudowie instalacji związanych z produkcją urządzeń pomiarowych i ich elementów z brązu i mosiądzu. Zamontowan</w:t>
      </w:r>
      <w:r w:rsidR="00A943AD">
        <w:rPr>
          <w:rFonts w:ascii="Arial" w:hAnsi="Arial" w:cs="Arial"/>
          <w:sz w:val="24"/>
        </w:rPr>
        <w:t xml:space="preserve">a zostanie nowa linia do mycia </w:t>
      </w:r>
      <w:r w:rsidRPr="001907D0">
        <w:rPr>
          <w:rFonts w:ascii="Arial" w:hAnsi="Arial" w:cs="Arial"/>
          <w:sz w:val="24"/>
        </w:rPr>
        <w:t xml:space="preserve">i odtłuszczania detali w urządzeniach wykorzystujących LZO i dostatków w postaci stabilizatorów. </w:t>
      </w:r>
    </w:p>
    <w:p w:rsidR="001907D0" w:rsidRPr="001907D0" w:rsidRDefault="001907D0" w:rsidP="001907D0">
      <w:pPr>
        <w:pStyle w:val="Tekstpodstawowywcity"/>
        <w:spacing w:after="0"/>
        <w:ind w:left="0"/>
        <w:rPr>
          <w:rFonts w:ascii="Arial" w:hAnsi="Arial" w:cs="Arial"/>
          <w:lang w:eastAsia="ar-SA"/>
        </w:rPr>
      </w:pPr>
    </w:p>
    <w:p w:rsidR="001907D0" w:rsidRPr="001907D0" w:rsidRDefault="001907D0" w:rsidP="001907D0">
      <w:pPr>
        <w:pStyle w:val="Tekstpodstawowywcity"/>
        <w:spacing w:after="0"/>
        <w:ind w:left="0"/>
        <w:rPr>
          <w:rFonts w:ascii="Arial" w:hAnsi="Arial" w:cs="Arial"/>
        </w:rPr>
      </w:pPr>
      <w:r w:rsidRPr="001907D0">
        <w:rPr>
          <w:rFonts w:ascii="Arial" w:hAnsi="Arial" w:cs="Arial"/>
          <w:lang w:eastAsia="ar-SA"/>
        </w:rPr>
        <w:t>I</w:t>
      </w:r>
      <w:r w:rsidRPr="001907D0">
        <w:rPr>
          <w:rFonts w:ascii="Arial" w:hAnsi="Arial" w:cs="Arial"/>
        </w:rPr>
        <w:t xml:space="preserve">nwestycja ma na celu montaż i uruchomienie drugiego urządzenia myjącego.  </w:t>
      </w:r>
      <w:r w:rsidRPr="001907D0">
        <w:rPr>
          <w:rFonts w:ascii="Arial" w:hAnsi="Arial" w:cs="Arial"/>
          <w:color w:val="000000"/>
        </w:rPr>
        <w:t>„GIGANT – BASIS- 3ST – PER” również wykorzystującego jako rozpuszczalnik cztero</w:t>
      </w:r>
      <w:r w:rsidRPr="001907D0">
        <w:rPr>
          <w:rFonts w:ascii="Arial" w:hAnsi="Arial" w:cs="Arial"/>
          <w:color w:val="000000"/>
        </w:rPr>
        <w:softHyphen/>
        <w:t>chlo</w:t>
      </w:r>
      <w:r w:rsidRPr="001907D0">
        <w:rPr>
          <w:rFonts w:ascii="Arial" w:hAnsi="Arial" w:cs="Arial"/>
          <w:color w:val="000000"/>
        </w:rPr>
        <w:softHyphen/>
        <w:t>ro</w:t>
      </w:r>
      <w:r w:rsidRPr="001907D0">
        <w:rPr>
          <w:rFonts w:ascii="Arial" w:hAnsi="Arial" w:cs="Arial"/>
          <w:color w:val="000000"/>
        </w:rPr>
        <w:softHyphen/>
        <w:t xml:space="preserve">etylen o stężeniu powyżej 99% i max zużyciu </w:t>
      </w:r>
      <w:r w:rsidRPr="001907D0">
        <w:rPr>
          <w:rFonts w:ascii="Arial" w:hAnsi="Arial" w:cs="Arial"/>
        </w:rPr>
        <w:t>1,100 Mg/rok.</w:t>
      </w:r>
    </w:p>
    <w:p w:rsidR="001907D0" w:rsidRPr="001907D0" w:rsidRDefault="001907D0" w:rsidP="001907D0">
      <w:pPr>
        <w:pStyle w:val="TEKST"/>
        <w:spacing w:before="0" w:after="0" w:line="240" w:lineRule="auto"/>
        <w:ind w:firstLine="0"/>
        <w:jc w:val="left"/>
        <w:rPr>
          <w:rFonts w:ascii="Arial" w:hAnsi="Arial" w:cs="Arial"/>
          <w:sz w:val="24"/>
        </w:rPr>
      </w:pPr>
    </w:p>
    <w:p w:rsidR="001907D0" w:rsidRPr="001907D0" w:rsidRDefault="001907D0" w:rsidP="001907D0">
      <w:pPr>
        <w:pStyle w:val="TEKST"/>
        <w:spacing w:before="0" w:after="0" w:line="240" w:lineRule="auto"/>
        <w:ind w:firstLine="0"/>
        <w:jc w:val="left"/>
        <w:rPr>
          <w:rFonts w:ascii="Arial" w:hAnsi="Arial" w:cs="Arial"/>
          <w:sz w:val="24"/>
        </w:rPr>
      </w:pPr>
      <w:r w:rsidRPr="001907D0">
        <w:rPr>
          <w:rFonts w:ascii="Arial" w:hAnsi="Arial" w:cs="Arial"/>
          <w:sz w:val="24"/>
        </w:rPr>
        <w:t>Do procesu nie jest wykorzystywana woda i w zakładzie nie powstają ścieki technologiczne. Nie występuje rozbudowa obiektów towarzyszących, rozbudowa powierz</w:t>
      </w:r>
      <w:r w:rsidR="00A943AD">
        <w:rPr>
          <w:rFonts w:ascii="Arial" w:hAnsi="Arial" w:cs="Arial"/>
          <w:sz w:val="24"/>
        </w:rPr>
        <w:t xml:space="preserve">chni magazynowej dla produktów </w:t>
      </w:r>
      <w:r w:rsidRPr="001907D0">
        <w:rPr>
          <w:rFonts w:ascii="Arial" w:hAnsi="Arial" w:cs="Arial"/>
          <w:sz w:val="24"/>
        </w:rPr>
        <w:t xml:space="preserve">i surowców dróg czy terenów utwardzonych. </w:t>
      </w:r>
    </w:p>
    <w:p w:rsidR="001907D0" w:rsidRPr="001907D0" w:rsidRDefault="001907D0" w:rsidP="001907D0">
      <w:pPr>
        <w:pStyle w:val="TEKST"/>
        <w:spacing w:before="0" w:after="0" w:line="240" w:lineRule="auto"/>
        <w:ind w:firstLine="0"/>
        <w:jc w:val="left"/>
        <w:rPr>
          <w:rFonts w:ascii="Arial" w:hAnsi="Arial" w:cs="Arial"/>
          <w:sz w:val="24"/>
        </w:rPr>
      </w:pPr>
    </w:p>
    <w:p w:rsidR="001907D0" w:rsidRPr="001907D0" w:rsidRDefault="001907D0" w:rsidP="001907D0">
      <w:pPr>
        <w:pStyle w:val="TEKST"/>
        <w:spacing w:before="0" w:after="0" w:line="240" w:lineRule="auto"/>
        <w:ind w:firstLine="0"/>
        <w:jc w:val="left"/>
        <w:rPr>
          <w:rFonts w:ascii="Arial" w:hAnsi="Arial" w:cs="Arial"/>
          <w:sz w:val="24"/>
        </w:rPr>
      </w:pPr>
      <w:r w:rsidRPr="001907D0">
        <w:rPr>
          <w:rFonts w:ascii="Arial" w:hAnsi="Arial" w:cs="Arial"/>
          <w:sz w:val="24"/>
        </w:rPr>
        <w:t>Realizacja przedmiotowego przedsięwzięcia z uwagi na jego ulokowanie wewnątrz is</w:t>
      </w:r>
      <w:r w:rsidRPr="001907D0">
        <w:rPr>
          <w:rFonts w:ascii="Arial" w:hAnsi="Arial" w:cs="Arial"/>
          <w:sz w:val="24"/>
        </w:rPr>
        <w:softHyphen/>
        <w:t>tnie</w:t>
      </w:r>
      <w:r w:rsidRPr="001907D0">
        <w:rPr>
          <w:rFonts w:ascii="Arial" w:hAnsi="Arial" w:cs="Arial"/>
          <w:sz w:val="24"/>
        </w:rPr>
        <w:softHyphen/>
        <w:t>ją</w:t>
      </w:r>
      <w:r w:rsidRPr="001907D0">
        <w:rPr>
          <w:rFonts w:ascii="Arial" w:hAnsi="Arial" w:cs="Arial"/>
          <w:sz w:val="24"/>
        </w:rPr>
        <w:softHyphen/>
        <w:t>cej ha</w:t>
      </w:r>
      <w:r w:rsidRPr="001907D0">
        <w:rPr>
          <w:rFonts w:ascii="Arial" w:hAnsi="Arial" w:cs="Arial"/>
          <w:sz w:val="24"/>
        </w:rPr>
        <w:softHyphen/>
        <w:t>li produkcyjnej nie wpłynie na zmianę powierzchni nieruchomości oraz nie zmieni do</w:t>
      </w:r>
      <w:r w:rsidRPr="001907D0">
        <w:rPr>
          <w:rFonts w:ascii="Arial" w:hAnsi="Arial" w:cs="Arial"/>
          <w:sz w:val="24"/>
        </w:rPr>
        <w:softHyphen/>
        <w:t>tych</w:t>
      </w:r>
      <w:r w:rsidRPr="001907D0">
        <w:rPr>
          <w:rFonts w:ascii="Arial" w:hAnsi="Arial" w:cs="Arial"/>
          <w:sz w:val="24"/>
        </w:rPr>
        <w:softHyphen/>
        <w:t>czasowego spo</w:t>
      </w:r>
      <w:r w:rsidRPr="001907D0">
        <w:rPr>
          <w:rFonts w:ascii="Arial" w:hAnsi="Arial" w:cs="Arial"/>
          <w:sz w:val="24"/>
        </w:rPr>
        <w:softHyphen/>
        <w:t>so</w:t>
      </w:r>
      <w:r w:rsidRPr="001907D0">
        <w:rPr>
          <w:rFonts w:ascii="Arial" w:hAnsi="Arial" w:cs="Arial"/>
          <w:sz w:val="24"/>
        </w:rPr>
        <w:softHyphen/>
        <w:t>bu wykorzystania te</w:t>
      </w:r>
      <w:r w:rsidRPr="001907D0">
        <w:rPr>
          <w:rFonts w:ascii="Arial" w:hAnsi="Arial" w:cs="Arial"/>
          <w:sz w:val="24"/>
        </w:rPr>
        <w:softHyphen/>
        <w:t>re</w:t>
      </w:r>
      <w:r w:rsidRPr="001907D0">
        <w:rPr>
          <w:rFonts w:ascii="Arial" w:hAnsi="Arial" w:cs="Arial"/>
          <w:sz w:val="24"/>
        </w:rPr>
        <w:softHyphen/>
        <w:t>nu.</w:t>
      </w:r>
      <w:r w:rsidRPr="001907D0">
        <w:rPr>
          <w:rFonts w:ascii="Arial" w:hAnsi="Arial" w:cs="Arial"/>
          <w:sz w:val="24"/>
        </w:rPr>
        <w:softHyphen/>
      </w:r>
    </w:p>
    <w:p w:rsidR="001907D0" w:rsidRPr="001907D0" w:rsidRDefault="001907D0" w:rsidP="001907D0">
      <w:pPr>
        <w:pStyle w:val="TEKST"/>
        <w:spacing w:before="0" w:after="0" w:line="240" w:lineRule="auto"/>
        <w:ind w:firstLine="0"/>
        <w:jc w:val="left"/>
        <w:rPr>
          <w:rFonts w:ascii="Arial" w:hAnsi="Arial" w:cs="Arial"/>
          <w:sz w:val="24"/>
        </w:rPr>
      </w:pPr>
    </w:p>
    <w:p w:rsidR="001907D0" w:rsidRPr="001907D0" w:rsidRDefault="001907D0" w:rsidP="001907D0">
      <w:pPr>
        <w:pStyle w:val="TEKST"/>
        <w:spacing w:before="0" w:after="0" w:line="240" w:lineRule="auto"/>
        <w:ind w:firstLine="0"/>
        <w:jc w:val="left"/>
        <w:rPr>
          <w:rFonts w:ascii="Arial" w:hAnsi="Arial" w:cs="Arial"/>
          <w:sz w:val="24"/>
        </w:rPr>
      </w:pPr>
      <w:r w:rsidRPr="001907D0">
        <w:rPr>
          <w:rFonts w:ascii="Arial" w:hAnsi="Arial" w:cs="Arial"/>
          <w:sz w:val="24"/>
        </w:rPr>
        <w:t>Nie ulegnie zmianie gospodarka wodno-ściekowa, która będzie prowadzo</w:t>
      </w:r>
      <w:r w:rsidR="00A943AD">
        <w:rPr>
          <w:rFonts w:ascii="Arial" w:hAnsi="Arial" w:cs="Arial"/>
          <w:sz w:val="24"/>
        </w:rPr>
        <w:t xml:space="preserve">na tak jak dotychczas: </w:t>
      </w:r>
      <w:bookmarkStart w:id="0" w:name="_GoBack"/>
      <w:bookmarkEnd w:id="0"/>
      <w:r w:rsidRPr="001907D0">
        <w:rPr>
          <w:rFonts w:ascii="Arial" w:hAnsi="Arial" w:cs="Arial"/>
          <w:sz w:val="24"/>
        </w:rPr>
        <w:t xml:space="preserve">na podstawie umowy zawartej z gestorem sieci wodno-kanalizacyjnej. </w:t>
      </w:r>
    </w:p>
    <w:p w:rsidR="001907D0" w:rsidRPr="001907D0" w:rsidRDefault="001907D0" w:rsidP="001907D0">
      <w:pPr>
        <w:pStyle w:val="TEKST"/>
        <w:spacing w:before="0" w:after="0" w:line="240" w:lineRule="auto"/>
        <w:ind w:firstLine="0"/>
        <w:jc w:val="left"/>
        <w:rPr>
          <w:rFonts w:ascii="Arial" w:hAnsi="Arial" w:cs="Arial"/>
          <w:sz w:val="24"/>
        </w:rPr>
      </w:pPr>
    </w:p>
    <w:p w:rsidR="001907D0" w:rsidRPr="001907D0" w:rsidRDefault="001907D0" w:rsidP="001907D0">
      <w:pPr>
        <w:pStyle w:val="TEKST"/>
        <w:spacing w:before="0" w:after="0" w:line="240" w:lineRule="auto"/>
        <w:ind w:firstLine="0"/>
        <w:jc w:val="left"/>
        <w:rPr>
          <w:rFonts w:ascii="Arial" w:hAnsi="Arial" w:cs="Arial"/>
          <w:sz w:val="24"/>
        </w:rPr>
      </w:pPr>
    </w:p>
    <w:p w:rsidR="001907D0" w:rsidRPr="001907D0" w:rsidRDefault="001907D0" w:rsidP="001907D0">
      <w:pPr>
        <w:pStyle w:val="TEKST"/>
        <w:spacing w:before="0" w:after="0" w:line="240" w:lineRule="auto"/>
        <w:ind w:firstLine="0"/>
        <w:jc w:val="left"/>
        <w:rPr>
          <w:rFonts w:ascii="Arial" w:hAnsi="Arial" w:cs="Arial"/>
          <w:sz w:val="24"/>
        </w:rPr>
      </w:pPr>
    </w:p>
    <w:p w:rsidR="001907D0" w:rsidRPr="001907D0" w:rsidRDefault="001907D0" w:rsidP="001907D0">
      <w:pPr>
        <w:pStyle w:val="TEKST"/>
        <w:spacing w:before="0" w:after="0" w:line="240" w:lineRule="auto"/>
        <w:ind w:firstLine="0"/>
        <w:jc w:val="left"/>
        <w:rPr>
          <w:rFonts w:ascii="Arial" w:hAnsi="Arial" w:cs="Arial"/>
          <w:sz w:val="24"/>
        </w:rPr>
      </w:pPr>
    </w:p>
    <w:p w:rsidR="001907D0" w:rsidRPr="001907D0" w:rsidRDefault="001907D0" w:rsidP="001907D0">
      <w:pPr>
        <w:pStyle w:val="TEKST"/>
        <w:spacing w:before="0" w:after="0" w:line="240" w:lineRule="auto"/>
        <w:ind w:firstLine="0"/>
        <w:jc w:val="left"/>
        <w:rPr>
          <w:rFonts w:ascii="Arial" w:hAnsi="Arial" w:cs="Arial"/>
          <w:sz w:val="24"/>
        </w:rPr>
      </w:pPr>
    </w:p>
    <w:p w:rsidR="001907D0" w:rsidRPr="001907D0" w:rsidRDefault="001907D0" w:rsidP="001907D0">
      <w:pPr>
        <w:pStyle w:val="TEKST"/>
        <w:spacing w:before="0" w:after="0" w:line="240" w:lineRule="auto"/>
        <w:ind w:firstLine="0"/>
        <w:jc w:val="left"/>
        <w:rPr>
          <w:rFonts w:ascii="Arial" w:hAnsi="Arial" w:cs="Arial"/>
          <w:sz w:val="24"/>
        </w:rPr>
      </w:pPr>
    </w:p>
    <w:p w:rsidR="001907D0" w:rsidRPr="001907D0" w:rsidRDefault="001907D0" w:rsidP="001907D0">
      <w:pPr>
        <w:pStyle w:val="TEKST"/>
        <w:spacing w:before="0" w:after="0" w:line="240" w:lineRule="auto"/>
        <w:ind w:firstLine="0"/>
        <w:jc w:val="left"/>
        <w:rPr>
          <w:rFonts w:ascii="Arial" w:hAnsi="Arial" w:cs="Arial"/>
          <w:sz w:val="24"/>
        </w:rPr>
      </w:pPr>
    </w:p>
    <w:p w:rsidR="001907D0" w:rsidRPr="001907D0" w:rsidRDefault="001907D0" w:rsidP="001907D0">
      <w:pPr>
        <w:pStyle w:val="TEKST"/>
        <w:spacing w:before="0" w:after="0" w:line="240" w:lineRule="auto"/>
        <w:ind w:firstLine="0"/>
        <w:jc w:val="left"/>
        <w:rPr>
          <w:rFonts w:ascii="Arial" w:hAnsi="Arial" w:cs="Arial"/>
          <w:sz w:val="24"/>
        </w:rPr>
      </w:pPr>
    </w:p>
    <w:p w:rsidR="001907D0" w:rsidRPr="001907D0" w:rsidRDefault="001907D0" w:rsidP="001907D0">
      <w:pPr>
        <w:pStyle w:val="TEKST"/>
        <w:spacing w:before="0" w:after="0" w:line="240" w:lineRule="auto"/>
        <w:ind w:firstLine="0"/>
        <w:jc w:val="left"/>
        <w:rPr>
          <w:rFonts w:ascii="Arial" w:hAnsi="Arial" w:cs="Arial"/>
          <w:sz w:val="24"/>
        </w:rPr>
      </w:pPr>
    </w:p>
    <w:p w:rsidR="001907D0" w:rsidRPr="001907D0" w:rsidRDefault="001907D0" w:rsidP="001907D0">
      <w:pPr>
        <w:pStyle w:val="TEKST"/>
        <w:spacing w:before="0" w:after="0" w:line="240" w:lineRule="auto"/>
        <w:ind w:firstLine="0"/>
        <w:jc w:val="left"/>
        <w:rPr>
          <w:rFonts w:ascii="Arial" w:hAnsi="Arial" w:cs="Arial"/>
          <w:sz w:val="24"/>
        </w:rPr>
      </w:pPr>
    </w:p>
    <w:p w:rsidR="001907D0" w:rsidRPr="001907D0" w:rsidRDefault="001907D0" w:rsidP="001907D0">
      <w:pPr>
        <w:pStyle w:val="TEKST"/>
        <w:spacing w:before="0" w:after="0" w:line="240" w:lineRule="auto"/>
        <w:ind w:firstLine="0"/>
        <w:jc w:val="left"/>
        <w:rPr>
          <w:rFonts w:ascii="Arial" w:hAnsi="Arial" w:cs="Arial"/>
          <w:sz w:val="24"/>
        </w:rPr>
      </w:pPr>
    </w:p>
    <w:p w:rsidR="001907D0" w:rsidRPr="001907D0" w:rsidRDefault="001907D0" w:rsidP="001907D0">
      <w:pPr>
        <w:pStyle w:val="TEKST"/>
        <w:spacing w:before="0" w:after="0" w:line="240" w:lineRule="auto"/>
        <w:ind w:firstLine="0"/>
        <w:jc w:val="left"/>
        <w:rPr>
          <w:rFonts w:ascii="Arial" w:hAnsi="Arial" w:cs="Arial"/>
          <w:sz w:val="24"/>
        </w:rPr>
      </w:pPr>
    </w:p>
    <w:p w:rsidR="00993AD2" w:rsidRPr="001907D0" w:rsidRDefault="00993AD2" w:rsidP="001907D0">
      <w:pPr>
        <w:rPr>
          <w:rFonts w:ascii="Arial" w:hAnsi="Arial" w:cs="Arial"/>
        </w:rPr>
      </w:pPr>
    </w:p>
    <w:sectPr w:rsidR="00993AD2" w:rsidRPr="001907D0" w:rsidSect="002C19A3">
      <w:headerReference w:type="even" r:id="rId5"/>
      <w:footerReference w:type="even" r:id="rId6"/>
      <w:footerReference w:type="default" r:id="rId7"/>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FF7" w:rsidRDefault="00A943AD" w:rsidP="002C19A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53FF7" w:rsidRDefault="00A943AD" w:rsidP="002C19A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FF7" w:rsidRDefault="00A943AD">
    <w:pPr>
      <w:pStyle w:val="Stopka"/>
      <w:jc w:val="right"/>
    </w:pPr>
    <w:r>
      <w:fldChar w:fldCharType="begin"/>
    </w:r>
    <w:r>
      <w:instrText>PAGE   \* MERGEFORMAT</w:instrText>
    </w:r>
    <w:r>
      <w:fldChar w:fldCharType="separate"/>
    </w:r>
    <w:r>
      <w:rPr>
        <w:noProof/>
      </w:rPr>
      <w:t>12</w:t>
    </w:r>
    <w:r>
      <w:fldChar w:fldCharType="end"/>
    </w:r>
  </w:p>
  <w:p w:rsidR="00653FF7" w:rsidRDefault="00A943AD" w:rsidP="002C19A3">
    <w:pPr>
      <w:pStyle w:val="Stopka"/>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FF7" w:rsidRDefault="00A943AD" w:rsidP="002C19A3">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6</w:t>
    </w:r>
    <w:r>
      <w:rPr>
        <w:rStyle w:val="Numerstrony"/>
      </w:rPr>
      <w:fldChar w:fldCharType="end"/>
    </w:r>
  </w:p>
  <w:p w:rsidR="00653FF7" w:rsidRDefault="00A943A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A22C0"/>
    <w:multiLevelType w:val="hybridMultilevel"/>
    <w:tmpl w:val="1A5C9A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403CA0"/>
    <w:multiLevelType w:val="hybridMultilevel"/>
    <w:tmpl w:val="0D4EAE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5D303290"/>
    <w:multiLevelType w:val="hybridMultilevel"/>
    <w:tmpl w:val="0D4EAE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7D0"/>
    <w:rsid w:val="001814B7"/>
    <w:rsid w:val="001907D0"/>
    <w:rsid w:val="007D5B0B"/>
    <w:rsid w:val="00993AD2"/>
    <w:rsid w:val="00A943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75466-3CD9-4C21-9865-0F2D69ED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907D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1907D0"/>
    <w:pPr>
      <w:tabs>
        <w:tab w:val="center" w:pos="4536"/>
        <w:tab w:val="right" w:pos="9072"/>
      </w:tabs>
    </w:pPr>
  </w:style>
  <w:style w:type="character" w:customStyle="1" w:styleId="StopkaZnak">
    <w:name w:val="Stopka Znak"/>
    <w:basedOn w:val="Domylnaczcionkaakapitu"/>
    <w:link w:val="Stopka"/>
    <w:uiPriority w:val="99"/>
    <w:rsid w:val="001907D0"/>
    <w:rPr>
      <w:rFonts w:ascii="Times New Roman" w:eastAsia="Times New Roman" w:hAnsi="Times New Roman" w:cs="Times New Roman"/>
      <w:sz w:val="24"/>
      <w:szCs w:val="24"/>
      <w:lang w:eastAsia="pl-PL"/>
    </w:rPr>
  </w:style>
  <w:style w:type="character" w:styleId="Numerstrony">
    <w:name w:val="page number"/>
    <w:basedOn w:val="Domylnaczcionkaakapitu"/>
    <w:rsid w:val="001907D0"/>
  </w:style>
  <w:style w:type="paragraph" w:styleId="Nagwek">
    <w:name w:val="header"/>
    <w:basedOn w:val="Normalny"/>
    <w:link w:val="NagwekZnak"/>
    <w:rsid w:val="001907D0"/>
    <w:pPr>
      <w:tabs>
        <w:tab w:val="center" w:pos="4536"/>
        <w:tab w:val="right" w:pos="9072"/>
      </w:tabs>
    </w:pPr>
  </w:style>
  <w:style w:type="character" w:customStyle="1" w:styleId="NagwekZnak">
    <w:name w:val="Nagłówek Znak"/>
    <w:basedOn w:val="Domylnaczcionkaakapitu"/>
    <w:link w:val="Nagwek"/>
    <w:rsid w:val="001907D0"/>
    <w:rPr>
      <w:rFonts w:ascii="Times New Roman" w:eastAsia="Times New Roman" w:hAnsi="Times New Roman" w:cs="Times New Roman"/>
      <w:sz w:val="24"/>
      <w:szCs w:val="24"/>
      <w:lang w:eastAsia="pl-PL"/>
    </w:rPr>
  </w:style>
  <w:style w:type="character" w:styleId="Hipercze">
    <w:name w:val="Hyperlink"/>
    <w:rsid w:val="001907D0"/>
    <w:rPr>
      <w:color w:val="0000FF"/>
      <w:u w:val="single"/>
    </w:rPr>
  </w:style>
  <w:style w:type="paragraph" w:styleId="Tekstpodstawowy">
    <w:name w:val="Body Text"/>
    <w:basedOn w:val="Normalny"/>
    <w:link w:val="TekstpodstawowyZnak"/>
    <w:uiPriority w:val="99"/>
    <w:unhideWhenUsed/>
    <w:rsid w:val="001907D0"/>
    <w:pPr>
      <w:spacing w:after="120"/>
    </w:pPr>
  </w:style>
  <w:style w:type="character" w:customStyle="1" w:styleId="TekstpodstawowyZnak">
    <w:name w:val="Tekst podstawowy Znak"/>
    <w:basedOn w:val="Domylnaczcionkaakapitu"/>
    <w:link w:val="Tekstpodstawowy"/>
    <w:uiPriority w:val="99"/>
    <w:rsid w:val="001907D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1907D0"/>
    <w:pPr>
      <w:spacing w:after="120"/>
      <w:ind w:left="283"/>
    </w:pPr>
  </w:style>
  <w:style w:type="character" w:customStyle="1" w:styleId="TekstpodstawowywcityZnak">
    <w:name w:val="Tekst podstawowy wcięty Znak"/>
    <w:basedOn w:val="Domylnaczcionkaakapitu"/>
    <w:link w:val="Tekstpodstawowywcity"/>
    <w:uiPriority w:val="99"/>
    <w:semiHidden/>
    <w:rsid w:val="001907D0"/>
    <w:rPr>
      <w:rFonts w:ascii="Times New Roman" w:eastAsia="Times New Roman" w:hAnsi="Times New Roman" w:cs="Times New Roman"/>
      <w:sz w:val="24"/>
      <w:szCs w:val="24"/>
      <w:lang w:eastAsia="pl-PL"/>
    </w:rPr>
  </w:style>
  <w:style w:type="paragraph" w:customStyle="1" w:styleId="TEKST">
    <w:name w:val="TEKST"/>
    <w:link w:val="TEKSTZnak"/>
    <w:qFormat/>
    <w:rsid w:val="001907D0"/>
    <w:pPr>
      <w:spacing w:before="120" w:after="120" w:line="360" w:lineRule="auto"/>
      <w:ind w:firstLine="709"/>
      <w:jc w:val="both"/>
    </w:pPr>
    <w:rPr>
      <w:rFonts w:ascii="Calibri" w:eastAsia="Times New Roman" w:hAnsi="Calibri" w:cs="Times New Roman"/>
      <w:szCs w:val="24"/>
      <w:lang w:eastAsia="ar-SA"/>
    </w:rPr>
  </w:style>
  <w:style w:type="character" w:customStyle="1" w:styleId="TEKSTZnak">
    <w:name w:val="TEKST Znak"/>
    <w:link w:val="TEKST"/>
    <w:locked/>
    <w:rsid w:val="001907D0"/>
    <w:rPr>
      <w:rFonts w:ascii="Calibri" w:eastAsia="Times New Roman" w:hAnsi="Calibri"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4700</Words>
  <Characters>28204</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Polatowska</dc:creator>
  <cp:keywords/>
  <dc:description/>
  <cp:lastModifiedBy>Aleksandra Polatowska</cp:lastModifiedBy>
  <cp:revision>1</cp:revision>
  <dcterms:created xsi:type="dcterms:W3CDTF">2022-04-12T06:12:00Z</dcterms:created>
  <dcterms:modified xsi:type="dcterms:W3CDTF">2022-04-12T06:17:00Z</dcterms:modified>
</cp:coreProperties>
</file>