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8001" w14:textId="4DE0B486" w:rsidR="007644D6" w:rsidRPr="00244733" w:rsidRDefault="007644D6" w:rsidP="00244733">
      <w:pPr>
        <w:spacing w:after="0" w:line="276" w:lineRule="auto"/>
        <w:jc w:val="right"/>
        <w:rPr>
          <w:rFonts w:ascii="Arial" w:hAnsi="Arial" w:cs="Arial"/>
          <w:noProof/>
          <w:color w:val="000000" w:themeColor="text1"/>
          <w:sz w:val="24"/>
          <w:szCs w:val="24"/>
          <w:lang w:eastAsia="pl-PL"/>
        </w:rPr>
      </w:pPr>
      <w:r w:rsidRPr="00244733">
        <w:rPr>
          <w:rFonts w:ascii="Arial" w:hAnsi="Arial" w:cs="Arial"/>
          <w:noProof/>
          <w:color w:val="000000" w:themeColor="text1"/>
          <w:sz w:val="24"/>
          <w:szCs w:val="24"/>
          <w:lang w:eastAsia="pl-PL"/>
        </w:rPr>
        <w:t xml:space="preserve">Włocławek, </w:t>
      </w:r>
      <w:r w:rsidR="00DB7A23" w:rsidRPr="00244733">
        <w:rPr>
          <w:rFonts w:ascii="Arial" w:hAnsi="Arial" w:cs="Arial"/>
          <w:noProof/>
          <w:color w:val="000000" w:themeColor="text1"/>
          <w:sz w:val="24"/>
          <w:szCs w:val="24"/>
          <w:lang w:eastAsia="pl-PL"/>
        </w:rPr>
        <w:t>24</w:t>
      </w:r>
      <w:r w:rsidR="00692405" w:rsidRPr="00244733">
        <w:rPr>
          <w:rFonts w:ascii="Arial" w:hAnsi="Arial" w:cs="Arial"/>
          <w:noProof/>
          <w:color w:val="000000" w:themeColor="text1"/>
          <w:sz w:val="24"/>
          <w:szCs w:val="24"/>
          <w:lang w:eastAsia="pl-PL"/>
        </w:rPr>
        <w:t xml:space="preserve"> czerwca 2022</w:t>
      </w:r>
      <w:r w:rsidRPr="00244733">
        <w:rPr>
          <w:rFonts w:ascii="Arial" w:hAnsi="Arial" w:cs="Arial"/>
          <w:noProof/>
          <w:color w:val="000000" w:themeColor="text1"/>
          <w:sz w:val="24"/>
          <w:szCs w:val="24"/>
          <w:lang w:eastAsia="pl-PL"/>
        </w:rPr>
        <w:t xml:space="preserve"> r.</w:t>
      </w:r>
    </w:p>
    <w:p w14:paraId="015F66F5" w14:textId="407A610E" w:rsidR="00393149" w:rsidRPr="00244733" w:rsidRDefault="007B651F" w:rsidP="00244733">
      <w:pPr>
        <w:spacing w:after="0" w:line="276" w:lineRule="auto"/>
        <w:rPr>
          <w:rFonts w:ascii="Arial" w:hAnsi="Arial" w:cs="Arial"/>
          <w:noProof/>
          <w:color w:val="000000" w:themeColor="text1"/>
          <w:sz w:val="24"/>
          <w:szCs w:val="24"/>
          <w:lang w:eastAsia="pl-PL"/>
        </w:rPr>
      </w:pPr>
      <w:r w:rsidRPr="00244733">
        <w:rPr>
          <w:rFonts w:ascii="Arial" w:hAnsi="Arial" w:cs="Arial"/>
          <w:noProof/>
          <w:color w:val="000000" w:themeColor="text1"/>
          <w:sz w:val="24"/>
          <w:szCs w:val="24"/>
          <w:lang w:eastAsia="pl-PL"/>
        </w:rPr>
        <w:t>Włocławski Budżet Obywatelski 2023</w:t>
      </w:r>
    </w:p>
    <w:p w14:paraId="43FD6825" w14:textId="77777777" w:rsidR="00393149" w:rsidRPr="00244733" w:rsidRDefault="00393149" w:rsidP="00244733">
      <w:pPr>
        <w:spacing w:after="0" w:line="276" w:lineRule="auto"/>
        <w:rPr>
          <w:rFonts w:ascii="Arial" w:hAnsi="Arial" w:cs="Arial"/>
          <w:noProof/>
          <w:color w:val="000000" w:themeColor="text1"/>
          <w:sz w:val="24"/>
          <w:szCs w:val="24"/>
          <w:lang w:eastAsia="pl-PL"/>
        </w:rPr>
      </w:pPr>
    </w:p>
    <w:p w14:paraId="6B91348C" w14:textId="77777777" w:rsidR="007B651F" w:rsidRPr="00244733" w:rsidRDefault="007B651F" w:rsidP="00244733">
      <w:pPr>
        <w:spacing w:after="0" w:line="276" w:lineRule="auto"/>
        <w:rPr>
          <w:rFonts w:ascii="Arial" w:hAnsi="Arial" w:cs="Arial"/>
          <w:noProof/>
          <w:color w:val="000000" w:themeColor="text1"/>
          <w:sz w:val="24"/>
          <w:szCs w:val="24"/>
          <w:lang w:eastAsia="pl-PL"/>
        </w:rPr>
      </w:pPr>
    </w:p>
    <w:p w14:paraId="3C99D3BF" w14:textId="77777777" w:rsidR="00976697" w:rsidRPr="00244733" w:rsidRDefault="00DB7A23" w:rsidP="00244733">
      <w:pPr>
        <w:spacing w:after="0" w:line="276" w:lineRule="auto"/>
        <w:rPr>
          <w:rFonts w:ascii="Arial" w:hAnsi="Arial" w:cs="Arial"/>
          <w:noProof/>
          <w:sz w:val="24"/>
          <w:szCs w:val="24"/>
          <w:lang w:eastAsia="pl-PL"/>
        </w:rPr>
      </w:pPr>
      <w:r w:rsidRPr="00244733">
        <w:rPr>
          <w:rFonts w:ascii="Arial" w:hAnsi="Arial" w:cs="Arial"/>
          <w:noProof/>
          <w:color w:val="000000" w:themeColor="text1"/>
          <w:sz w:val="24"/>
          <w:szCs w:val="24"/>
          <w:lang w:eastAsia="pl-PL"/>
        </w:rPr>
        <w:t>Lista projektów poddanych pod głosowanie</w:t>
      </w:r>
    </w:p>
    <w:p w14:paraId="745D2E02" w14:textId="77777777" w:rsidR="001F1A19" w:rsidRPr="00244733" w:rsidRDefault="001F1A19" w:rsidP="00244733">
      <w:pPr>
        <w:spacing w:after="0" w:line="276" w:lineRule="auto"/>
        <w:rPr>
          <w:rFonts w:ascii="Arial" w:hAnsi="Arial" w:cs="Arial"/>
          <w:noProof/>
          <w:sz w:val="24"/>
          <w:szCs w:val="24"/>
          <w:lang w:eastAsia="pl-PL"/>
        </w:rPr>
      </w:pPr>
    </w:p>
    <w:tbl>
      <w:tblPr>
        <w:tblStyle w:val="Tabela-Siatka"/>
        <w:tblW w:w="15446" w:type="dxa"/>
        <w:tblLayout w:type="fixed"/>
        <w:tblLook w:val="04A0" w:firstRow="1" w:lastRow="0" w:firstColumn="1" w:lastColumn="0" w:noHBand="0" w:noVBand="1"/>
        <w:tblCaption w:val="Lista projektów poddanych pod głosowanie"/>
        <w:tblDescription w:val="Lista projektów poddanych pod głosowanie"/>
      </w:tblPr>
      <w:tblGrid>
        <w:gridCol w:w="562"/>
        <w:gridCol w:w="2127"/>
        <w:gridCol w:w="1701"/>
        <w:gridCol w:w="7371"/>
        <w:gridCol w:w="2126"/>
        <w:gridCol w:w="1559"/>
      </w:tblGrid>
      <w:tr w:rsidR="001F1A19" w:rsidRPr="00244733" w14:paraId="0D9687D5" w14:textId="77777777" w:rsidTr="00AB05AA">
        <w:trPr>
          <w:trHeight w:val="394"/>
        </w:trPr>
        <w:tc>
          <w:tcPr>
            <w:tcW w:w="562" w:type="dxa"/>
            <w:shd w:val="clear" w:color="auto" w:fill="auto"/>
            <w:vAlign w:val="center"/>
          </w:tcPr>
          <w:p w14:paraId="35BB0AF2"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Nr</w:t>
            </w:r>
          </w:p>
        </w:tc>
        <w:tc>
          <w:tcPr>
            <w:tcW w:w="2127" w:type="dxa"/>
            <w:shd w:val="clear" w:color="auto" w:fill="auto"/>
            <w:vAlign w:val="center"/>
          </w:tcPr>
          <w:p w14:paraId="639FC871"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Nazwa projektu</w:t>
            </w:r>
          </w:p>
        </w:tc>
        <w:tc>
          <w:tcPr>
            <w:tcW w:w="1701" w:type="dxa"/>
            <w:shd w:val="clear" w:color="auto" w:fill="auto"/>
            <w:vAlign w:val="center"/>
          </w:tcPr>
          <w:p w14:paraId="03D991CA"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Kategoria</w:t>
            </w:r>
          </w:p>
        </w:tc>
        <w:tc>
          <w:tcPr>
            <w:tcW w:w="7371" w:type="dxa"/>
            <w:shd w:val="clear" w:color="auto" w:fill="auto"/>
            <w:vAlign w:val="center"/>
          </w:tcPr>
          <w:p w14:paraId="4CBA93BA"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Opis</w:t>
            </w:r>
          </w:p>
        </w:tc>
        <w:tc>
          <w:tcPr>
            <w:tcW w:w="2126" w:type="dxa"/>
            <w:shd w:val="clear" w:color="auto" w:fill="auto"/>
            <w:vAlign w:val="center"/>
          </w:tcPr>
          <w:p w14:paraId="2CC219E4"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Lokalizacja</w:t>
            </w:r>
          </w:p>
        </w:tc>
        <w:tc>
          <w:tcPr>
            <w:tcW w:w="1559" w:type="dxa"/>
            <w:shd w:val="clear" w:color="auto" w:fill="auto"/>
            <w:vAlign w:val="center"/>
          </w:tcPr>
          <w:p w14:paraId="2D681912" w14:textId="77777777" w:rsidR="001F1A19" w:rsidRPr="00AB05AA" w:rsidRDefault="001F1A19" w:rsidP="00244733">
            <w:pPr>
              <w:spacing w:line="276" w:lineRule="auto"/>
              <w:rPr>
                <w:rFonts w:ascii="Arial" w:hAnsi="Arial" w:cs="Arial"/>
                <w:noProof/>
                <w:sz w:val="24"/>
                <w:szCs w:val="24"/>
                <w:lang w:eastAsia="pl-PL"/>
              </w:rPr>
            </w:pPr>
            <w:r w:rsidRPr="00AB05AA">
              <w:rPr>
                <w:rFonts w:ascii="Arial" w:hAnsi="Arial" w:cs="Arial"/>
                <w:noProof/>
                <w:sz w:val="24"/>
                <w:szCs w:val="24"/>
                <w:lang w:eastAsia="pl-PL"/>
              </w:rPr>
              <w:t>Koszt</w:t>
            </w:r>
          </w:p>
        </w:tc>
      </w:tr>
      <w:tr w:rsidR="001F1A19" w:rsidRPr="00244733" w14:paraId="0D46B651" w14:textId="77777777" w:rsidTr="00DB7A23">
        <w:trPr>
          <w:trHeight w:val="1810"/>
        </w:trPr>
        <w:tc>
          <w:tcPr>
            <w:tcW w:w="562" w:type="dxa"/>
            <w:shd w:val="clear" w:color="auto" w:fill="auto"/>
            <w:vAlign w:val="center"/>
          </w:tcPr>
          <w:p w14:paraId="62E5A402" w14:textId="77777777" w:rsidR="001F1A19"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1</w:t>
            </w:r>
          </w:p>
        </w:tc>
        <w:tc>
          <w:tcPr>
            <w:tcW w:w="2127" w:type="dxa"/>
            <w:shd w:val="clear" w:color="auto" w:fill="auto"/>
            <w:vAlign w:val="center"/>
          </w:tcPr>
          <w:p w14:paraId="1ED1D252" w14:textId="77777777" w:rsidR="001F1A19" w:rsidRPr="00244733" w:rsidRDefault="001F1A19"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"Z widokiem na Wisłę" – projekt rewitalizacji terenu przy ulicy Toruńskiej</w:t>
            </w:r>
          </w:p>
        </w:tc>
        <w:tc>
          <w:tcPr>
            <w:tcW w:w="1701" w:type="dxa"/>
            <w:shd w:val="clear" w:color="auto" w:fill="auto"/>
            <w:vAlign w:val="center"/>
          </w:tcPr>
          <w:p w14:paraId="727E5559"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Zielona</w:t>
            </w:r>
          </w:p>
        </w:tc>
        <w:tc>
          <w:tcPr>
            <w:tcW w:w="7371" w:type="dxa"/>
            <w:shd w:val="clear" w:color="auto" w:fill="auto"/>
            <w:vAlign w:val="center"/>
          </w:tcPr>
          <w:p w14:paraId="739D350F"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ma na celu rewitalizację tarasu widokowego, oczyszczenie pobliskiego terenu z chwastów i samosiejek, cięcia sanitarno-pielęgnacyjne, remont alejek oraz montaż ławek i koszy na śmieci, utworzenie kwietnej łąki miejskiej, montaż mebli miejskich i mebli rowerowych oraz tablicy o historii Zazamcza.</w:t>
            </w:r>
          </w:p>
        </w:tc>
        <w:tc>
          <w:tcPr>
            <w:tcW w:w="2126" w:type="dxa"/>
            <w:shd w:val="clear" w:color="auto" w:fill="auto"/>
            <w:vAlign w:val="center"/>
          </w:tcPr>
          <w:p w14:paraId="710978DB"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Tereny nad Wisłą przy ul. Hutniczej</w:t>
            </w:r>
          </w:p>
        </w:tc>
        <w:tc>
          <w:tcPr>
            <w:tcW w:w="1559" w:type="dxa"/>
            <w:shd w:val="clear" w:color="auto" w:fill="auto"/>
            <w:vAlign w:val="center"/>
          </w:tcPr>
          <w:p w14:paraId="136E65DE"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1F1A19" w:rsidRPr="00244733" w14:paraId="1054A6DF" w14:textId="77777777" w:rsidTr="00DB7A23">
        <w:trPr>
          <w:trHeight w:val="2685"/>
        </w:trPr>
        <w:tc>
          <w:tcPr>
            <w:tcW w:w="562" w:type="dxa"/>
            <w:vAlign w:val="center"/>
          </w:tcPr>
          <w:p w14:paraId="6CCCEB88" w14:textId="77777777" w:rsidR="001F1A19"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w:t>
            </w:r>
          </w:p>
        </w:tc>
        <w:tc>
          <w:tcPr>
            <w:tcW w:w="2127" w:type="dxa"/>
            <w:vAlign w:val="center"/>
          </w:tcPr>
          <w:p w14:paraId="0C74C3C2"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Zielony skwer przy ulicy Krokusowej</w:t>
            </w:r>
          </w:p>
        </w:tc>
        <w:tc>
          <w:tcPr>
            <w:tcW w:w="1701" w:type="dxa"/>
            <w:vAlign w:val="center"/>
          </w:tcPr>
          <w:p w14:paraId="7686ACFC"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Zielona</w:t>
            </w:r>
          </w:p>
        </w:tc>
        <w:tc>
          <w:tcPr>
            <w:tcW w:w="7371" w:type="dxa"/>
            <w:vAlign w:val="center"/>
          </w:tcPr>
          <w:p w14:paraId="27A732A3"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przewiduje zagospodarowanie terenu po obu stronach ulicy Krokusowej na działce nr 74, powierzchnia do zagospodarowania około 2200 m2. Projekt zakłada zakup małej architektury (ławek, donic, itp.). Proponuje się zachowanie stanu obecnego (teren zielony) i dostosowanie go do potrzeb mieszkańców w każdym przedziale wiekowym (rekreacja), montaż kilku elementów siłowni zewnętrznej, oraz kilku elementów placu zabaw. Konieczne będzie wykonanie kilku utwardzonych alejek z kostki brukowej. Niezbędna będzie korekta istniejącej zieleni i dodatkowe nasadzenia, a na drzewach planuje się montaż budek lęgowych dla ptaków.</w:t>
            </w:r>
          </w:p>
        </w:tc>
        <w:tc>
          <w:tcPr>
            <w:tcW w:w="2126" w:type="dxa"/>
            <w:vAlign w:val="center"/>
          </w:tcPr>
          <w:p w14:paraId="544E710E"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Krokusowa</w:t>
            </w:r>
          </w:p>
        </w:tc>
        <w:tc>
          <w:tcPr>
            <w:tcW w:w="1559" w:type="dxa"/>
            <w:vAlign w:val="center"/>
          </w:tcPr>
          <w:p w14:paraId="6053F7C2"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300 000 zł</w:t>
            </w:r>
          </w:p>
        </w:tc>
      </w:tr>
      <w:tr w:rsidR="001F1A19" w:rsidRPr="00244733" w14:paraId="363E78EB" w14:textId="77777777" w:rsidTr="00DB7A23">
        <w:trPr>
          <w:trHeight w:val="1573"/>
        </w:trPr>
        <w:tc>
          <w:tcPr>
            <w:tcW w:w="562" w:type="dxa"/>
            <w:tcBorders>
              <w:bottom w:val="single" w:sz="4" w:space="0" w:color="auto"/>
            </w:tcBorders>
            <w:vAlign w:val="center"/>
          </w:tcPr>
          <w:p w14:paraId="1A9260E0" w14:textId="77777777" w:rsidR="001F1A19"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w:t>
            </w:r>
          </w:p>
        </w:tc>
        <w:tc>
          <w:tcPr>
            <w:tcW w:w="2127" w:type="dxa"/>
            <w:tcBorders>
              <w:bottom w:val="single" w:sz="4" w:space="0" w:color="auto"/>
            </w:tcBorders>
            <w:vAlign w:val="center"/>
          </w:tcPr>
          <w:p w14:paraId="7C9B3D20"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Zielone Przystanki</w:t>
            </w:r>
          </w:p>
        </w:tc>
        <w:tc>
          <w:tcPr>
            <w:tcW w:w="1701" w:type="dxa"/>
            <w:tcBorders>
              <w:bottom w:val="single" w:sz="4" w:space="0" w:color="auto"/>
            </w:tcBorders>
            <w:vAlign w:val="center"/>
          </w:tcPr>
          <w:p w14:paraId="6A84E6F7"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Zielona</w:t>
            </w:r>
          </w:p>
        </w:tc>
        <w:tc>
          <w:tcPr>
            <w:tcW w:w="7371" w:type="dxa"/>
            <w:tcBorders>
              <w:bottom w:val="single" w:sz="4" w:space="0" w:color="auto"/>
            </w:tcBorders>
            <w:vAlign w:val="center"/>
          </w:tcPr>
          <w:p w14:paraId="079D72C4"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Modernizacja istniejących już przystanków MPK przy ulicach: Okrzei (po dwóch stronach, na wysokości dworca i centrum przesiadkowego) Promiennej. Projekt zakłada przebudowę istniejącego już przystanku autobusowego na zielone, przyjazne miejsce pasażerom autobusów. Nasadzenia, które pojawią się na przystanku oraz wokół niego będą miały pozytywny wpływ na faunę miejską.</w:t>
            </w:r>
          </w:p>
        </w:tc>
        <w:tc>
          <w:tcPr>
            <w:tcW w:w="2126" w:type="dxa"/>
            <w:tcBorders>
              <w:bottom w:val="single" w:sz="4" w:space="0" w:color="auto"/>
            </w:tcBorders>
            <w:vAlign w:val="center"/>
          </w:tcPr>
          <w:p w14:paraId="3E48854C"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Okrzei i ul. Promienna</w:t>
            </w:r>
          </w:p>
        </w:tc>
        <w:tc>
          <w:tcPr>
            <w:tcW w:w="1559" w:type="dxa"/>
            <w:tcBorders>
              <w:bottom w:val="single" w:sz="4" w:space="0" w:color="auto"/>
            </w:tcBorders>
            <w:vAlign w:val="center"/>
          </w:tcPr>
          <w:p w14:paraId="7F2E8202"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240 000 zł</w:t>
            </w:r>
          </w:p>
        </w:tc>
      </w:tr>
      <w:tr w:rsidR="001F1A19" w:rsidRPr="00244733" w14:paraId="5941604F" w14:textId="77777777" w:rsidTr="00DB7A23">
        <w:trPr>
          <w:trHeight w:val="849"/>
        </w:trPr>
        <w:tc>
          <w:tcPr>
            <w:tcW w:w="562" w:type="dxa"/>
            <w:tcBorders>
              <w:bottom w:val="single" w:sz="18" w:space="0" w:color="auto"/>
            </w:tcBorders>
            <w:vAlign w:val="center"/>
          </w:tcPr>
          <w:p w14:paraId="15B1A252" w14:textId="77777777" w:rsidR="001F1A19" w:rsidRPr="00244733" w:rsidRDefault="00550CCD"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lastRenderedPageBreak/>
              <w:t>4</w:t>
            </w:r>
          </w:p>
        </w:tc>
        <w:tc>
          <w:tcPr>
            <w:tcW w:w="2127" w:type="dxa"/>
            <w:tcBorders>
              <w:bottom w:val="single" w:sz="18" w:space="0" w:color="auto"/>
            </w:tcBorders>
            <w:vAlign w:val="center"/>
          </w:tcPr>
          <w:p w14:paraId="5AACDA30" w14:textId="77777777" w:rsidR="001F1A19" w:rsidRPr="00244733" w:rsidRDefault="001F1A19"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Kwiatowa panorama Włocławka</w:t>
            </w:r>
          </w:p>
        </w:tc>
        <w:tc>
          <w:tcPr>
            <w:tcW w:w="1701" w:type="dxa"/>
            <w:tcBorders>
              <w:bottom w:val="single" w:sz="18" w:space="0" w:color="auto"/>
            </w:tcBorders>
            <w:vAlign w:val="center"/>
          </w:tcPr>
          <w:p w14:paraId="343B3855"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Zielona</w:t>
            </w:r>
          </w:p>
        </w:tc>
        <w:tc>
          <w:tcPr>
            <w:tcW w:w="7371" w:type="dxa"/>
            <w:tcBorders>
              <w:bottom w:val="single" w:sz="18" w:space="0" w:color="auto"/>
            </w:tcBorders>
            <w:vAlign w:val="center"/>
          </w:tcPr>
          <w:p w14:paraId="5EECE700"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Dywan kwiatowy z panoramą Włocławka lub zegarem słonecznym, ławki.</w:t>
            </w:r>
          </w:p>
        </w:tc>
        <w:tc>
          <w:tcPr>
            <w:tcW w:w="2126" w:type="dxa"/>
            <w:tcBorders>
              <w:bottom w:val="single" w:sz="18" w:space="0" w:color="auto"/>
            </w:tcBorders>
            <w:vAlign w:val="center"/>
          </w:tcPr>
          <w:p w14:paraId="4166C7D6"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Żabia/ul. Brzeska</w:t>
            </w:r>
          </w:p>
        </w:tc>
        <w:tc>
          <w:tcPr>
            <w:tcW w:w="1559" w:type="dxa"/>
            <w:tcBorders>
              <w:bottom w:val="single" w:sz="18" w:space="0" w:color="auto"/>
            </w:tcBorders>
            <w:vAlign w:val="center"/>
          </w:tcPr>
          <w:p w14:paraId="1F0D389B" w14:textId="77777777" w:rsidR="001F1A19" w:rsidRPr="00244733" w:rsidRDefault="001F1A19"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200 000 zł</w:t>
            </w:r>
          </w:p>
        </w:tc>
      </w:tr>
      <w:tr w:rsidR="00561EFA" w:rsidRPr="00244733" w14:paraId="6D501B42" w14:textId="77777777" w:rsidTr="00DB7A23">
        <w:trPr>
          <w:trHeight w:val="1838"/>
        </w:trPr>
        <w:tc>
          <w:tcPr>
            <w:tcW w:w="562" w:type="dxa"/>
            <w:tcBorders>
              <w:top w:val="single" w:sz="18" w:space="0" w:color="auto"/>
            </w:tcBorders>
            <w:vAlign w:val="center"/>
          </w:tcPr>
          <w:p w14:paraId="3C1893E9"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11</w:t>
            </w:r>
          </w:p>
        </w:tc>
        <w:tc>
          <w:tcPr>
            <w:tcW w:w="2127" w:type="dxa"/>
            <w:tcBorders>
              <w:top w:val="single" w:sz="18" w:space="0" w:color="auto"/>
            </w:tcBorders>
            <w:vAlign w:val="center"/>
          </w:tcPr>
          <w:p w14:paraId="15EF29F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Mały plac zabaw przy Przedszkolu Publicznym nr 36 z oddziałami integracyjnymi we Włocławku</w:t>
            </w:r>
          </w:p>
        </w:tc>
        <w:tc>
          <w:tcPr>
            <w:tcW w:w="1701" w:type="dxa"/>
            <w:tcBorders>
              <w:top w:val="single" w:sz="18" w:space="0" w:color="auto"/>
            </w:tcBorders>
            <w:vAlign w:val="center"/>
          </w:tcPr>
          <w:p w14:paraId="132A884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tcBorders>
              <w:top w:val="single" w:sz="18" w:space="0" w:color="auto"/>
            </w:tcBorders>
            <w:vAlign w:val="center"/>
          </w:tcPr>
          <w:p w14:paraId="61BBF76B" w14:textId="77777777" w:rsidR="00561EFA" w:rsidRPr="00244733" w:rsidRDefault="00561EFA" w:rsidP="00244733">
            <w:pPr>
              <w:spacing w:line="276" w:lineRule="auto"/>
              <w:ind w:right="-108"/>
              <w:rPr>
                <w:rFonts w:ascii="Arial" w:hAnsi="Arial" w:cs="Arial"/>
                <w:noProof/>
                <w:sz w:val="24"/>
                <w:szCs w:val="24"/>
                <w:lang w:eastAsia="pl-PL"/>
              </w:rPr>
            </w:pPr>
            <w:r w:rsidRPr="00244733">
              <w:rPr>
                <w:rFonts w:ascii="Arial" w:hAnsi="Arial" w:cs="Arial"/>
                <w:noProof/>
                <w:sz w:val="24"/>
                <w:szCs w:val="24"/>
                <w:lang w:eastAsia="pl-PL"/>
              </w:rPr>
              <w:t>Projekt dotyczy rozbudowy placu zabaw dla najmłodszych dzieci z Przedszkola Publicznego Nr 36 i osiedla Południe który pozwoli na rozwijanie sprawności ruchowej dzieci. Dzięki ogólnodostępnej formie z placu zabaw nie tylko będą korzystały dzieci z naszego przedszkola, ale również inne dzieci z osiedla. Kolorowe sprzęty sprawią dzieciom radość, a rodziców zachęcą do spędzania czasu na świeżym powietrzu.</w:t>
            </w:r>
          </w:p>
        </w:tc>
        <w:tc>
          <w:tcPr>
            <w:tcW w:w="2126" w:type="dxa"/>
            <w:tcBorders>
              <w:top w:val="single" w:sz="18" w:space="0" w:color="auto"/>
            </w:tcBorders>
            <w:vAlign w:val="center"/>
          </w:tcPr>
          <w:p w14:paraId="030FB0F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Przedszkole Publiczne nr 36 z oddziałami integracyjnymi,</w:t>
            </w:r>
          </w:p>
          <w:p w14:paraId="0C04DF8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Wyspiańskiego 3</w:t>
            </w:r>
          </w:p>
        </w:tc>
        <w:tc>
          <w:tcPr>
            <w:tcW w:w="1559" w:type="dxa"/>
            <w:tcBorders>
              <w:top w:val="single" w:sz="18" w:space="0" w:color="auto"/>
            </w:tcBorders>
            <w:vAlign w:val="center"/>
          </w:tcPr>
          <w:p w14:paraId="32010CA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800 000 zł</w:t>
            </w:r>
          </w:p>
        </w:tc>
      </w:tr>
      <w:tr w:rsidR="00561EFA" w:rsidRPr="00244733" w14:paraId="51D8F018" w14:textId="77777777" w:rsidTr="00DB7A23">
        <w:trPr>
          <w:trHeight w:val="1558"/>
        </w:trPr>
        <w:tc>
          <w:tcPr>
            <w:tcW w:w="562" w:type="dxa"/>
            <w:vAlign w:val="center"/>
          </w:tcPr>
          <w:p w14:paraId="35329C70"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12</w:t>
            </w:r>
          </w:p>
        </w:tc>
        <w:tc>
          <w:tcPr>
            <w:tcW w:w="2127" w:type="dxa"/>
            <w:vAlign w:val="center"/>
          </w:tcPr>
          <w:p w14:paraId="71A854A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„Dwójka” zdrowie promuje, więc siłownię aktywuje!</w:t>
            </w:r>
          </w:p>
        </w:tc>
        <w:tc>
          <w:tcPr>
            <w:tcW w:w="1701" w:type="dxa"/>
            <w:vAlign w:val="center"/>
          </w:tcPr>
          <w:p w14:paraId="61C5181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vAlign w:val="center"/>
          </w:tcPr>
          <w:p w14:paraId="613ACAE7" w14:textId="77777777" w:rsidR="00561EFA" w:rsidRPr="00244733" w:rsidRDefault="00561EFA" w:rsidP="00244733">
            <w:pPr>
              <w:spacing w:line="276" w:lineRule="auto"/>
              <w:rPr>
                <w:rFonts w:ascii="Arial" w:hAnsi="Arial" w:cs="Arial"/>
                <w:sz w:val="24"/>
                <w:szCs w:val="24"/>
                <w:shd w:val="clear" w:color="auto" w:fill="FFFFFF"/>
              </w:rPr>
            </w:pPr>
            <w:r w:rsidRPr="00244733">
              <w:rPr>
                <w:rFonts w:ascii="Arial" w:hAnsi="Arial" w:cs="Arial"/>
                <w:sz w:val="24"/>
                <w:szCs w:val="24"/>
                <w:shd w:val="clear" w:color="auto" w:fill="FFFFFF"/>
              </w:rPr>
              <w:t>W ramach projektu zostaną utworzone dwa kompleksy sportowo-rekreacyjne: 1. Siłownia zewnętrzna usytuowana na terenie zielonym wokół boiska szkoły dla młodzieży, osób dorosłych, mieszkańców osiedla Kazimierza Wielkiego; 2. Plac zabaw i ćwiczeń przeznaczony dla dzieci mieszkających na ww. osiedlu, w tym także dzieci naszej placówki. W zestawie sprawnościowym dla dzieci.</w:t>
            </w:r>
          </w:p>
        </w:tc>
        <w:tc>
          <w:tcPr>
            <w:tcW w:w="2126" w:type="dxa"/>
            <w:vAlign w:val="center"/>
          </w:tcPr>
          <w:p w14:paraId="2786ECD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Szkoła Podstawowa nr 2,</w:t>
            </w:r>
          </w:p>
          <w:p w14:paraId="7E39B82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Żytnia 47</w:t>
            </w:r>
          </w:p>
        </w:tc>
        <w:tc>
          <w:tcPr>
            <w:tcW w:w="1559" w:type="dxa"/>
            <w:vAlign w:val="center"/>
          </w:tcPr>
          <w:p w14:paraId="075B3A5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561EFA" w:rsidRPr="00244733" w14:paraId="71B00C62" w14:textId="77777777" w:rsidTr="00DB7A23">
        <w:trPr>
          <w:trHeight w:val="2524"/>
        </w:trPr>
        <w:tc>
          <w:tcPr>
            <w:tcW w:w="562" w:type="dxa"/>
            <w:vAlign w:val="center"/>
          </w:tcPr>
          <w:p w14:paraId="0A7FAB2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1</w:t>
            </w:r>
            <w:r w:rsidR="00550CCD" w:rsidRPr="00244733">
              <w:rPr>
                <w:rFonts w:ascii="Arial" w:eastAsia="Times New Roman" w:hAnsi="Arial" w:cs="Arial"/>
                <w:sz w:val="24"/>
                <w:szCs w:val="24"/>
                <w:lang w:eastAsia="pl-PL"/>
              </w:rPr>
              <w:t>3</w:t>
            </w:r>
          </w:p>
        </w:tc>
        <w:tc>
          <w:tcPr>
            <w:tcW w:w="2127" w:type="dxa"/>
            <w:vAlign w:val="center"/>
          </w:tcPr>
          <w:p w14:paraId="5ED6AAB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Przyjazna i bezpieczna Szkoła Podstawowa nr 19</w:t>
            </w:r>
          </w:p>
        </w:tc>
        <w:tc>
          <w:tcPr>
            <w:tcW w:w="1701" w:type="dxa"/>
            <w:vAlign w:val="center"/>
          </w:tcPr>
          <w:p w14:paraId="6C615393"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vAlign w:val="center"/>
          </w:tcPr>
          <w:p w14:paraId="6CD027B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Rozbudowa placu zabaw od strony boiska szkolnego. Zagospodarowanie terenu od strony ul. Miodowej: eko ścieżka zdrowia z elementami placu sensorycznego, drewniane ławki i stoły do prowadzenia lekcji na "świeżym powietrzu", tablice edukacyjne dla dzieci. Stworzenie muralu na elewacji szkoły od strony boiska na podstawie pomysłu i projektu uczniów szkoły. Zabudowa terenu w ławki, kosze na śmieci, tablice informacyjne. Stworzenie mobilnego miasteczka rowerowego, na terenie placu manewrowego. Stworzenie altany śmietnikowej i kompostownika na terenie obiektu w ramach działań ekologicznych.</w:t>
            </w:r>
          </w:p>
        </w:tc>
        <w:tc>
          <w:tcPr>
            <w:tcW w:w="2126" w:type="dxa"/>
            <w:vAlign w:val="center"/>
          </w:tcPr>
          <w:p w14:paraId="08904DF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Szkoła Podstawowa nr 19,</w:t>
            </w:r>
          </w:p>
          <w:p w14:paraId="230B659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Szkolna 13</w:t>
            </w:r>
          </w:p>
        </w:tc>
        <w:tc>
          <w:tcPr>
            <w:tcW w:w="1559" w:type="dxa"/>
            <w:vAlign w:val="center"/>
          </w:tcPr>
          <w:p w14:paraId="0744B3B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561EFA" w:rsidRPr="00244733" w14:paraId="5A215DF5" w14:textId="77777777" w:rsidTr="00DB7A23">
        <w:trPr>
          <w:trHeight w:val="2132"/>
        </w:trPr>
        <w:tc>
          <w:tcPr>
            <w:tcW w:w="562" w:type="dxa"/>
            <w:vAlign w:val="center"/>
          </w:tcPr>
          <w:p w14:paraId="09D80AAF"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14</w:t>
            </w:r>
          </w:p>
        </w:tc>
        <w:tc>
          <w:tcPr>
            <w:tcW w:w="2127" w:type="dxa"/>
            <w:vAlign w:val="center"/>
          </w:tcPr>
          <w:p w14:paraId="401E9173" w14:textId="77777777" w:rsidR="00561EFA" w:rsidRPr="00244733" w:rsidRDefault="00561EFA" w:rsidP="00244733">
            <w:pPr>
              <w:spacing w:line="276" w:lineRule="auto"/>
              <w:rPr>
                <w:rFonts w:ascii="Arial" w:hAnsi="Arial" w:cs="Arial"/>
                <w:noProof/>
                <w:sz w:val="24"/>
                <w:szCs w:val="24"/>
                <w:lang w:eastAsia="pl-PL"/>
              </w:rPr>
            </w:pPr>
            <w:proofErr w:type="spellStart"/>
            <w:r w:rsidRPr="00244733">
              <w:rPr>
                <w:rFonts w:ascii="Arial" w:eastAsia="Times New Roman" w:hAnsi="Arial" w:cs="Arial"/>
                <w:sz w:val="24"/>
                <w:szCs w:val="24"/>
                <w:lang w:eastAsia="pl-PL"/>
              </w:rPr>
              <w:t>Miniboisko</w:t>
            </w:r>
            <w:proofErr w:type="spellEnd"/>
            <w:r w:rsidRPr="00244733">
              <w:rPr>
                <w:rFonts w:ascii="Arial" w:eastAsia="Times New Roman" w:hAnsi="Arial" w:cs="Arial"/>
                <w:sz w:val="24"/>
                <w:szCs w:val="24"/>
                <w:lang w:eastAsia="pl-PL"/>
              </w:rPr>
              <w:t xml:space="preserve"> sportowe dla dzieci z bezpieczną nawierzchnią</w:t>
            </w:r>
          </w:p>
        </w:tc>
        <w:tc>
          <w:tcPr>
            <w:tcW w:w="1701" w:type="dxa"/>
            <w:vAlign w:val="center"/>
          </w:tcPr>
          <w:p w14:paraId="6FBEB34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vAlign w:val="center"/>
          </w:tcPr>
          <w:p w14:paraId="01EFB39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Ogólnodostępne mini boisko sportowe dla dzieci z bezpieczną nawierzchnią z pianki poliuretanowej, wyposażone w 2 mini bramki do piłki nożnej, mini kosz do koszykówki oraz linie do zabaw ogólnorozwojowych, spełniające wymogi bezpieczeństwa dla dzieci w przedziale wiekowym 3-8 lat. Zlokalizowane będzie na terenie ogrodu przedszkolnego przy Przedszkolu Publicznym nr 22 we Włocławku ul. Toruńska 101. Umożliwi dzieciom: prawidłowy rozwój fizyczno-ruchowy oraz wyuczenie zdrowych nawyków do uprawiania sportu.</w:t>
            </w:r>
          </w:p>
        </w:tc>
        <w:tc>
          <w:tcPr>
            <w:tcW w:w="2126" w:type="dxa"/>
            <w:vAlign w:val="center"/>
          </w:tcPr>
          <w:p w14:paraId="63C9356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Przedszkole Publiczne nr 22,</w:t>
            </w:r>
          </w:p>
          <w:p w14:paraId="39131EF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Toruńska 101</w:t>
            </w:r>
          </w:p>
        </w:tc>
        <w:tc>
          <w:tcPr>
            <w:tcW w:w="1559" w:type="dxa"/>
            <w:vAlign w:val="center"/>
          </w:tcPr>
          <w:p w14:paraId="2D98CDF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500 000 zł</w:t>
            </w:r>
          </w:p>
        </w:tc>
      </w:tr>
      <w:tr w:rsidR="00561EFA" w:rsidRPr="00244733" w14:paraId="254D1687" w14:textId="77777777" w:rsidTr="00DB7A23">
        <w:trPr>
          <w:trHeight w:val="2121"/>
        </w:trPr>
        <w:tc>
          <w:tcPr>
            <w:tcW w:w="562" w:type="dxa"/>
            <w:vAlign w:val="center"/>
          </w:tcPr>
          <w:p w14:paraId="4D1E5DD0"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15</w:t>
            </w:r>
          </w:p>
        </w:tc>
        <w:tc>
          <w:tcPr>
            <w:tcW w:w="2127" w:type="dxa"/>
            <w:vAlign w:val="center"/>
          </w:tcPr>
          <w:p w14:paraId="2101DE4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Park kieszonkowy przy ławeczce Marii Skłodowskiej-Curie</w:t>
            </w:r>
          </w:p>
        </w:tc>
        <w:tc>
          <w:tcPr>
            <w:tcW w:w="1701" w:type="dxa"/>
            <w:vAlign w:val="center"/>
          </w:tcPr>
          <w:p w14:paraId="5FB97BA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vAlign w:val="center"/>
          </w:tcPr>
          <w:p w14:paraId="69CA5790"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zakłada zagospodarowanie terenu zielonego przy Zespole Szkół Chemicznych we Włocławku obejmującego okolice ławeczki Marii Skłodowskiej-Curie oraz placyk po drugiej stronie chodnika. Obejmuje zagospodarowanie elementami małej architektury w postaci ławek parkowych i koszy na śmieci, rekultywację, nasadzenia drobnej zieleni oraz umiejscowienie w ciągach pieszych podłoża z kostki granitowej – nawiązującej wyglądem do istniejącej ścieżki przy Ławeczce Marii Skłodowskiej-Curie.</w:t>
            </w:r>
          </w:p>
        </w:tc>
        <w:tc>
          <w:tcPr>
            <w:tcW w:w="2126" w:type="dxa"/>
            <w:vAlign w:val="center"/>
          </w:tcPr>
          <w:p w14:paraId="128E269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Zespół Szkół Chemicznych, Bulwary im. Marszałka Piłsudskiego 4</w:t>
            </w:r>
          </w:p>
        </w:tc>
        <w:tc>
          <w:tcPr>
            <w:tcW w:w="1559" w:type="dxa"/>
            <w:vAlign w:val="center"/>
          </w:tcPr>
          <w:p w14:paraId="726B9C03"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100 000 zł</w:t>
            </w:r>
          </w:p>
        </w:tc>
      </w:tr>
      <w:tr w:rsidR="00561EFA" w:rsidRPr="00244733" w14:paraId="699D35A9" w14:textId="77777777" w:rsidTr="00DB7A23">
        <w:trPr>
          <w:trHeight w:val="1133"/>
        </w:trPr>
        <w:tc>
          <w:tcPr>
            <w:tcW w:w="562" w:type="dxa"/>
            <w:vAlign w:val="center"/>
          </w:tcPr>
          <w:p w14:paraId="19660134" w14:textId="77777777" w:rsidR="00561EFA" w:rsidRPr="00244733" w:rsidRDefault="00550CCD"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16</w:t>
            </w:r>
          </w:p>
        </w:tc>
        <w:tc>
          <w:tcPr>
            <w:tcW w:w="2127" w:type="dxa"/>
            <w:vAlign w:val="center"/>
          </w:tcPr>
          <w:p w14:paraId="7948D84B" w14:textId="77777777" w:rsidR="00561EFA" w:rsidRPr="00244733" w:rsidRDefault="00561EFA"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Kujawski Plac Zabaw</w:t>
            </w:r>
          </w:p>
        </w:tc>
        <w:tc>
          <w:tcPr>
            <w:tcW w:w="1701" w:type="dxa"/>
            <w:vAlign w:val="center"/>
          </w:tcPr>
          <w:p w14:paraId="7A9E9C1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vAlign w:val="center"/>
          </w:tcPr>
          <w:p w14:paraId="31D83A3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Funkcjonalny i certyfikowany plac zabaw dla dzieci w wieku do 10. roku życia składający się z klasycznych zestawów elementów: bujaczek, trampolin, zjeżdżalni, drabinek, ławeczek, ścianki wspinaczkowej itp.</w:t>
            </w:r>
          </w:p>
        </w:tc>
        <w:tc>
          <w:tcPr>
            <w:tcW w:w="2126" w:type="dxa"/>
            <w:vAlign w:val="center"/>
          </w:tcPr>
          <w:p w14:paraId="4F3EFC1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Przedszkole Publiczne nr 26,</w:t>
            </w:r>
          </w:p>
          <w:p w14:paraId="3E590413"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Radosna 3</w:t>
            </w:r>
          </w:p>
        </w:tc>
        <w:tc>
          <w:tcPr>
            <w:tcW w:w="1559" w:type="dxa"/>
            <w:vAlign w:val="center"/>
          </w:tcPr>
          <w:p w14:paraId="77FE15F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800 000 zł</w:t>
            </w:r>
          </w:p>
        </w:tc>
      </w:tr>
      <w:tr w:rsidR="00561EFA" w:rsidRPr="00244733" w14:paraId="68AE7ECD" w14:textId="77777777" w:rsidTr="00DB7A23">
        <w:trPr>
          <w:trHeight w:val="1263"/>
        </w:trPr>
        <w:tc>
          <w:tcPr>
            <w:tcW w:w="562" w:type="dxa"/>
            <w:tcBorders>
              <w:bottom w:val="single" w:sz="4" w:space="0" w:color="auto"/>
            </w:tcBorders>
            <w:vAlign w:val="center"/>
          </w:tcPr>
          <w:p w14:paraId="4F2096B2" w14:textId="77777777" w:rsidR="00561EFA" w:rsidRPr="00244733" w:rsidRDefault="00550CCD"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17</w:t>
            </w:r>
          </w:p>
        </w:tc>
        <w:tc>
          <w:tcPr>
            <w:tcW w:w="2127" w:type="dxa"/>
            <w:tcBorders>
              <w:bottom w:val="single" w:sz="4" w:space="0" w:color="auto"/>
            </w:tcBorders>
            <w:vAlign w:val="center"/>
          </w:tcPr>
          <w:p w14:paraId="3041FFA2" w14:textId="77777777" w:rsidR="00561EFA" w:rsidRPr="00244733" w:rsidRDefault="00561EFA"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Siłownia zewnętrzna na terenie Zespołu Szkół Samochodowych</w:t>
            </w:r>
          </w:p>
        </w:tc>
        <w:tc>
          <w:tcPr>
            <w:tcW w:w="1701" w:type="dxa"/>
            <w:tcBorders>
              <w:bottom w:val="single" w:sz="4" w:space="0" w:color="auto"/>
            </w:tcBorders>
            <w:vAlign w:val="center"/>
          </w:tcPr>
          <w:p w14:paraId="6EF8C2F0"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tcBorders>
              <w:bottom w:val="single" w:sz="4" w:space="0" w:color="auto"/>
            </w:tcBorders>
            <w:vAlign w:val="center"/>
          </w:tcPr>
          <w:p w14:paraId="585B704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Utworzenie siłowni zewnętrznej na terenie Zespołu Szkół Samochodowych</w:t>
            </w:r>
          </w:p>
        </w:tc>
        <w:tc>
          <w:tcPr>
            <w:tcW w:w="2126" w:type="dxa"/>
            <w:tcBorders>
              <w:bottom w:val="single" w:sz="4" w:space="0" w:color="auto"/>
            </w:tcBorders>
            <w:vAlign w:val="center"/>
          </w:tcPr>
          <w:p w14:paraId="46EEBCF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Zespół Szkół Samochodowych,</w:t>
            </w:r>
          </w:p>
          <w:p w14:paraId="4FD33407"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Leśna 1a</w:t>
            </w:r>
          </w:p>
        </w:tc>
        <w:tc>
          <w:tcPr>
            <w:tcW w:w="1559" w:type="dxa"/>
            <w:tcBorders>
              <w:bottom w:val="single" w:sz="4" w:space="0" w:color="auto"/>
            </w:tcBorders>
            <w:vAlign w:val="center"/>
          </w:tcPr>
          <w:p w14:paraId="747FDF8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500 000 zł</w:t>
            </w:r>
          </w:p>
        </w:tc>
      </w:tr>
      <w:tr w:rsidR="00561EFA" w:rsidRPr="00244733" w14:paraId="45246BF6" w14:textId="77777777" w:rsidTr="00DB7A23">
        <w:trPr>
          <w:trHeight w:val="2685"/>
        </w:trPr>
        <w:tc>
          <w:tcPr>
            <w:tcW w:w="562" w:type="dxa"/>
            <w:tcBorders>
              <w:bottom w:val="single" w:sz="4" w:space="0" w:color="auto"/>
            </w:tcBorders>
            <w:vAlign w:val="center"/>
          </w:tcPr>
          <w:p w14:paraId="094372FD"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18</w:t>
            </w:r>
          </w:p>
        </w:tc>
        <w:tc>
          <w:tcPr>
            <w:tcW w:w="2127" w:type="dxa"/>
            <w:tcBorders>
              <w:bottom w:val="single" w:sz="4" w:space="0" w:color="auto"/>
            </w:tcBorders>
            <w:vAlign w:val="center"/>
          </w:tcPr>
          <w:p w14:paraId="7B9F18B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Ekologiczne Zazamcze</w:t>
            </w:r>
          </w:p>
        </w:tc>
        <w:tc>
          <w:tcPr>
            <w:tcW w:w="1701" w:type="dxa"/>
            <w:tcBorders>
              <w:bottom w:val="single" w:sz="4" w:space="0" w:color="auto"/>
            </w:tcBorders>
            <w:vAlign w:val="center"/>
          </w:tcPr>
          <w:p w14:paraId="218334C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tcBorders>
              <w:bottom w:val="single" w:sz="4" w:space="0" w:color="auto"/>
            </w:tcBorders>
            <w:vAlign w:val="center"/>
          </w:tcPr>
          <w:p w14:paraId="418BFD6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zakłada stworzenie strefy wypoczynkowo-ekologicznej. W tym celu pozyskiwać można wodę opadową z budynku szkoły, którą podlewana będzie roślinność. Ponadto powstanie łąka kwietna, nowe nasadzenia roślin, krzewów, drzew, kwiatów, traw, ule dla owadów, budki lęgowe dla ptaków, ścieżki z materiałów ekologicznych, ławki, stoliki, altany, kosze na śmieci, ławki, altany, gdzie będzie stworzony mikroklimat. Dodatkowo powstanie przepompownia z nawodnieniem oraz ze stacjami do rozprowadzania wody po terenie zielonym, panel edukacyjny informujący o zużyciu, oświetlenie terenu przez lampy solarne, lampki wzdłuż ścieżek, monitoring,</w:t>
            </w:r>
          </w:p>
        </w:tc>
        <w:tc>
          <w:tcPr>
            <w:tcW w:w="2126" w:type="dxa"/>
            <w:tcBorders>
              <w:bottom w:val="single" w:sz="4" w:space="0" w:color="auto"/>
            </w:tcBorders>
            <w:vAlign w:val="center"/>
          </w:tcPr>
          <w:p w14:paraId="3285F73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Zespół Szkół Elektrycznych,</w:t>
            </w:r>
          </w:p>
          <w:p w14:paraId="586AEBA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Toruńska 77/83</w:t>
            </w:r>
          </w:p>
        </w:tc>
        <w:tc>
          <w:tcPr>
            <w:tcW w:w="1559" w:type="dxa"/>
            <w:tcBorders>
              <w:bottom w:val="single" w:sz="4" w:space="0" w:color="auto"/>
            </w:tcBorders>
            <w:vAlign w:val="center"/>
          </w:tcPr>
          <w:p w14:paraId="18DF2F40"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DB7A23" w:rsidRPr="00244733" w14:paraId="499B33FD" w14:textId="77777777" w:rsidTr="00BB2395">
        <w:trPr>
          <w:trHeight w:val="2253"/>
        </w:trPr>
        <w:tc>
          <w:tcPr>
            <w:tcW w:w="562" w:type="dxa"/>
            <w:tcBorders>
              <w:bottom w:val="single" w:sz="18" w:space="0" w:color="auto"/>
            </w:tcBorders>
            <w:shd w:val="clear" w:color="auto" w:fill="auto"/>
            <w:vAlign w:val="center"/>
          </w:tcPr>
          <w:p w14:paraId="214EA1AC" w14:textId="77777777" w:rsidR="00DB7A23" w:rsidRPr="00244733" w:rsidRDefault="00DB7A23"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19</w:t>
            </w:r>
          </w:p>
        </w:tc>
        <w:tc>
          <w:tcPr>
            <w:tcW w:w="2127" w:type="dxa"/>
            <w:tcBorders>
              <w:bottom w:val="single" w:sz="18" w:space="0" w:color="auto"/>
            </w:tcBorders>
            <w:shd w:val="clear" w:color="auto" w:fill="auto"/>
            <w:vAlign w:val="center"/>
          </w:tcPr>
          <w:p w14:paraId="609D0D23" w14:textId="77777777" w:rsidR="00DB7A23" w:rsidRPr="00244733" w:rsidRDefault="00DB7A23"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Pogodne Południe Przyszłości</w:t>
            </w:r>
          </w:p>
        </w:tc>
        <w:tc>
          <w:tcPr>
            <w:tcW w:w="1701" w:type="dxa"/>
            <w:tcBorders>
              <w:bottom w:val="single" w:sz="18" w:space="0" w:color="auto"/>
            </w:tcBorders>
            <w:shd w:val="clear" w:color="auto" w:fill="auto"/>
            <w:vAlign w:val="center"/>
          </w:tcPr>
          <w:p w14:paraId="040DE6C3" w14:textId="77777777" w:rsidR="00DB7A23" w:rsidRPr="00244733" w:rsidRDefault="00DB7A23"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Instytucjonalna</w:t>
            </w:r>
          </w:p>
        </w:tc>
        <w:tc>
          <w:tcPr>
            <w:tcW w:w="7371" w:type="dxa"/>
            <w:tcBorders>
              <w:bottom w:val="single" w:sz="18" w:space="0" w:color="auto"/>
            </w:tcBorders>
            <w:shd w:val="clear" w:color="auto" w:fill="auto"/>
            <w:vAlign w:val="center"/>
          </w:tcPr>
          <w:p w14:paraId="245A81A9" w14:textId="77777777" w:rsidR="00DB7A23" w:rsidRPr="00244733" w:rsidRDefault="00DB7A23" w:rsidP="00244733">
            <w:pPr>
              <w:spacing w:line="276" w:lineRule="auto"/>
              <w:rPr>
                <w:rFonts w:ascii="Arial" w:hAnsi="Arial" w:cs="Arial"/>
                <w:sz w:val="24"/>
                <w:szCs w:val="24"/>
              </w:rPr>
            </w:pPr>
            <w:r w:rsidRPr="00244733">
              <w:rPr>
                <w:rFonts w:ascii="Arial" w:hAnsi="Arial" w:cs="Arial"/>
                <w:sz w:val="24"/>
                <w:szCs w:val="24"/>
              </w:rPr>
              <w:t>Budowa ogólnodostępnej strefy aktywności fizycznej przy Zespole Szkolno-Przedszkolnym przy ul. Gałczyńskiego. Chodzi o odpowiednio dobrany zestaw urządzeń, który będzie służył mieszkańcom w różnym wieku. Projekt zakłada również budowę toru do jazdy na rolkach i wrotkach przy IV Liceum Ogólnokształcącym przy ul. Kaliskiej. Celem projektu jest „odczarowanie” niewykorzystanego terenu znajdującego się przy boisku poprzez rozszerzenie strefy do rozwijania nowych umiejętności dla dzieci i młodzieży.</w:t>
            </w:r>
          </w:p>
        </w:tc>
        <w:tc>
          <w:tcPr>
            <w:tcW w:w="2126" w:type="dxa"/>
            <w:tcBorders>
              <w:bottom w:val="single" w:sz="18" w:space="0" w:color="auto"/>
            </w:tcBorders>
            <w:shd w:val="clear" w:color="auto" w:fill="auto"/>
            <w:vAlign w:val="center"/>
          </w:tcPr>
          <w:p w14:paraId="3F2CFA6D" w14:textId="77777777" w:rsidR="00DB7A23" w:rsidRPr="00244733" w:rsidRDefault="00DB7A23"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Zespół Szkolno-Przedszkolny nr 1, ul. Gałczyńskiego 9a oraz</w:t>
            </w:r>
          </w:p>
          <w:p w14:paraId="3B8FECC2" w14:textId="77777777" w:rsidR="00DB7A23" w:rsidRPr="00244733" w:rsidRDefault="00DB7A23"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IV Liceum Ogólnokształcące nr 4, ul. Kaliska 108</w:t>
            </w:r>
          </w:p>
        </w:tc>
        <w:tc>
          <w:tcPr>
            <w:tcW w:w="1559" w:type="dxa"/>
            <w:tcBorders>
              <w:bottom w:val="single" w:sz="18" w:space="0" w:color="auto"/>
            </w:tcBorders>
            <w:shd w:val="clear" w:color="auto" w:fill="auto"/>
            <w:vAlign w:val="center"/>
          </w:tcPr>
          <w:p w14:paraId="1B7A9B0E" w14:textId="77777777" w:rsidR="00DB7A23" w:rsidRPr="00244733" w:rsidRDefault="00DB7A23"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561EFA" w:rsidRPr="00244733" w14:paraId="35B9B58E" w14:textId="77777777" w:rsidTr="00DB7A23">
        <w:trPr>
          <w:trHeight w:val="1793"/>
        </w:trPr>
        <w:tc>
          <w:tcPr>
            <w:tcW w:w="562" w:type="dxa"/>
            <w:tcBorders>
              <w:top w:val="single" w:sz="18" w:space="0" w:color="auto"/>
            </w:tcBorders>
            <w:vAlign w:val="center"/>
          </w:tcPr>
          <w:p w14:paraId="62264AD3"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w:t>
            </w:r>
            <w:r w:rsidR="00550CCD" w:rsidRPr="00244733">
              <w:rPr>
                <w:rFonts w:ascii="Arial" w:eastAsia="Times New Roman" w:hAnsi="Arial" w:cs="Arial"/>
                <w:sz w:val="24"/>
                <w:szCs w:val="24"/>
                <w:lang w:eastAsia="pl-PL"/>
              </w:rPr>
              <w:t>1</w:t>
            </w:r>
          </w:p>
        </w:tc>
        <w:tc>
          <w:tcPr>
            <w:tcW w:w="2127" w:type="dxa"/>
            <w:tcBorders>
              <w:top w:val="single" w:sz="18" w:space="0" w:color="auto"/>
            </w:tcBorders>
            <w:vAlign w:val="center"/>
          </w:tcPr>
          <w:p w14:paraId="7211594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Bulwar przy tamie</w:t>
            </w:r>
          </w:p>
        </w:tc>
        <w:tc>
          <w:tcPr>
            <w:tcW w:w="1701" w:type="dxa"/>
            <w:tcBorders>
              <w:top w:val="single" w:sz="18" w:space="0" w:color="auto"/>
            </w:tcBorders>
            <w:vAlign w:val="center"/>
          </w:tcPr>
          <w:p w14:paraId="1E9B678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tcBorders>
              <w:top w:val="single" w:sz="18" w:space="0" w:color="auto"/>
            </w:tcBorders>
            <w:vAlign w:val="center"/>
          </w:tcPr>
          <w:p w14:paraId="4ADF01B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 ramach projektu planuje się wybudowanie placu zabaw, wyznaczenie miejsca na grilla, ułożenie chodnika i wyznaczenie ścieżki rowerowej, naprawienie nawierzchni parkingu, zamontowanie oświetlenia, ławek, kamer miejskich, ustawienie koszy na śmieci i tzw psich stacji. Jak również dokonanie nasadzenia nowych drzew i krzewów.</w:t>
            </w:r>
          </w:p>
        </w:tc>
        <w:tc>
          <w:tcPr>
            <w:tcW w:w="2126" w:type="dxa"/>
            <w:tcBorders>
              <w:top w:val="single" w:sz="18" w:space="0" w:color="auto"/>
            </w:tcBorders>
            <w:vAlign w:val="center"/>
          </w:tcPr>
          <w:p w14:paraId="68512C8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Płocka</w:t>
            </w:r>
          </w:p>
        </w:tc>
        <w:tc>
          <w:tcPr>
            <w:tcW w:w="1559" w:type="dxa"/>
            <w:tcBorders>
              <w:top w:val="single" w:sz="18" w:space="0" w:color="auto"/>
            </w:tcBorders>
            <w:vAlign w:val="center"/>
          </w:tcPr>
          <w:p w14:paraId="0D273F7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1 000 000 zł</w:t>
            </w:r>
          </w:p>
        </w:tc>
      </w:tr>
      <w:tr w:rsidR="00561EFA" w:rsidRPr="00244733" w14:paraId="571CC630" w14:textId="77777777" w:rsidTr="00DB7A23">
        <w:trPr>
          <w:trHeight w:val="1674"/>
        </w:trPr>
        <w:tc>
          <w:tcPr>
            <w:tcW w:w="562" w:type="dxa"/>
            <w:vAlign w:val="center"/>
          </w:tcPr>
          <w:p w14:paraId="3076EAD1"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22</w:t>
            </w:r>
          </w:p>
        </w:tc>
        <w:tc>
          <w:tcPr>
            <w:tcW w:w="2127" w:type="dxa"/>
            <w:vAlign w:val="center"/>
          </w:tcPr>
          <w:p w14:paraId="5D1B32C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Plac zabaw „na Kazika”</w:t>
            </w:r>
          </w:p>
        </w:tc>
        <w:tc>
          <w:tcPr>
            <w:tcW w:w="1701" w:type="dxa"/>
            <w:vAlign w:val="center"/>
          </w:tcPr>
          <w:p w14:paraId="7778213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569EE670" w14:textId="77777777" w:rsidR="00561EFA" w:rsidRPr="00244733" w:rsidRDefault="00561EFA" w:rsidP="00244733">
            <w:pPr>
              <w:spacing w:line="276" w:lineRule="auto"/>
              <w:rPr>
                <w:rFonts w:ascii="Arial" w:hAnsi="Arial" w:cs="Arial"/>
                <w:sz w:val="24"/>
                <w:szCs w:val="24"/>
                <w:shd w:val="clear" w:color="auto" w:fill="FFFFFF"/>
              </w:rPr>
            </w:pPr>
            <w:r w:rsidRPr="00244733">
              <w:rPr>
                <w:rFonts w:ascii="Arial" w:hAnsi="Arial" w:cs="Arial"/>
                <w:sz w:val="24"/>
                <w:szCs w:val="24"/>
                <w:shd w:val="clear" w:color="auto" w:fill="FFFFFF"/>
              </w:rPr>
              <w:t>Projekt przy ulicach Żytniej i Barskiej zakłada budowę placu zabaw dla dzieci w połączeniu z siłownią zewnętrzną i mini skwerem z wyznaczonymi alejkami i miejscami zielonymi. Zagospodarowanie pustego placu poprawi wizerunek tej części osiedla i stanie się miejscem integrującym zarówno młodszych jak i starszych włocławian, a także "przystankiem" wytchnienia.</w:t>
            </w:r>
          </w:p>
        </w:tc>
        <w:tc>
          <w:tcPr>
            <w:tcW w:w="2126" w:type="dxa"/>
            <w:vAlign w:val="center"/>
          </w:tcPr>
          <w:p w14:paraId="28FB3E0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sz w:val="24"/>
                <w:szCs w:val="24"/>
                <w:shd w:val="clear" w:color="auto" w:fill="FFFFFF"/>
              </w:rPr>
              <w:t>Plac pomiędzy blokami przy ul. Żytniej 82, 84 i ul. Barskiej 19/27</w:t>
            </w:r>
          </w:p>
        </w:tc>
        <w:tc>
          <w:tcPr>
            <w:tcW w:w="1559" w:type="dxa"/>
            <w:vAlign w:val="center"/>
          </w:tcPr>
          <w:p w14:paraId="4986E570"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800 000 zł</w:t>
            </w:r>
          </w:p>
        </w:tc>
      </w:tr>
      <w:tr w:rsidR="00561EFA" w:rsidRPr="00244733" w14:paraId="04745E10" w14:textId="77777777" w:rsidTr="00DB7A23">
        <w:trPr>
          <w:trHeight w:val="1273"/>
        </w:trPr>
        <w:tc>
          <w:tcPr>
            <w:tcW w:w="562" w:type="dxa"/>
            <w:vAlign w:val="center"/>
          </w:tcPr>
          <w:p w14:paraId="05EC0ABD"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23</w:t>
            </w:r>
          </w:p>
        </w:tc>
        <w:tc>
          <w:tcPr>
            <w:tcW w:w="2127" w:type="dxa"/>
            <w:vAlign w:val="center"/>
          </w:tcPr>
          <w:p w14:paraId="4B64AC55" w14:textId="77777777" w:rsidR="00561EFA" w:rsidRPr="00244733" w:rsidRDefault="00561EFA" w:rsidP="00244733">
            <w:pPr>
              <w:spacing w:line="276" w:lineRule="auto"/>
              <w:rPr>
                <w:rFonts w:ascii="Arial" w:hAnsi="Arial" w:cs="Arial"/>
                <w:noProof/>
                <w:sz w:val="24"/>
                <w:szCs w:val="24"/>
                <w:lang w:eastAsia="pl-PL"/>
              </w:rPr>
            </w:pPr>
            <w:proofErr w:type="spellStart"/>
            <w:r w:rsidRPr="00244733">
              <w:rPr>
                <w:rFonts w:ascii="Arial" w:eastAsia="Times New Roman" w:hAnsi="Arial" w:cs="Arial"/>
                <w:sz w:val="24"/>
                <w:szCs w:val="24"/>
                <w:lang w:eastAsia="pl-PL"/>
              </w:rPr>
              <w:t>Senioralia</w:t>
            </w:r>
            <w:proofErr w:type="spellEnd"/>
            <w:r w:rsidRPr="00244733">
              <w:rPr>
                <w:rFonts w:ascii="Arial" w:eastAsia="Times New Roman" w:hAnsi="Arial" w:cs="Arial"/>
                <w:sz w:val="24"/>
                <w:szCs w:val="24"/>
                <w:lang w:eastAsia="pl-PL"/>
              </w:rPr>
              <w:t xml:space="preserve"> 2023 - obchody święta seniora</w:t>
            </w:r>
          </w:p>
        </w:tc>
        <w:tc>
          <w:tcPr>
            <w:tcW w:w="1701" w:type="dxa"/>
            <w:vAlign w:val="center"/>
          </w:tcPr>
          <w:p w14:paraId="7034112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1882913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sz w:val="24"/>
                <w:szCs w:val="24"/>
                <w:shd w:val="clear" w:color="auto" w:fill="FFFFFF"/>
              </w:rPr>
              <w:t>Projekt pn. "</w:t>
            </w:r>
            <w:proofErr w:type="spellStart"/>
            <w:r w:rsidRPr="00244733">
              <w:rPr>
                <w:rFonts w:ascii="Arial" w:hAnsi="Arial" w:cs="Arial"/>
                <w:sz w:val="24"/>
                <w:szCs w:val="24"/>
                <w:shd w:val="clear" w:color="auto" w:fill="FFFFFF"/>
              </w:rPr>
              <w:t>Senioralia</w:t>
            </w:r>
            <w:proofErr w:type="spellEnd"/>
            <w:r w:rsidRPr="00244733">
              <w:rPr>
                <w:rFonts w:ascii="Arial" w:hAnsi="Arial" w:cs="Arial"/>
                <w:sz w:val="24"/>
                <w:szCs w:val="24"/>
                <w:shd w:val="clear" w:color="auto" w:fill="FFFFFF"/>
              </w:rPr>
              <w:t xml:space="preserve"> 2023 - Obchody Święta Seniora" przewiduje masowy udział klubów, stowarzyszeń senioralnych oraz społeczności miasta Włocławek w swoim "Święcie 2023". Obejmuje on kolorowy przemarsz ulicami miasta, koncert na bulwarach, koncert w CK Browar B. i zabawę w Hali Mistrzów.</w:t>
            </w:r>
          </w:p>
        </w:tc>
        <w:tc>
          <w:tcPr>
            <w:tcW w:w="2126" w:type="dxa"/>
            <w:vAlign w:val="center"/>
          </w:tcPr>
          <w:p w14:paraId="640A67B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CK Browar B., Hala Mistrzów</w:t>
            </w:r>
          </w:p>
        </w:tc>
        <w:tc>
          <w:tcPr>
            <w:tcW w:w="1559" w:type="dxa"/>
            <w:vAlign w:val="center"/>
          </w:tcPr>
          <w:p w14:paraId="7E39A4C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50 000 zł</w:t>
            </w:r>
          </w:p>
        </w:tc>
      </w:tr>
      <w:tr w:rsidR="00561EFA" w:rsidRPr="00244733" w14:paraId="38A17806" w14:textId="77777777" w:rsidTr="00DB7A23">
        <w:trPr>
          <w:trHeight w:val="1557"/>
        </w:trPr>
        <w:tc>
          <w:tcPr>
            <w:tcW w:w="562" w:type="dxa"/>
            <w:vAlign w:val="center"/>
          </w:tcPr>
          <w:p w14:paraId="7F493C96"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24</w:t>
            </w:r>
          </w:p>
        </w:tc>
        <w:tc>
          <w:tcPr>
            <w:tcW w:w="2127" w:type="dxa"/>
            <w:vAlign w:val="center"/>
          </w:tcPr>
          <w:p w14:paraId="37A6503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Miejskie hamaki</w:t>
            </w:r>
          </w:p>
        </w:tc>
        <w:tc>
          <w:tcPr>
            <w:tcW w:w="1701" w:type="dxa"/>
            <w:vAlign w:val="center"/>
          </w:tcPr>
          <w:p w14:paraId="025FFC1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3755C07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Hamak Miejski to idealne miejsce do wypoczynku, lektury książek lub korzystania z kąpieli słonecznych. Realizacja projektu zakłada zbudowanie dziesięciu zestawów dwuosobowych hamaków przy bulwarach. Dzięki stosunkowo niskiemu zawieszeniu hamaka nad ziemią mogą z niego korzystać również rodziny z dziećmi.</w:t>
            </w:r>
          </w:p>
        </w:tc>
        <w:tc>
          <w:tcPr>
            <w:tcW w:w="2126" w:type="dxa"/>
            <w:vAlign w:val="center"/>
          </w:tcPr>
          <w:p w14:paraId="6FC64A9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Bulwary im. Marszałka Piłsudskiego</w:t>
            </w:r>
          </w:p>
        </w:tc>
        <w:tc>
          <w:tcPr>
            <w:tcW w:w="1559" w:type="dxa"/>
            <w:vAlign w:val="center"/>
          </w:tcPr>
          <w:p w14:paraId="2529334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100 000 zł</w:t>
            </w:r>
          </w:p>
        </w:tc>
      </w:tr>
      <w:tr w:rsidR="00561EFA" w:rsidRPr="00244733" w14:paraId="6B26342A" w14:textId="77777777" w:rsidTr="00DB7A23">
        <w:trPr>
          <w:trHeight w:val="998"/>
        </w:trPr>
        <w:tc>
          <w:tcPr>
            <w:tcW w:w="562" w:type="dxa"/>
            <w:vAlign w:val="center"/>
          </w:tcPr>
          <w:p w14:paraId="2586455D" w14:textId="77777777" w:rsidR="00561EFA" w:rsidRPr="00244733" w:rsidRDefault="00550CCD"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25</w:t>
            </w:r>
          </w:p>
        </w:tc>
        <w:tc>
          <w:tcPr>
            <w:tcW w:w="2127" w:type="dxa"/>
            <w:vAlign w:val="center"/>
          </w:tcPr>
          <w:p w14:paraId="2B1FC9B1" w14:textId="77777777" w:rsidR="00561EFA" w:rsidRPr="00244733" w:rsidRDefault="00561EFA"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Energia w zasięgu</w:t>
            </w:r>
          </w:p>
        </w:tc>
        <w:tc>
          <w:tcPr>
            <w:tcW w:w="1701" w:type="dxa"/>
            <w:vAlign w:val="center"/>
          </w:tcPr>
          <w:p w14:paraId="7D895B0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1975D93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Na terenie Placu Grodzkiego zostanie zamontowany słupek wyposażony w bezpłatne porty ładowania urządzeń elektronicznych osługujących wtyczki USB oraz ładowanie indukcyjne. Słupek będzie wyposażony również w hotspot Wi-Fi.</w:t>
            </w:r>
          </w:p>
        </w:tc>
        <w:tc>
          <w:tcPr>
            <w:tcW w:w="2126" w:type="dxa"/>
            <w:vAlign w:val="center"/>
          </w:tcPr>
          <w:p w14:paraId="591AB2F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Plac Grodzki</w:t>
            </w:r>
          </w:p>
        </w:tc>
        <w:tc>
          <w:tcPr>
            <w:tcW w:w="1559" w:type="dxa"/>
            <w:vAlign w:val="center"/>
          </w:tcPr>
          <w:p w14:paraId="7050E9C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100 000 zł</w:t>
            </w:r>
          </w:p>
        </w:tc>
      </w:tr>
      <w:tr w:rsidR="00561EFA" w:rsidRPr="00244733" w14:paraId="5A0D0B42" w14:textId="77777777" w:rsidTr="00DB7A23">
        <w:trPr>
          <w:trHeight w:val="984"/>
        </w:trPr>
        <w:tc>
          <w:tcPr>
            <w:tcW w:w="562" w:type="dxa"/>
            <w:vAlign w:val="center"/>
          </w:tcPr>
          <w:p w14:paraId="33AC0F3E"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26</w:t>
            </w:r>
          </w:p>
        </w:tc>
        <w:tc>
          <w:tcPr>
            <w:tcW w:w="2127" w:type="dxa"/>
            <w:vAlign w:val="center"/>
          </w:tcPr>
          <w:p w14:paraId="6AD18B3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Pomnik Zagajewskiego</w:t>
            </w:r>
          </w:p>
        </w:tc>
        <w:tc>
          <w:tcPr>
            <w:tcW w:w="1701" w:type="dxa"/>
            <w:vAlign w:val="center"/>
          </w:tcPr>
          <w:p w14:paraId="03D6F16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67F80B9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Zamierzenie obejmuje projekt, wykonanie i montaż pomnika (rzeźby postaci) znanego włocławskiego rzeźbiarza Stanisława Zagajewskiego. Lokalizacja pomnika zostanie wybrana pr</w:t>
            </w:r>
            <w:r w:rsidR="00464C8F" w:rsidRPr="00244733">
              <w:rPr>
                <w:rFonts w:ascii="Arial" w:hAnsi="Arial" w:cs="Arial"/>
                <w:noProof/>
                <w:sz w:val="24"/>
                <w:szCs w:val="24"/>
                <w:lang w:eastAsia="pl-PL"/>
              </w:rPr>
              <w:t>zez mieszkańców.</w:t>
            </w:r>
          </w:p>
        </w:tc>
        <w:tc>
          <w:tcPr>
            <w:tcW w:w="2126" w:type="dxa"/>
            <w:vAlign w:val="center"/>
          </w:tcPr>
          <w:p w14:paraId="31E2179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Włocławek</w:t>
            </w:r>
          </w:p>
        </w:tc>
        <w:tc>
          <w:tcPr>
            <w:tcW w:w="1559" w:type="dxa"/>
            <w:vAlign w:val="center"/>
          </w:tcPr>
          <w:p w14:paraId="49AF02D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300 000 zł</w:t>
            </w:r>
          </w:p>
        </w:tc>
      </w:tr>
      <w:tr w:rsidR="00561EFA" w:rsidRPr="00244733" w14:paraId="2DAA5E48" w14:textId="77777777" w:rsidTr="00DB7A23">
        <w:trPr>
          <w:trHeight w:val="1111"/>
        </w:trPr>
        <w:tc>
          <w:tcPr>
            <w:tcW w:w="562" w:type="dxa"/>
            <w:vAlign w:val="center"/>
          </w:tcPr>
          <w:p w14:paraId="4175C74E"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27</w:t>
            </w:r>
          </w:p>
        </w:tc>
        <w:tc>
          <w:tcPr>
            <w:tcW w:w="2127" w:type="dxa"/>
            <w:vAlign w:val="center"/>
          </w:tcPr>
          <w:p w14:paraId="5E6BDD7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Przebudowa alejek w parku im. Władysława Łokietka</w:t>
            </w:r>
          </w:p>
        </w:tc>
        <w:tc>
          <w:tcPr>
            <w:tcW w:w="1701" w:type="dxa"/>
            <w:vAlign w:val="center"/>
          </w:tcPr>
          <w:p w14:paraId="6B1D02A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52FC101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Przebudowa alejek w parku im. Władysława Łokietka wpłynie bardzo pozytywnie na wizerunek tej części miasta.</w:t>
            </w:r>
          </w:p>
        </w:tc>
        <w:tc>
          <w:tcPr>
            <w:tcW w:w="2126" w:type="dxa"/>
            <w:vAlign w:val="center"/>
          </w:tcPr>
          <w:p w14:paraId="2B0153F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Park im. Władysława Łokietka</w:t>
            </w:r>
          </w:p>
        </w:tc>
        <w:tc>
          <w:tcPr>
            <w:tcW w:w="1559" w:type="dxa"/>
            <w:vAlign w:val="center"/>
          </w:tcPr>
          <w:p w14:paraId="6CFFD56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750 000 zł</w:t>
            </w:r>
          </w:p>
        </w:tc>
      </w:tr>
      <w:tr w:rsidR="00561EFA" w:rsidRPr="00244733" w14:paraId="217B32D2" w14:textId="77777777" w:rsidTr="00DB7A23">
        <w:trPr>
          <w:trHeight w:val="1141"/>
        </w:trPr>
        <w:tc>
          <w:tcPr>
            <w:tcW w:w="562" w:type="dxa"/>
            <w:vAlign w:val="center"/>
          </w:tcPr>
          <w:p w14:paraId="7BEFBADB"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28</w:t>
            </w:r>
          </w:p>
        </w:tc>
        <w:tc>
          <w:tcPr>
            <w:tcW w:w="2127" w:type="dxa"/>
            <w:vAlign w:val="center"/>
          </w:tcPr>
          <w:p w14:paraId="36E0676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Budowa wielofunkcyjnego boiska dla dzieci i młodzieży przy ulicy Planty</w:t>
            </w:r>
          </w:p>
        </w:tc>
        <w:tc>
          <w:tcPr>
            <w:tcW w:w="1701" w:type="dxa"/>
            <w:vAlign w:val="center"/>
          </w:tcPr>
          <w:p w14:paraId="59ECDB2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6EA11C9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Budowa wielofunkcyjnego boiska dla dzieci i młodzieży przy ulicy Planty jest niezbędne dla poprawy jakości życia mieszkańców osiedla. Posłuży do gry w koszykówkę, piłkę siatkową lub piłkę nożną.</w:t>
            </w:r>
          </w:p>
        </w:tc>
        <w:tc>
          <w:tcPr>
            <w:tcW w:w="2126" w:type="dxa"/>
            <w:vAlign w:val="center"/>
          </w:tcPr>
          <w:p w14:paraId="35D3E058"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Planty</w:t>
            </w:r>
          </w:p>
        </w:tc>
        <w:tc>
          <w:tcPr>
            <w:tcW w:w="1559" w:type="dxa"/>
            <w:vAlign w:val="center"/>
          </w:tcPr>
          <w:p w14:paraId="1C526F0E"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350 000 zł</w:t>
            </w:r>
          </w:p>
        </w:tc>
      </w:tr>
      <w:tr w:rsidR="00561EFA" w:rsidRPr="00244733" w14:paraId="155F57F4" w14:textId="77777777" w:rsidTr="00DB7A23">
        <w:trPr>
          <w:trHeight w:val="1983"/>
        </w:trPr>
        <w:tc>
          <w:tcPr>
            <w:tcW w:w="562" w:type="dxa"/>
            <w:vAlign w:val="center"/>
          </w:tcPr>
          <w:p w14:paraId="0E5967C0"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29</w:t>
            </w:r>
          </w:p>
        </w:tc>
        <w:tc>
          <w:tcPr>
            <w:tcW w:w="2127" w:type="dxa"/>
            <w:vAlign w:val="center"/>
          </w:tcPr>
          <w:p w14:paraId="16EDF2D7" w14:textId="77777777" w:rsidR="000B4CA8" w:rsidRPr="00244733" w:rsidRDefault="00561EFA"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Miejska makieta z rekonstrukcją hist</w:t>
            </w:r>
            <w:r w:rsidR="000B4CA8" w:rsidRPr="00244733">
              <w:rPr>
                <w:rFonts w:ascii="Arial" w:eastAsia="Times New Roman" w:hAnsi="Arial" w:cs="Arial"/>
                <w:sz w:val="24"/>
                <w:szCs w:val="24"/>
                <w:lang w:eastAsia="pl-PL"/>
              </w:rPr>
              <w:t>orycznego układu Starego Miasta</w:t>
            </w:r>
          </w:p>
          <w:p w14:paraId="4189DD86" w14:textId="77777777" w:rsidR="000B4CA8" w:rsidRPr="00244733" w:rsidRDefault="000B4CA8"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z przełomu</w:t>
            </w:r>
          </w:p>
          <w:p w14:paraId="61043917"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XVIII i XIX w.</w:t>
            </w:r>
          </w:p>
        </w:tc>
        <w:tc>
          <w:tcPr>
            <w:tcW w:w="1701" w:type="dxa"/>
            <w:vAlign w:val="center"/>
          </w:tcPr>
          <w:p w14:paraId="7A0F184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3023050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Wykonanie makiety z brązu i ustawienie jej na Starym Rynku uwidoczni historyczny układ zabudowy Starego Miasta, będzie świetnym elementem edukacyjnym, zarówno dla nas samych, naszych dzieci oraz młodzieży, jak i turystów, a także spełni potrzeby i pozwoli zapoznać się z miastem osobom z dysfunkcjami wzroku oraz niepełnosprawnych ruchowo, dzięki opisom w różnych językach, w tym Braille'a.</w:t>
            </w:r>
          </w:p>
        </w:tc>
        <w:tc>
          <w:tcPr>
            <w:tcW w:w="2126" w:type="dxa"/>
            <w:vAlign w:val="center"/>
          </w:tcPr>
          <w:p w14:paraId="4A83CD9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Stary Rynek</w:t>
            </w:r>
          </w:p>
        </w:tc>
        <w:tc>
          <w:tcPr>
            <w:tcW w:w="1559" w:type="dxa"/>
            <w:vAlign w:val="center"/>
          </w:tcPr>
          <w:p w14:paraId="3D738FC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300 000 zł</w:t>
            </w:r>
          </w:p>
        </w:tc>
      </w:tr>
      <w:tr w:rsidR="00561EFA" w:rsidRPr="00244733" w14:paraId="01FE6E24" w14:textId="77777777" w:rsidTr="00DB7A23">
        <w:trPr>
          <w:trHeight w:val="7212"/>
        </w:trPr>
        <w:tc>
          <w:tcPr>
            <w:tcW w:w="562" w:type="dxa"/>
            <w:vAlign w:val="center"/>
          </w:tcPr>
          <w:p w14:paraId="05BDE7E3"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30</w:t>
            </w:r>
          </w:p>
        </w:tc>
        <w:tc>
          <w:tcPr>
            <w:tcW w:w="2127" w:type="dxa"/>
            <w:vAlign w:val="center"/>
          </w:tcPr>
          <w:p w14:paraId="6175A470"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 xml:space="preserve">"Przeżyjmy to jeszcze raz" - event z okazji 20. rocznicy pierwszego mistrzostwa Polski </w:t>
            </w:r>
            <w:proofErr w:type="spellStart"/>
            <w:r w:rsidRPr="00244733">
              <w:rPr>
                <w:rFonts w:ascii="Arial" w:eastAsia="Times New Roman" w:hAnsi="Arial" w:cs="Arial"/>
                <w:sz w:val="24"/>
                <w:szCs w:val="24"/>
                <w:lang w:eastAsia="pl-PL"/>
              </w:rPr>
              <w:t>Anwilu</w:t>
            </w:r>
            <w:proofErr w:type="spellEnd"/>
            <w:r w:rsidRPr="00244733">
              <w:rPr>
                <w:rFonts w:ascii="Arial" w:eastAsia="Times New Roman" w:hAnsi="Arial" w:cs="Arial"/>
                <w:sz w:val="24"/>
                <w:szCs w:val="24"/>
                <w:lang w:eastAsia="pl-PL"/>
              </w:rPr>
              <w:t xml:space="preserve"> Włocławek</w:t>
            </w:r>
          </w:p>
        </w:tc>
        <w:tc>
          <w:tcPr>
            <w:tcW w:w="1701" w:type="dxa"/>
            <w:vAlign w:val="center"/>
          </w:tcPr>
          <w:p w14:paraId="793246A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18CCAEE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Organizacja eventu koszykarskiego z okazji 20. rocznicy zdobycia przez Anwil Włocławek pierwszego mistrzostwa Polski w koszykówce mężczyzn. Elementami eventu będą: - mecz koszykówki z udziałem gwiazd Anwilu Włocławek, wybranych m.in. przez kibiców drużyny w głosowaniu na stronie klubu; - uroczyste uhonorowanie gwiazd Anwilu Włocławek pamiątkowymi statuetkami stworzonymi na tę okazję przez włocławskich artystów; - otwarcie w holach Hali Mistrzów historycznej wystawy klubu tzw. "Hall of fame", czyli Galerii Sław włocławskiej koszykówki; - stworzenie multimedialnej biblioteki historycznej klubu zawierającej unikatowe materiały, m.in. akt założycielski klubu, wycinki gazet, zdjęcia kibiców, archiwalne mecze. Wszystkie wyniki meczów od 1990 r. - namalowanie murali na filarach Hali Mistrzów przedstawiających najlepszych graczy w historii klubu. Proponuję w 20. rocznicę zdobycia przez Klub pierwszego mistrzostwa Polski, podkreślić znaczenie dyscypliny, jaką jest koszykówka oraz jej wpływu na życie mieszkańców, poprzez zorganizowanie eventu, jakim byłby mecz gwiazd włocławskiej drużyny. Zaangażowanie mieszkańców polegałoby na wybraniu najlepszych w ich opinii graczy w historii klubu w specjalnej ankiecie na stronie klubu, a zadaniem organizatorów zorganizowanie meczu wybranych w głosowaniu koszykarzy. Dodatkowo poprzez murale na filarach hali, a także wystawę wewnątrz obiektu, jakim jest Hala Mistrzów, pozwoliłoby przybliżyć najmłodszym kibicom drużyny ważne postaci, dzięki którym klub sięgał po najwyższe lokaty w rozgrywkach Polskiej Ligi Koszykówki, zaś przyjezdnym gościom pokazać pokazać w jaki sposób można i powinno się zagospodarować przestrzenią, aby pielęgnować historię, kulturę i piękno najważniejszej dyscypliny sportu w mieście.</w:t>
            </w:r>
          </w:p>
        </w:tc>
        <w:tc>
          <w:tcPr>
            <w:tcW w:w="2126" w:type="dxa"/>
            <w:vAlign w:val="center"/>
          </w:tcPr>
          <w:p w14:paraId="7F5EF66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Hala Mistrzów</w:t>
            </w:r>
          </w:p>
        </w:tc>
        <w:tc>
          <w:tcPr>
            <w:tcW w:w="1559" w:type="dxa"/>
            <w:vAlign w:val="center"/>
          </w:tcPr>
          <w:p w14:paraId="7920FFB3"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350 000 zł</w:t>
            </w:r>
          </w:p>
        </w:tc>
      </w:tr>
      <w:tr w:rsidR="00561EFA" w:rsidRPr="00244733" w14:paraId="4C6C91E0" w14:textId="77777777" w:rsidTr="00DB7A23">
        <w:trPr>
          <w:trHeight w:val="1558"/>
        </w:trPr>
        <w:tc>
          <w:tcPr>
            <w:tcW w:w="562" w:type="dxa"/>
            <w:vAlign w:val="center"/>
          </w:tcPr>
          <w:p w14:paraId="18D41526"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lastRenderedPageBreak/>
              <w:t>31</w:t>
            </w:r>
          </w:p>
        </w:tc>
        <w:tc>
          <w:tcPr>
            <w:tcW w:w="2127" w:type="dxa"/>
            <w:vAlign w:val="center"/>
          </w:tcPr>
          <w:p w14:paraId="1B3C23E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Balon „Włocławek”</w:t>
            </w:r>
          </w:p>
        </w:tc>
        <w:tc>
          <w:tcPr>
            <w:tcW w:w="1701" w:type="dxa"/>
            <w:vAlign w:val="center"/>
          </w:tcPr>
          <w:p w14:paraId="6D394DB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4A687E8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Balon Włocławek to ogromna powierzchnia reklamowa dla włocławskich atrakcji turystycznych i jednocześnie wizytówka miasta. Starty w zawodach sportowych oraz ekspozycje statyczne uczynią ten kolorowy lampion wyjątkowym ambasadorem miasta i mieszkańców w obszarze Polski, Europy i Świata.</w:t>
            </w:r>
          </w:p>
        </w:tc>
        <w:tc>
          <w:tcPr>
            <w:tcW w:w="2126" w:type="dxa"/>
            <w:vAlign w:val="center"/>
          </w:tcPr>
          <w:p w14:paraId="25CA579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Włocławek</w:t>
            </w:r>
          </w:p>
        </w:tc>
        <w:tc>
          <w:tcPr>
            <w:tcW w:w="1559" w:type="dxa"/>
            <w:vAlign w:val="center"/>
          </w:tcPr>
          <w:p w14:paraId="5E8FC45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300 000 zł</w:t>
            </w:r>
          </w:p>
        </w:tc>
      </w:tr>
      <w:tr w:rsidR="00561EFA" w:rsidRPr="00244733" w14:paraId="7245AF68" w14:textId="77777777" w:rsidTr="00DB7A23">
        <w:trPr>
          <w:trHeight w:val="828"/>
        </w:trPr>
        <w:tc>
          <w:tcPr>
            <w:tcW w:w="562" w:type="dxa"/>
            <w:vAlign w:val="center"/>
          </w:tcPr>
          <w:p w14:paraId="7C252EC4"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32</w:t>
            </w:r>
          </w:p>
        </w:tc>
        <w:tc>
          <w:tcPr>
            <w:tcW w:w="2127" w:type="dxa"/>
            <w:vAlign w:val="center"/>
          </w:tcPr>
          <w:p w14:paraId="398000B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Wielofunkcyjny tor przeszkód</w:t>
            </w:r>
          </w:p>
        </w:tc>
        <w:tc>
          <w:tcPr>
            <w:tcW w:w="1701" w:type="dxa"/>
            <w:vAlign w:val="center"/>
          </w:tcPr>
          <w:p w14:paraId="7EA8AC38"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27E3D99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zakłada budowę wielofunkcyjnego toru przeszkód. Budowa profesjonalnego toru przeszkód wpłynie pozytywnie na sprawność włocławian.</w:t>
            </w:r>
          </w:p>
        </w:tc>
        <w:tc>
          <w:tcPr>
            <w:tcW w:w="2126" w:type="dxa"/>
            <w:vAlign w:val="center"/>
          </w:tcPr>
          <w:p w14:paraId="6B1ED8B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Grzywno</w:t>
            </w:r>
          </w:p>
        </w:tc>
        <w:tc>
          <w:tcPr>
            <w:tcW w:w="1559" w:type="dxa"/>
            <w:vAlign w:val="center"/>
          </w:tcPr>
          <w:p w14:paraId="196C7EB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210 000 zł</w:t>
            </w:r>
          </w:p>
        </w:tc>
      </w:tr>
      <w:tr w:rsidR="00561EFA" w:rsidRPr="00244733" w14:paraId="294892DF" w14:textId="77777777" w:rsidTr="00DB7A23">
        <w:trPr>
          <w:trHeight w:val="3547"/>
        </w:trPr>
        <w:tc>
          <w:tcPr>
            <w:tcW w:w="562" w:type="dxa"/>
            <w:vAlign w:val="center"/>
          </w:tcPr>
          <w:p w14:paraId="766717D2"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33</w:t>
            </w:r>
          </w:p>
        </w:tc>
        <w:tc>
          <w:tcPr>
            <w:tcW w:w="2127" w:type="dxa"/>
            <w:vAlign w:val="center"/>
          </w:tcPr>
          <w:p w14:paraId="6C09DAF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Milej dla wszystkich</w:t>
            </w:r>
          </w:p>
        </w:tc>
        <w:tc>
          <w:tcPr>
            <w:tcW w:w="1701" w:type="dxa"/>
            <w:vAlign w:val="center"/>
          </w:tcPr>
          <w:p w14:paraId="5122CD96"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3F35DDD1"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Rekultywacja terenów zielonych z jednoczesnym wykorzystaniem wolnej przestrzeni na nasadzenia krzewów ozdobnych, kwiatów itp. Utworzenie parku kieszonkowego podobnego typu jak przy ul. Brzeskiej oraz miejsca do gry w szachy. Projekt zakłada postawienie stołu do gry w tenisa stołowego (betonowy) wraz z zintegrowaną siatką - lokalizacja do uzgodnienia w fazie projektowej. Projekt przewiduje postawienie psich pisuarów w ilości i miejscu w uzgodnieniu z projektantem oraz kwietniki wokół większych drzew. Przy nowo powstałym oświetleniu LED wzdłuż chodnika od bloku Dziewińska 9b do ul. Kaliskiej projekt zakłada nasadzenia po 2-3 drzewa liściaste o wysokościach docelowych max. 3m między lampami. Przy chodniku mają powstać 2 ławki parkowe. Projekt przewiduje powstanie siłowni zewnętrznej w ilości kilku urządzeń do ćwiczeń siłowych.</w:t>
            </w:r>
          </w:p>
        </w:tc>
        <w:tc>
          <w:tcPr>
            <w:tcW w:w="2126" w:type="dxa"/>
            <w:vAlign w:val="center"/>
          </w:tcPr>
          <w:p w14:paraId="108B6B1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ul. Dziewińska</w:t>
            </w:r>
          </w:p>
        </w:tc>
        <w:tc>
          <w:tcPr>
            <w:tcW w:w="1559" w:type="dxa"/>
            <w:vAlign w:val="center"/>
          </w:tcPr>
          <w:p w14:paraId="4F98858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500 000 zł</w:t>
            </w:r>
          </w:p>
        </w:tc>
      </w:tr>
      <w:tr w:rsidR="00561EFA" w:rsidRPr="00244733" w14:paraId="39378EEC" w14:textId="77777777" w:rsidTr="00DB7A23">
        <w:trPr>
          <w:trHeight w:val="975"/>
        </w:trPr>
        <w:tc>
          <w:tcPr>
            <w:tcW w:w="562" w:type="dxa"/>
            <w:vAlign w:val="center"/>
          </w:tcPr>
          <w:p w14:paraId="60373945"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34</w:t>
            </w:r>
          </w:p>
        </w:tc>
        <w:tc>
          <w:tcPr>
            <w:tcW w:w="2127" w:type="dxa"/>
            <w:vAlign w:val="center"/>
          </w:tcPr>
          <w:p w14:paraId="419CF81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Wieża dla jerzyków</w:t>
            </w:r>
          </w:p>
        </w:tc>
        <w:tc>
          <w:tcPr>
            <w:tcW w:w="1701" w:type="dxa"/>
            <w:vAlign w:val="center"/>
          </w:tcPr>
          <w:p w14:paraId="3DE74787"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6CAFDB7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zakłada wybudowanie wieży dla jerzyków z budkami lęgowymi.</w:t>
            </w:r>
          </w:p>
        </w:tc>
        <w:tc>
          <w:tcPr>
            <w:tcW w:w="2126" w:type="dxa"/>
            <w:vAlign w:val="center"/>
          </w:tcPr>
          <w:p w14:paraId="31831A68" w14:textId="77777777" w:rsidR="00561EFA" w:rsidRPr="00244733" w:rsidRDefault="000B4CA8"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 xml:space="preserve">Bulwary im. Marszałka </w:t>
            </w:r>
            <w:r w:rsidR="00561EFA" w:rsidRPr="00244733">
              <w:rPr>
                <w:rFonts w:ascii="Arial" w:hAnsi="Arial" w:cs="Arial"/>
                <w:noProof/>
                <w:sz w:val="24"/>
                <w:szCs w:val="24"/>
                <w:lang w:eastAsia="pl-PL"/>
              </w:rPr>
              <w:t>Piłsudskiego</w:t>
            </w:r>
          </w:p>
        </w:tc>
        <w:tc>
          <w:tcPr>
            <w:tcW w:w="1559" w:type="dxa"/>
            <w:vAlign w:val="center"/>
          </w:tcPr>
          <w:p w14:paraId="0D98C7D9"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200 000 zł</w:t>
            </w:r>
          </w:p>
        </w:tc>
      </w:tr>
      <w:tr w:rsidR="00561EFA" w:rsidRPr="00244733" w14:paraId="6E0106F7" w14:textId="77777777" w:rsidTr="00DB7A23">
        <w:trPr>
          <w:trHeight w:val="696"/>
        </w:trPr>
        <w:tc>
          <w:tcPr>
            <w:tcW w:w="562" w:type="dxa"/>
            <w:vAlign w:val="center"/>
          </w:tcPr>
          <w:p w14:paraId="2372CB54"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35</w:t>
            </w:r>
          </w:p>
        </w:tc>
        <w:tc>
          <w:tcPr>
            <w:tcW w:w="2127" w:type="dxa"/>
            <w:vAlign w:val="center"/>
          </w:tcPr>
          <w:p w14:paraId="05EF15F5"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Rozwój przez muzykę – cykl koncertów i imprez kulturalnych</w:t>
            </w:r>
          </w:p>
        </w:tc>
        <w:tc>
          <w:tcPr>
            <w:tcW w:w="1701" w:type="dxa"/>
            <w:vAlign w:val="center"/>
          </w:tcPr>
          <w:p w14:paraId="402A1392"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293DB16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 xml:space="preserve">Projekt obejmuje realizację minimum 3 koncertów z udziałem profesjonalnych muzyków-pedagogów i dzieci kształcących się w zakresie umiejętności gry na instrumentach. Jeden z koncertów będzie związany z oddaniem do użytku nowo wybudowanej sali koncertowej Zespołu Szkół Muzycznych. Kolejny z jubileuszem 75. </w:t>
            </w:r>
            <w:r w:rsidRPr="00244733">
              <w:rPr>
                <w:rFonts w:ascii="Arial" w:hAnsi="Arial" w:cs="Arial"/>
                <w:noProof/>
                <w:sz w:val="24"/>
                <w:szCs w:val="24"/>
                <w:lang w:eastAsia="pl-PL"/>
              </w:rPr>
              <w:lastRenderedPageBreak/>
              <w:t>lecia istnienia szkoły. Trzeci koncert byłby poświęcony tematyce świąt Bożego Narodzenia.</w:t>
            </w:r>
          </w:p>
        </w:tc>
        <w:tc>
          <w:tcPr>
            <w:tcW w:w="2126" w:type="dxa"/>
            <w:vAlign w:val="center"/>
          </w:tcPr>
          <w:p w14:paraId="3ECB0BA4"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lastRenderedPageBreak/>
              <w:t>Zespół Szkół Muzycznych oraz obiekty placówek kulturalnych i tereny plenerowe</w:t>
            </w:r>
          </w:p>
        </w:tc>
        <w:tc>
          <w:tcPr>
            <w:tcW w:w="1559" w:type="dxa"/>
            <w:vAlign w:val="center"/>
          </w:tcPr>
          <w:p w14:paraId="0E8A62E8"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20 000 zł</w:t>
            </w:r>
          </w:p>
        </w:tc>
      </w:tr>
      <w:tr w:rsidR="00561EFA" w:rsidRPr="00244733" w14:paraId="704F60B2" w14:textId="77777777" w:rsidTr="00BB2395">
        <w:trPr>
          <w:trHeight w:val="6936"/>
        </w:trPr>
        <w:tc>
          <w:tcPr>
            <w:tcW w:w="562" w:type="dxa"/>
            <w:vAlign w:val="center"/>
          </w:tcPr>
          <w:p w14:paraId="387523C6" w14:textId="77777777" w:rsidR="00561EFA" w:rsidRPr="00244733" w:rsidRDefault="00550CCD"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36</w:t>
            </w:r>
          </w:p>
        </w:tc>
        <w:tc>
          <w:tcPr>
            <w:tcW w:w="2127" w:type="dxa"/>
            <w:vAlign w:val="center"/>
          </w:tcPr>
          <w:p w14:paraId="00EA2818"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eastAsia="Times New Roman" w:hAnsi="Arial" w:cs="Arial"/>
                <w:sz w:val="24"/>
                <w:szCs w:val="24"/>
                <w:lang w:eastAsia="pl-PL"/>
              </w:rPr>
              <w:t>Zewnętrzne boisko do gry w piłkę koszykową 3x3 lub 5x5 z imiennymi boiskami oraz małą infrastrukturą towarzyszącą</w:t>
            </w:r>
          </w:p>
        </w:tc>
        <w:tc>
          <w:tcPr>
            <w:tcW w:w="1701" w:type="dxa"/>
            <w:vAlign w:val="center"/>
          </w:tcPr>
          <w:p w14:paraId="3210C6EF"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vAlign w:val="center"/>
          </w:tcPr>
          <w:p w14:paraId="48AC8ABA"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Minęły czasy, gdy Włocławek kojarzony był tylko z fajansem i z ketchupem, od lat jeszcze koszykarski Anwil kojarzy się z naszym miastem, co</w:t>
            </w:r>
          </w:p>
          <w:p w14:paraId="1E52E6F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potwierdzają nie tylko wyniki wyszukiwań w przeglądarkach, ale przede wszystkim poczytność serwisów sportowych. Kibice, dla których koszykówka to religia, utożsamiają się ze swoją drużyną, jeżdżą po całej Europie, by ją dopingować. Popularność tej dyscypliny sprawia, że już od najmłodszych lat na mecze zabierane są dzieci, a miłość do koszykówki jest im wszczepiania po przekroczeniu progu Hali Mistrzów. Oglądanie popisów swoich ulubionych zawodników - nieustępliwości Kamila Łączyńskiego, przebojowości Gerroda Hendersona, wysokich lotów Alana Danielsa, waleczności Kyndalla</w:t>
            </w:r>
          </w:p>
          <w:p w14:paraId="6D7438CC"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 xml:space="preserve">Dykesa czy skuteczności Joe Crispina sprawia, ze młodzi marzą, by być jak ich idole. W okolicy Hali Mistrzów brakuje miejsca, w którym można spędzić świetnie czas grając w koszykówkę. Mamy korty tenisowe, w pełni funkcjonalne boisko do piłki nożnej, a najbliższe boiska do koszykówki oddalone są o kilkanaście ulic od miejsca, które zna każdy włocławianin. Wychodzimy z inicjatywą utworzenia miejsca, które ma łączyć kibiców - bez względu na ich wiek. Naszympomysłem jest utworzenie wielofunkcyjnych boisk do koszykówki z małą infrastrukturą. Projekt zakłada również utworzenie oświetlenia, aby boisko służyło również w porach wieczornych. Nie chcemy jednak, aby boiska były takie jak w innych miejscach, dlatego ochoczo nawiązujemy nimi do legend związanych z włocławską koszykówką. Igor Griszczuk, Andrzej Pluta, Igor Milicić i Kamil Łączyński na stałe wpisują się w pamięć kibica włocławskiego, także elementy boisk miałyby nawiązywać </w:t>
            </w:r>
            <w:r w:rsidRPr="00244733">
              <w:rPr>
                <w:rFonts w:ascii="Arial" w:hAnsi="Arial" w:cs="Arial"/>
                <w:noProof/>
                <w:sz w:val="24"/>
                <w:szCs w:val="24"/>
                <w:lang w:eastAsia="pl-PL"/>
              </w:rPr>
              <w:lastRenderedPageBreak/>
              <w:t>do osób, które w koszulce (i garniturze) z logotypem Anwilu Włocławek święciły triumfy, zdobywały medale i puchary, które po dziś dzień można oglądać we włocławskiej hali.</w:t>
            </w:r>
          </w:p>
        </w:tc>
        <w:tc>
          <w:tcPr>
            <w:tcW w:w="2126" w:type="dxa"/>
            <w:vAlign w:val="center"/>
          </w:tcPr>
          <w:p w14:paraId="1EB3CF7D"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lastRenderedPageBreak/>
              <w:t>Tereny przy Hali Mistrzów</w:t>
            </w:r>
          </w:p>
        </w:tc>
        <w:tc>
          <w:tcPr>
            <w:tcW w:w="1559" w:type="dxa"/>
            <w:vAlign w:val="center"/>
          </w:tcPr>
          <w:p w14:paraId="732BBF1B" w14:textId="77777777" w:rsidR="00561EFA" w:rsidRPr="00244733" w:rsidRDefault="00561EFA"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1 150 000 zł</w:t>
            </w:r>
          </w:p>
        </w:tc>
      </w:tr>
      <w:tr w:rsidR="00DB7A23" w:rsidRPr="00244733" w14:paraId="57EA743F" w14:textId="77777777" w:rsidTr="00BB2395">
        <w:trPr>
          <w:trHeight w:val="2293"/>
        </w:trPr>
        <w:tc>
          <w:tcPr>
            <w:tcW w:w="562" w:type="dxa"/>
            <w:shd w:val="clear" w:color="auto" w:fill="auto"/>
            <w:vAlign w:val="center"/>
          </w:tcPr>
          <w:p w14:paraId="303D9077" w14:textId="77777777" w:rsidR="00DB7A23" w:rsidRPr="00244733" w:rsidRDefault="00DB7A23"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37</w:t>
            </w:r>
          </w:p>
        </w:tc>
        <w:tc>
          <w:tcPr>
            <w:tcW w:w="2127" w:type="dxa"/>
            <w:shd w:val="clear" w:color="auto" w:fill="auto"/>
            <w:vAlign w:val="center"/>
          </w:tcPr>
          <w:p w14:paraId="44DBEC30" w14:textId="77777777" w:rsidR="00DB7A23" w:rsidRPr="00244733" w:rsidRDefault="00050472" w:rsidP="00244733">
            <w:pPr>
              <w:spacing w:line="276" w:lineRule="auto"/>
              <w:rPr>
                <w:rFonts w:ascii="Arial" w:hAnsi="Arial" w:cs="Arial"/>
                <w:sz w:val="24"/>
                <w:szCs w:val="24"/>
              </w:rPr>
            </w:pPr>
            <w:r w:rsidRPr="00244733">
              <w:rPr>
                <w:rFonts w:ascii="Arial" w:hAnsi="Arial" w:cs="Arial"/>
                <w:sz w:val="24"/>
                <w:szCs w:val="24"/>
              </w:rPr>
              <w:t>AED w kluczowych punktach miasta</w:t>
            </w:r>
          </w:p>
        </w:tc>
        <w:tc>
          <w:tcPr>
            <w:tcW w:w="1701" w:type="dxa"/>
            <w:shd w:val="clear" w:color="auto" w:fill="auto"/>
            <w:vAlign w:val="center"/>
          </w:tcPr>
          <w:p w14:paraId="4400C7CD"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shd w:val="clear" w:color="auto" w:fill="auto"/>
            <w:vAlign w:val="center"/>
          </w:tcPr>
          <w:p w14:paraId="6CFDDF8F" w14:textId="77777777" w:rsidR="00DB7A23" w:rsidRPr="00244733" w:rsidRDefault="00050472" w:rsidP="00244733">
            <w:pPr>
              <w:spacing w:line="276" w:lineRule="auto"/>
              <w:rPr>
                <w:rFonts w:ascii="Arial" w:hAnsi="Arial" w:cs="Arial"/>
                <w:sz w:val="24"/>
                <w:szCs w:val="24"/>
              </w:rPr>
            </w:pPr>
            <w:r w:rsidRPr="00244733">
              <w:rPr>
                <w:rFonts w:ascii="Arial" w:hAnsi="Arial" w:cs="Arial"/>
                <w:sz w:val="24"/>
                <w:szCs w:val="24"/>
              </w:rPr>
              <w:t xml:space="preserve">Ustawienie w kluczowych punktach miasta defibrylatorów AED wraz z infrastrukturą monitorującą. Kluczowe punkty to miejsca o dużym natężeniu ruchu czy też miejsca organizacji imprez, wydarzeń przyciągających setki mieszkańców. Celem projektu jest przede wszystkim zwiększenie szansy przeżycia osób, u których nastąpiło nagłe zatrzymanie krążenia. Jednocześnie montaż AED w kluczowych punktach miasta to działanie, które wpłynie na </w:t>
            </w:r>
            <w:r w:rsidRPr="00244733">
              <w:rPr>
                <w:rFonts w:ascii="Arial" w:hAnsi="Arial" w:cs="Arial"/>
                <w:sz w:val="24"/>
                <w:szCs w:val="24"/>
              </w:rPr>
              <w:lastRenderedPageBreak/>
              <w:t>zwiększenie świadomości mieszkańców w zakresie ratowania życia ludzkiego.</w:t>
            </w:r>
          </w:p>
        </w:tc>
        <w:tc>
          <w:tcPr>
            <w:tcW w:w="2126" w:type="dxa"/>
            <w:shd w:val="clear" w:color="auto" w:fill="auto"/>
            <w:vAlign w:val="center"/>
          </w:tcPr>
          <w:p w14:paraId="627653DA"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lastRenderedPageBreak/>
              <w:t>Włocławek</w:t>
            </w:r>
          </w:p>
        </w:tc>
        <w:tc>
          <w:tcPr>
            <w:tcW w:w="1559" w:type="dxa"/>
            <w:shd w:val="clear" w:color="auto" w:fill="auto"/>
            <w:vAlign w:val="center"/>
          </w:tcPr>
          <w:p w14:paraId="707BC967"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50 000 zł</w:t>
            </w:r>
          </w:p>
        </w:tc>
      </w:tr>
      <w:tr w:rsidR="00DB7A23" w:rsidRPr="00244733" w14:paraId="32D03F59" w14:textId="77777777" w:rsidTr="00BB2395">
        <w:trPr>
          <w:trHeight w:val="2961"/>
        </w:trPr>
        <w:tc>
          <w:tcPr>
            <w:tcW w:w="562" w:type="dxa"/>
            <w:shd w:val="clear" w:color="auto" w:fill="auto"/>
            <w:vAlign w:val="center"/>
          </w:tcPr>
          <w:p w14:paraId="587A6A3B" w14:textId="77777777" w:rsidR="00DB7A23" w:rsidRPr="00244733" w:rsidRDefault="00DB7A23"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38</w:t>
            </w:r>
          </w:p>
        </w:tc>
        <w:tc>
          <w:tcPr>
            <w:tcW w:w="2127" w:type="dxa"/>
            <w:shd w:val="clear" w:color="auto" w:fill="auto"/>
            <w:vAlign w:val="center"/>
          </w:tcPr>
          <w:p w14:paraId="6B4A2F00" w14:textId="77777777" w:rsidR="00DB7A23" w:rsidRPr="00244733" w:rsidRDefault="00050472"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MOBSTER, czyli mobilna stacja do ratowania osób w stanie zagrożenia życia</w:t>
            </w:r>
          </w:p>
        </w:tc>
        <w:tc>
          <w:tcPr>
            <w:tcW w:w="1701" w:type="dxa"/>
            <w:shd w:val="clear" w:color="auto" w:fill="auto"/>
            <w:vAlign w:val="center"/>
          </w:tcPr>
          <w:p w14:paraId="17F9FD7A"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shd w:val="clear" w:color="auto" w:fill="auto"/>
            <w:vAlign w:val="center"/>
          </w:tcPr>
          <w:p w14:paraId="6C7DE924" w14:textId="77777777" w:rsidR="00DB7A23" w:rsidRPr="00244733" w:rsidRDefault="00FA07F6"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ma na celu opracowanie przenośnego, zintegrowanego stanowiska do ratowania osób w stanie zagrożenia życia. To szczególnie istotne zwłaszcza w starym budownictwie, w ciasnych pomieszczeniach, na wąskich i stromych klatkach schodowych, a także poszkodowanych uwięzionych w pojazdach podczas wypadków komunikacyjnych. W sytuacji wezwania do nagłego zatrzymania krążenia do pacjenta musi dotrzeć dwóch ratowników obarczonych wieloma niezbędnymi do właściwego postępowania urządzeniami. Dlatego zakładamy nie tylko budowę lekkich, uniwersalnych noszy ewakuacyjnych, ale przede wszystkim opracowanie mobilnego, kompletnego stanowiska do resuscytacji.</w:t>
            </w:r>
          </w:p>
        </w:tc>
        <w:tc>
          <w:tcPr>
            <w:tcW w:w="2126" w:type="dxa"/>
            <w:shd w:val="clear" w:color="auto" w:fill="auto"/>
            <w:vAlign w:val="center"/>
          </w:tcPr>
          <w:p w14:paraId="3565F048"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Włocławek</w:t>
            </w:r>
          </w:p>
        </w:tc>
        <w:tc>
          <w:tcPr>
            <w:tcW w:w="1559" w:type="dxa"/>
            <w:shd w:val="clear" w:color="auto" w:fill="auto"/>
            <w:vAlign w:val="center"/>
          </w:tcPr>
          <w:p w14:paraId="22BFCAB5" w14:textId="77777777" w:rsidR="00DB7A23" w:rsidRPr="00244733" w:rsidRDefault="00050472"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350 000 zł</w:t>
            </w:r>
          </w:p>
        </w:tc>
      </w:tr>
      <w:tr w:rsidR="00DB7A23" w:rsidRPr="00244733" w14:paraId="6E824111" w14:textId="77777777" w:rsidTr="00BB2395">
        <w:trPr>
          <w:trHeight w:val="2974"/>
        </w:trPr>
        <w:tc>
          <w:tcPr>
            <w:tcW w:w="562" w:type="dxa"/>
            <w:shd w:val="clear" w:color="auto" w:fill="auto"/>
            <w:vAlign w:val="center"/>
          </w:tcPr>
          <w:p w14:paraId="7A1AF8A5" w14:textId="77777777" w:rsidR="00DB7A23" w:rsidRPr="00244733" w:rsidRDefault="00DB7A23" w:rsidP="00244733">
            <w:pPr>
              <w:spacing w:line="276" w:lineRule="auto"/>
              <w:rPr>
                <w:rFonts w:ascii="Arial" w:eastAsia="Times New Roman" w:hAnsi="Arial" w:cs="Arial"/>
                <w:sz w:val="24"/>
                <w:szCs w:val="24"/>
                <w:lang w:eastAsia="pl-PL"/>
              </w:rPr>
            </w:pPr>
            <w:r w:rsidRPr="00244733">
              <w:rPr>
                <w:rFonts w:ascii="Arial" w:eastAsia="Times New Roman" w:hAnsi="Arial" w:cs="Arial"/>
                <w:sz w:val="24"/>
                <w:szCs w:val="24"/>
                <w:lang w:eastAsia="pl-PL"/>
              </w:rPr>
              <w:t>39</w:t>
            </w:r>
          </w:p>
        </w:tc>
        <w:tc>
          <w:tcPr>
            <w:tcW w:w="2127" w:type="dxa"/>
            <w:shd w:val="clear" w:color="auto" w:fill="auto"/>
            <w:vAlign w:val="center"/>
          </w:tcPr>
          <w:p w14:paraId="77C1BE6F" w14:textId="77777777" w:rsidR="00DB7A23" w:rsidRPr="00244733" w:rsidRDefault="00FA07F6" w:rsidP="00244733">
            <w:pPr>
              <w:rPr>
                <w:rFonts w:ascii="Arial" w:hAnsi="Arial" w:cs="Arial"/>
                <w:sz w:val="24"/>
                <w:szCs w:val="24"/>
              </w:rPr>
            </w:pPr>
            <w:r w:rsidRPr="00244733">
              <w:rPr>
                <w:rFonts w:ascii="Arial" w:hAnsi="Arial" w:cs="Arial"/>
                <w:sz w:val="24"/>
                <w:szCs w:val="24"/>
              </w:rPr>
              <w:t>USG w Zespołach Ratownictwa Medycznego</w:t>
            </w:r>
          </w:p>
        </w:tc>
        <w:tc>
          <w:tcPr>
            <w:tcW w:w="1701" w:type="dxa"/>
            <w:shd w:val="clear" w:color="auto" w:fill="auto"/>
            <w:vAlign w:val="center"/>
          </w:tcPr>
          <w:p w14:paraId="5EB3A920" w14:textId="77777777" w:rsidR="00DB7A23" w:rsidRPr="00244733" w:rsidRDefault="00FA07F6"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Ogólnomiejska</w:t>
            </w:r>
          </w:p>
        </w:tc>
        <w:tc>
          <w:tcPr>
            <w:tcW w:w="7371" w:type="dxa"/>
            <w:shd w:val="clear" w:color="auto" w:fill="auto"/>
            <w:vAlign w:val="center"/>
          </w:tcPr>
          <w:p w14:paraId="2D6C13C2" w14:textId="77777777" w:rsidR="00DB7A23" w:rsidRPr="00244733" w:rsidRDefault="00FA07F6"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Projekt zakłada wyposażenie Zespołów Ratownictwa Medycznego w mobilny aparat do ultrasonografii. Z jego pomocą można wykryć i leczyć cześć stanów bezpośredniego zagrożenia życia jeszcze przed przewiezieniem do szpitala. Czyli znacząco wzrasta prawdopodobieństwo rozpoznania odwracalnych przyczyn zatrzymania krążenia już na etapie postępowania przedszpitalnego. Przekłada się to na bardziej skuteczne leczenie, wczesne powiadomienie Szpitalnego Oddziału Ratunkowego, w tym szybkie zmobilizowanie zespołu urazowego i/lub bloku operacyjnego. Skraca się ścieżka diagnostyczna, „kupowany” jest czas dla pacjenta, a jego szanse na przeżycie i wyzdrowienie rosną.</w:t>
            </w:r>
          </w:p>
        </w:tc>
        <w:tc>
          <w:tcPr>
            <w:tcW w:w="2126" w:type="dxa"/>
            <w:shd w:val="clear" w:color="auto" w:fill="auto"/>
            <w:vAlign w:val="center"/>
          </w:tcPr>
          <w:p w14:paraId="263EB8DE" w14:textId="77777777" w:rsidR="00DB7A23" w:rsidRPr="00244733" w:rsidRDefault="00FA07F6"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Włocławek</w:t>
            </w:r>
          </w:p>
        </w:tc>
        <w:tc>
          <w:tcPr>
            <w:tcW w:w="1559" w:type="dxa"/>
            <w:shd w:val="clear" w:color="auto" w:fill="auto"/>
            <w:vAlign w:val="center"/>
          </w:tcPr>
          <w:p w14:paraId="4F46E9C0" w14:textId="77777777" w:rsidR="00DB7A23" w:rsidRPr="00244733" w:rsidRDefault="00FA07F6" w:rsidP="00244733">
            <w:pPr>
              <w:spacing w:line="276" w:lineRule="auto"/>
              <w:rPr>
                <w:rFonts w:ascii="Arial" w:hAnsi="Arial" w:cs="Arial"/>
                <w:noProof/>
                <w:sz w:val="24"/>
                <w:szCs w:val="24"/>
                <w:lang w:eastAsia="pl-PL"/>
              </w:rPr>
            </w:pPr>
            <w:r w:rsidRPr="00244733">
              <w:rPr>
                <w:rFonts w:ascii="Arial" w:hAnsi="Arial" w:cs="Arial"/>
                <w:noProof/>
                <w:sz w:val="24"/>
                <w:szCs w:val="24"/>
                <w:lang w:eastAsia="pl-PL"/>
              </w:rPr>
              <w:t>150 000 zł</w:t>
            </w:r>
          </w:p>
        </w:tc>
      </w:tr>
    </w:tbl>
    <w:p w14:paraId="16070C9C" w14:textId="77777777" w:rsidR="00561EFA" w:rsidRPr="00274107" w:rsidRDefault="00561EFA" w:rsidP="005A4FF8">
      <w:pPr>
        <w:spacing w:after="0" w:line="276" w:lineRule="auto"/>
        <w:rPr>
          <w:rFonts w:ascii="Arial" w:hAnsi="Arial" w:cs="Arial"/>
          <w:noProof/>
          <w:sz w:val="2"/>
          <w:szCs w:val="2"/>
          <w:lang w:eastAsia="pl-PL"/>
        </w:rPr>
      </w:pPr>
    </w:p>
    <w:sectPr w:rsidR="00561EFA" w:rsidRPr="00274107" w:rsidSect="0001070D">
      <w:headerReference w:type="default" r:id="rId7"/>
      <w:footerReference w:type="default" r:id="rId8"/>
      <w:pgSz w:w="16838" w:h="11906" w:orient="landscape"/>
      <w:pgMar w:top="426" w:right="720" w:bottom="1134"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DBCD" w14:textId="77777777" w:rsidR="00DE6AC3" w:rsidRDefault="00DE6AC3" w:rsidP="007644D6">
      <w:pPr>
        <w:spacing w:after="0" w:line="240" w:lineRule="auto"/>
      </w:pPr>
      <w:r>
        <w:separator/>
      </w:r>
    </w:p>
  </w:endnote>
  <w:endnote w:type="continuationSeparator" w:id="0">
    <w:p w14:paraId="2FC8A8A2" w14:textId="77777777" w:rsidR="00DE6AC3" w:rsidRDefault="00DE6AC3"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2500"/>
      <w:docPartObj>
        <w:docPartGallery w:val="Page Numbers (Bottom of Page)"/>
        <w:docPartUnique/>
      </w:docPartObj>
    </w:sdtPr>
    <w:sdtEndPr>
      <w:rPr>
        <w:rFonts w:ascii="Bahnschrift Light" w:hAnsi="Bahnschrift Light"/>
      </w:rPr>
    </w:sdtEndPr>
    <w:sdtContent>
      <w:p w14:paraId="67C45047" w14:textId="77777777" w:rsidR="00464C8F" w:rsidRPr="00464C8F" w:rsidRDefault="0065532E">
        <w:pPr>
          <w:pStyle w:val="Stopka"/>
          <w:jc w:val="center"/>
          <w:rPr>
            <w:rFonts w:ascii="Bahnschrift Light" w:hAnsi="Bahnschrift Light"/>
          </w:rPr>
        </w:pPr>
        <w:r w:rsidRPr="00464C8F">
          <w:rPr>
            <w:rFonts w:ascii="Bahnschrift Light" w:hAnsi="Bahnschrift Light"/>
          </w:rPr>
          <w:fldChar w:fldCharType="begin"/>
        </w:r>
        <w:r w:rsidR="00464C8F" w:rsidRPr="00464C8F">
          <w:rPr>
            <w:rFonts w:ascii="Bahnschrift Light" w:hAnsi="Bahnschrift Light"/>
          </w:rPr>
          <w:instrText>PAGE   \* MERGEFORMAT</w:instrText>
        </w:r>
        <w:r w:rsidRPr="00464C8F">
          <w:rPr>
            <w:rFonts w:ascii="Bahnschrift Light" w:hAnsi="Bahnschrift Light"/>
          </w:rPr>
          <w:fldChar w:fldCharType="separate"/>
        </w:r>
        <w:r w:rsidR="007B651F">
          <w:rPr>
            <w:rFonts w:ascii="Bahnschrift Light" w:hAnsi="Bahnschrift Light"/>
            <w:noProof/>
          </w:rPr>
          <w:t>1</w:t>
        </w:r>
        <w:r w:rsidRPr="00464C8F">
          <w:rPr>
            <w:rFonts w:ascii="Bahnschrift Light" w:hAnsi="Bahnschrift Light"/>
          </w:rPr>
          <w:fldChar w:fldCharType="end"/>
        </w:r>
      </w:p>
    </w:sdtContent>
  </w:sdt>
  <w:p w14:paraId="7148A0BC" w14:textId="77777777" w:rsidR="008204EE" w:rsidRPr="00E75E05" w:rsidRDefault="008204EE">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433F" w14:textId="77777777" w:rsidR="00DE6AC3" w:rsidRDefault="00DE6AC3" w:rsidP="007644D6">
      <w:pPr>
        <w:spacing w:after="0" w:line="240" w:lineRule="auto"/>
      </w:pPr>
      <w:r>
        <w:separator/>
      </w:r>
    </w:p>
  </w:footnote>
  <w:footnote w:type="continuationSeparator" w:id="0">
    <w:p w14:paraId="016A3293" w14:textId="77777777" w:rsidR="00DE6AC3" w:rsidRDefault="00DE6AC3" w:rsidP="00764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F09F" w14:textId="7F6ADA32" w:rsidR="00044D9A" w:rsidRDefault="00044D9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D6"/>
    <w:rsid w:val="00001FE1"/>
    <w:rsid w:val="00005C70"/>
    <w:rsid w:val="0001070D"/>
    <w:rsid w:val="00012851"/>
    <w:rsid w:val="00044D9A"/>
    <w:rsid w:val="00050472"/>
    <w:rsid w:val="0007378C"/>
    <w:rsid w:val="000814B1"/>
    <w:rsid w:val="000B4CA8"/>
    <w:rsid w:val="000D666D"/>
    <w:rsid w:val="000E138D"/>
    <w:rsid w:val="000F07AB"/>
    <w:rsid w:val="00101371"/>
    <w:rsid w:val="00110D9E"/>
    <w:rsid w:val="00120FF4"/>
    <w:rsid w:val="00127D13"/>
    <w:rsid w:val="00133545"/>
    <w:rsid w:val="00133AC1"/>
    <w:rsid w:val="001543B4"/>
    <w:rsid w:val="001561DB"/>
    <w:rsid w:val="00173C0E"/>
    <w:rsid w:val="00182E2A"/>
    <w:rsid w:val="001D4909"/>
    <w:rsid w:val="001D4C63"/>
    <w:rsid w:val="001F1A19"/>
    <w:rsid w:val="001F6BEC"/>
    <w:rsid w:val="00202875"/>
    <w:rsid w:val="00215D6C"/>
    <w:rsid w:val="00221146"/>
    <w:rsid w:val="00226730"/>
    <w:rsid w:val="00244733"/>
    <w:rsid w:val="00274107"/>
    <w:rsid w:val="00286764"/>
    <w:rsid w:val="002A1F00"/>
    <w:rsid w:val="002B1F10"/>
    <w:rsid w:val="002E075A"/>
    <w:rsid w:val="002E6BFA"/>
    <w:rsid w:val="003003DE"/>
    <w:rsid w:val="00322DAE"/>
    <w:rsid w:val="0033086B"/>
    <w:rsid w:val="00332A2D"/>
    <w:rsid w:val="003506B1"/>
    <w:rsid w:val="00386633"/>
    <w:rsid w:val="00393149"/>
    <w:rsid w:val="003A57A3"/>
    <w:rsid w:val="003A7E61"/>
    <w:rsid w:val="003B55DC"/>
    <w:rsid w:val="003E14B7"/>
    <w:rsid w:val="003E512E"/>
    <w:rsid w:val="003F5616"/>
    <w:rsid w:val="00435FCD"/>
    <w:rsid w:val="004614A3"/>
    <w:rsid w:val="00461A9F"/>
    <w:rsid w:val="00464C8F"/>
    <w:rsid w:val="00465D12"/>
    <w:rsid w:val="0046658E"/>
    <w:rsid w:val="00472DEE"/>
    <w:rsid w:val="0048722A"/>
    <w:rsid w:val="004C6E07"/>
    <w:rsid w:val="004D2016"/>
    <w:rsid w:val="00501AAB"/>
    <w:rsid w:val="0050670C"/>
    <w:rsid w:val="0052391B"/>
    <w:rsid w:val="00550CCD"/>
    <w:rsid w:val="00554C7E"/>
    <w:rsid w:val="00561E67"/>
    <w:rsid w:val="00561EFA"/>
    <w:rsid w:val="00563650"/>
    <w:rsid w:val="00570244"/>
    <w:rsid w:val="005735C2"/>
    <w:rsid w:val="00584C24"/>
    <w:rsid w:val="005A4FF8"/>
    <w:rsid w:val="005C43C8"/>
    <w:rsid w:val="005D17E5"/>
    <w:rsid w:val="005E3BC1"/>
    <w:rsid w:val="005E5EF3"/>
    <w:rsid w:val="006112B1"/>
    <w:rsid w:val="006177C1"/>
    <w:rsid w:val="00627B94"/>
    <w:rsid w:val="00646FB8"/>
    <w:rsid w:val="0065532E"/>
    <w:rsid w:val="00657065"/>
    <w:rsid w:val="00667455"/>
    <w:rsid w:val="00671C77"/>
    <w:rsid w:val="0068223F"/>
    <w:rsid w:val="00692405"/>
    <w:rsid w:val="006A3B24"/>
    <w:rsid w:val="006B35B8"/>
    <w:rsid w:val="006B4B30"/>
    <w:rsid w:val="006C7673"/>
    <w:rsid w:val="006D2320"/>
    <w:rsid w:val="006E17AB"/>
    <w:rsid w:val="00727EB2"/>
    <w:rsid w:val="0076082F"/>
    <w:rsid w:val="007644D6"/>
    <w:rsid w:val="00780BC6"/>
    <w:rsid w:val="007B651F"/>
    <w:rsid w:val="007D4B2A"/>
    <w:rsid w:val="00804B79"/>
    <w:rsid w:val="008204EE"/>
    <w:rsid w:val="00824C6D"/>
    <w:rsid w:val="008557AD"/>
    <w:rsid w:val="008601B7"/>
    <w:rsid w:val="00860573"/>
    <w:rsid w:val="00872057"/>
    <w:rsid w:val="00897376"/>
    <w:rsid w:val="008B709B"/>
    <w:rsid w:val="008D2C71"/>
    <w:rsid w:val="008D7D3D"/>
    <w:rsid w:val="009264A4"/>
    <w:rsid w:val="00936FA8"/>
    <w:rsid w:val="0094239D"/>
    <w:rsid w:val="00952E54"/>
    <w:rsid w:val="00955707"/>
    <w:rsid w:val="00964861"/>
    <w:rsid w:val="0096630A"/>
    <w:rsid w:val="00976697"/>
    <w:rsid w:val="00983199"/>
    <w:rsid w:val="009B2060"/>
    <w:rsid w:val="009C51AF"/>
    <w:rsid w:val="009E30F8"/>
    <w:rsid w:val="009E3934"/>
    <w:rsid w:val="009E55E2"/>
    <w:rsid w:val="009F61CC"/>
    <w:rsid w:val="00A02D33"/>
    <w:rsid w:val="00A11F45"/>
    <w:rsid w:val="00A2350B"/>
    <w:rsid w:val="00A243E6"/>
    <w:rsid w:val="00A400E5"/>
    <w:rsid w:val="00A45975"/>
    <w:rsid w:val="00A46A59"/>
    <w:rsid w:val="00A60593"/>
    <w:rsid w:val="00A95593"/>
    <w:rsid w:val="00A97FD7"/>
    <w:rsid w:val="00AB05AA"/>
    <w:rsid w:val="00AD0099"/>
    <w:rsid w:val="00AF749E"/>
    <w:rsid w:val="00B112D3"/>
    <w:rsid w:val="00B26BFA"/>
    <w:rsid w:val="00B52399"/>
    <w:rsid w:val="00B56476"/>
    <w:rsid w:val="00B7534C"/>
    <w:rsid w:val="00B83C08"/>
    <w:rsid w:val="00BA0D6D"/>
    <w:rsid w:val="00BA2A72"/>
    <w:rsid w:val="00BB2395"/>
    <w:rsid w:val="00BD12F9"/>
    <w:rsid w:val="00BD1E3C"/>
    <w:rsid w:val="00BD3C9B"/>
    <w:rsid w:val="00BE0A4C"/>
    <w:rsid w:val="00BE4354"/>
    <w:rsid w:val="00C05938"/>
    <w:rsid w:val="00C14E79"/>
    <w:rsid w:val="00C15989"/>
    <w:rsid w:val="00C21987"/>
    <w:rsid w:val="00C3092C"/>
    <w:rsid w:val="00C3357B"/>
    <w:rsid w:val="00C34306"/>
    <w:rsid w:val="00C51EE9"/>
    <w:rsid w:val="00C532AA"/>
    <w:rsid w:val="00C53880"/>
    <w:rsid w:val="00C60B6D"/>
    <w:rsid w:val="00C80A93"/>
    <w:rsid w:val="00C8462C"/>
    <w:rsid w:val="00C90B7E"/>
    <w:rsid w:val="00CB378F"/>
    <w:rsid w:val="00CE4E70"/>
    <w:rsid w:val="00D269E6"/>
    <w:rsid w:val="00D376F6"/>
    <w:rsid w:val="00D47277"/>
    <w:rsid w:val="00D47DE7"/>
    <w:rsid w:val="00D505C2"/>
    <w:rsid w:val="00D55C86"/>
    <w:rsid w:val="00D60F79"/>
    <w:rsid w:val="00D674DF"/>
    <w:rsid w:val="00D71A40"/>
    <w:rsid w:val="00DA7CBC"/>
    <w:rsid w:val="00DB7A23"/>
    <w:rsid w:val="00DE048F"/>
    <w:rsid w:val="00DE1D30"/>
    <w:rsid w:val="00DE6AC3"/>
    <w:rsid w:val="00E00913"/>
    <w:rsid w:val="00E37B8D"/>
    <w:rsid w:val="00E415D2"/>
    <w:rsid w:val="00E4354B"/>
    <w:rsid w:val="00E75E05"/>
    <w:rsid w:val="00E81AB8"/>
    <w:rsid w:val="00E877AD"/>
    <w:rsid w:val="00E94EA4"/>
    <w:rsid w:val="00E9762F"/>
    <w:rsid w:val="00EB0547"/>
    <w:rsid w:val="00EC7E5B"/>
    <w:rsid w:val="00ED7269"/>
    <w:rsid w:val="00EE7296"/>
    <w:rsid w:val="00EF0CCB"/>
    <w:rsid w:val="00EF6430"/>
    <w:rsid w:val="00F06C4A"/>
    <w:rsid w:val="00F103AE"/>
    <w:rsid w:val="00F10B84"/>
    <w:rsid w:val="00F1538F"/>
    <w:rsid w:val="00F321E8"/>
    <w:rsid w:val="00F363A8"/>
    <w:rsid w:val="00F41347"/>
    <w:rsid w:val="00F5559D"/>
    <w:rsid w:val="00F7139B"/>
    <w:rsid w:val="00F77153"/>
    <w:rsid w:val="00F84F94"/>
    <w:rsid w:val="00FA07F6"/>
    <w:rsid w:val="00FA18C0"/>
    <w:rsid w:val="00FB63C0"/>
    <w:rsid w:val="00FC7907"/>
    <w:rsid w:val="00FD0801"/>
    <w:rsid w:val="00FD2207"/>
    <w:rsid w:val="00FE7B41"/>
    <w:rsid w:val="00FF1D0E"/>
    <w:rsid w:val="00FF4A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0EF2"/>
  <w15:docId w15:val="{3E1CF7B4-3F60-4382-BD8D-57C343EF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3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2531-9703-4A47-A336-4362FC8A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2604</Words>
  <Characters>15625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Włocławski Budżet Obywatelski 2023 - Lista projektów poddanych pod głosowanie</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Włocławski Budżet Obywatelski 2023 - Lista projektów poddanych pod głosowanie</dc:title>
  <dc:creator>Maciej Jagieła</dc:creator>
  <cp:keywords>Włocławski Budżet Obywatelski 2023</cp:keywords>
  <cp:lastModifiedBy>Łukasz Stolarski</cp:lastModifiedBy>
  <cp:revision>6</cp:revision>
  <cp:lastPrinted>2022-06-24T08:18:00Z</cp:lastPrinted>
  <dcterms:created xsi:type="dcterms:W3CDTF">2022-06-24T08:19:00Z</dcterms:created>
  <dcterms:modified xsi:type="dcterms:W3CDTF">2022-06-24T09:05:00Z</dcterms:modified>
</cp:coreProperties>
</file>