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C1F1" w14:textId="213BD529" w:rsidR="005D3DC0" w:rsidRPr="003C505A" w:rsidRDefault="005D3DC0" w:rsidP="00C21F31">
      <w:pPr>
        <w:pStyle w:val="Nagwek1"/>
      </w:pPr>
      <w:r w:rsidRPr="003C505A">
        <w:t xml:space="preserve">Załącznik nr 1 do Zarządzenia Nr </w:t>
      </w:r>
      <w:r w:rsidR="00F84752">
        <w:t xml:space="preserve">262/2022 </w:t>
      </w:r>
      <w:r w:rsidRPr="003C505A">
        <w:t>Prezydenta Miasta Włocławek</w:t>
      </w:r>
      <w:r w:rsidR="00BB0135" w:rsidRPr="003C505A">
        <w:t xml:space="preserve"> </w:t>
      </w:r>
      <w:r w:rsidRPr="003C505A">
        <w:t xml:space="preserve">z dnia </w:t>
      </w:r>
      <w:r w:rsidR="00F84752">
        <w:t>8 lipca 2022 r.</w:t>
      </w:r>
    </w:p>
    <w:p w14:paraId="0C25F72C" w14:textId="77777777" w:rsidR="005D3DC0" w:rsidRPr="00BB0135" w:rsidRDefault="005D3DC0" w:rsidP="00C21F31">
      <w:pPr>
        <w:suppressAutoHyphens/>
        <w:spacing w:after="0" w:line="276" w:lineRule="auto"/>
        <w:rPr>
          <w:rFonts w:cs="Arial"/>
          <w:b/>
          <w:color w:val="auto"/>
          <w:szCs w:val="24"/>
          <w:lang w:eastAsia="zh-CN"/>
        </w:rPr>
      </w:pPr>
    </w:p>
    <w:p w14:paraId="27880470" w14:textId="277AA078" w:rsidR="0000720C" w:rsidRPr="0000686A" w:rsidRDefault="005D3DC0" w:rsidP="00C21F31">
      <w:pPr>
        <w:pStyle w:val="Nagwek2"/>
      </w:pPr>
      <w:r w:rsidRPr="0000686A">
        <w:t>OGŁOSZENIE</w:t>
      </w:r>
    </w:p>
    <w:p w14:paraId="266ADF2E" w14:textId="77777777" w:rsidR="00BB0135" w:rsidRPr="00BB0135" w:rsidRDefault="00BB0135" w:rsidP="00C21F31">
      <w:pPr>
        <w:tabs>
          <w:tab w:val="left" w:pos="6663"/>
        </w:tabs>
        <w:suppressAutoHyphens/>
        <w:spacing w:after="0" w:line="276" w:lineRule="auto"/>
        <w:rPr>
          <w:rFonts w:cs="Arial"/>
          <w:b/>
          <w:color w:val="auto"/>
          <w:szCs w:val="24"/>
          <w:lang w:eastAsia="zh-CN"/>
        </w:rPr>
      </w:pPr>
    </w:p>
    <w:p w14:paraId="281F1208" w14:textId="4F9EA31A" w:rsidR="005D3DC0" w:rsidRPr="00BB0135" w:rsidRDefault="004E2B6F" w:rsidP="00C21F31">
      <w:pPr>
        <w:suppressAutoHyphens/>
        <w:spacing w:after="0" w:line="276" w:lineRule="auto"/>
        <w:rPr>
          <w:rFonts w:cs="Arial"/>
          <w:color w:val="auto"/>
          <w:szCs w:val="24"/>
          <w:lang w:eastAsia="zh-CN"/>
        </w:rPr>
      </w:pPr>
      <w:r w:rsidRPr="00BB0135">
        <w:rPr>
          <w:rFonts w:eastAsia="SimSun" w:cs="Arial"/>
          <w:color w:val="auto"/>
          <w:kern w:val="1"/>
          <w:szCs w:val="24"/>
          <w:lang w:eastAsia="zh-CN" w:bidi="hi-IN"/>
        </w:rPr>
        <w:t xml:space="preserve">Działając na podstawie art. 30 ust. 1 ust.2 pkt 2 ustawy z dnia 8 marca 1990 r. o samorządzie gminnym </w:t>
      </w:r>
      <w:r w:rsidRPr="00BB0135">
        <w:rPr>
          <w:rFonts w:eastAsia="SimSun" w:cs="Arial"/>
          <w:color w:val="auto"/>
          <w:kern w:val="2"/>
          <w:szCs w:val="24"/>
          <w:lang w:bidi="hi-IN"/>
        </w:rPr>
        <w:t>(</w:t>
      </w:r>
      <w:r w:rsidR="00BD7DD5" w:rsidRPr="00BB0135">
        <w:rPr>
          <w:rFonts w:eastAsia="SimSun" w:cs="Arial"/>
          <w:color w:val="auto"/>
          <w:kern w:val="2"/>
          <w:szCs w:val="24"/>
          <w:lang w:bidi="hi-IN"/>
        </w:rPr>
        <w:t>Dz. U. z 2022 r. poz. 559, 583, 1005, 1079</w:t>
      </w:r>
      <w:r w:rsidRPr="00BB0135">
        <w:rPr>
          <w:rFonts w:eastAsia="SimSun" w:cs="Arial"/>
          <w:color w:val="auto"/>
          <w:kern w:val="2"/>
          <w:szCs w:val="24"/>
          <w:lang w:bidi="hi-IN"/>
        </w:rPr>
        <w:t>)</w:t>
      </w:r>
      <w:r w:rsidRPr="00BB0135">
        <w:rPr>
          <w:rFonts w:eastAsia="SimSun" w:cs="Arial"/>
          <w:color w:val="auto"/>
          <w:kern w:val="2"/>
          <w:szCs w:val="24"/>
          <w:shd w:val="clear" w:color="auto" w:fill="FFFFFF"/>
          <w:lang w:bidi="hi-IN"/>
        </w:rPr>
        <w:t xml:space="preserve"> </w:t>
      </w:r>
      <w:r w:rsidRPr="00BB0135">
        <w:rPr>
          <w:rFonts w:cs="Arial"/>
          <w:color w:val="auto"/>
          <w:szCs w:val="24"/>
          <w:lang w:eastAsia="zh-CN"/>
        </w:rPr>
        <w:t xml:space="preserve">oraz art. 4 ust. 1, pkt 16, art. 11, 13, 14, 15 i 19 ustawy z dnia 24 kwietnia 2003 r. o działalności pożytku publicznego i o wolontariacie </w:t>
      </w:r>
      <w:r w:rsidR="00BD7DD5" w:rsidRPr="00BB0135">
        <w:rPr>
          <w:rFonts w:cs="Arial"/>
          <w:color w:val="auto"/>
          <w:szCs w:val="24"/>
          <w:lang w:eastAsia="zh-CN"/>
        </w:rPr>
        <w:t>(Dz. U. z 2020 r. poz. 1057, z 2021 r. poz. 1038, 1243, 1535, 2490, z 2022 r. poz. 857, 1079</w:t>
      </w:r>
      <w:r w:rsidRPr="00BB0135">
        <w:rPr>
          <w:rFonts w:cs="Arial"/>
          <w:color w:val="auto"/>
          <w:szCs w:val="24"/>
          <w:lang w:eastAsia="zh-CN"/>
        </w:rPr>
        <w:t>) w związku z Uchwałą Nr XLI/</w:t>
      </w:r>
      <w:r w:rsidR="00BD7DD5" w:rsidRPr="00BB0135">
        <w:rPr>
          <w:rFonts w:cs="Arial"/>
          <w:color w:val="auto"/>
          <w:szCs w:val="24"/>
          <w:lang w:eastAsia="zh-CN"/>
        </w:rPr>
        <w:t xml:space="preserve">155/2021 Rady Miasta Włocławek </w:t>
      </w:r>
      <w:r w:rsidRPr="00BB0135">
        <w:rPr>
          <w:rFonts w:cs="Arial"/>
          <w:color w:val="auto"/>
          <w:szCs w:val="24"/>
          <w:lang w:eastAsia="zh-CN"/>
        </w:rPr>
        <w:t>z dnia 30 listopada 2021 r. w sprawie uchwalenia Rocznego Programu współpracy Gminy Miasto Włocławek z organizacjami pozarządowymi oraz podmiotami, wymie</w:t>
      </w:r>
      <w:r w:rsidR="00BD7DD5" w:rsidRPr="00BB0135">
        <w:rPr>
          <w:rFonts w:cs="Arial"/>
          <w:color w:val="auto"/>
          <w:szCs w:val="24"/>
          <w:lang w:eastAsia="zh-CN"/>
        </w:rPr>
        <w:t>nionymi</w:t>
      </w:r>
      <w:r w:rsidR="0065491A">
        <w:rPr>
          <w:rFonts w:cs="Arial"/>
          <w:color w:val="auto"/>
          <w:szCs w:val="24"/>
          <w:lang w:eastAsia="zh-CN"/>
        </w:rPr>
        <w:t xml:space="preserve"> </w:t>
      </w:r>
      <w:r w:rsidR="00BD7DD5" w:rsidRPr="00BB0135">
        <w:rPr>
          <w:rFonts w:cs="Arial"/>
          <w:color w:val="auto"/>
          <w:szCs w:val="24"/>
          <w:lang w:eastAsia="zh-CN"/>
        </w:rPr>
        <w:t xml:space="preserve">w art. 3 ust. 3 ustawy </w:t>
      </w:r>
      <w:r w:rsidRPr="00BB0135">
        <w:rPr>
          <w:rFonts w:cs="Arial"/>
          <w:color w:val="auto"/>
          <w:szCs w:val="24"/>
          <w:lang w:eastAsia="zh-CN"/>
        </w:rPr>
        <w:t xml:space="preserve">z dnia 24 kwietnia 2003 r. o działalności pożytku publicznego i o wolontariacie, na rok 2022 </w:t>
      </w:r>
      <w:bookmarkStart w:id="0" w:name="_Hlk10713129"/>
      <w:r w:rsidR="00D67545" w:rsidRPr="00BB0135">
        <w:rPr>
          <w:rFonts w:cs="Arial"/>
          <w:color w:val="auto"/>
          <w:szCs w:val="24"/>
          <w:lang w:eastAsia="zh-CN"/>
        </w:rPr>
        <w:t xml:space="preserve">oraz w </w:t>
      </w:r>
      <w:r w:rsidR="00D41495" w:rsidRPr="00BB0135">
        <w:rPr>
          <w:rFonts w:cs="Arial"/>
          <w:color w:val="auto"/>
          <w:szCs w:val="24"/>
          <w:lang w:eastAsia="zh-CN"/>
        </w:rPr>
        <w:t xml:space="preserve">związku z </w:t>
      </w:r>
      <w:bookmarkEnd w:id="0"/>
      <w:r w:rsidR="00E51E78" w:rsidRPr="00BB0135">
        <w:rPr>
          <w:rFonts w:cs="Arial"/>
          <w:szCs w:val="24"/>
        </w:rPr>
        <w:t>Uchwałą nr XLV/91/2018 Rady Miasta Włocławek z dnia 17 lipca 2018 r.</w:t>
      </w:r>
      <w:r w:rsidR="0065491A">
        <w:rPr>
          <w:rFonts w:cs="Arial"/>
          <w:szCs w:val="24"/>
        </w:rPr>
        <w:t xml:space="preserve"> </w:t>
      </w:r>
      <w:r w:rsidR="00E51E78" w:rsidRPr="00BB0135">
        <w:rPr>
          <w:rFonts w:cs="Arial"/>
          <w:szCs w:val="24"/>
        </w:rPr>
        <w:t>w sprawie przyjęcia Gminnego Programu Rewitalizacji Miasta Włocławek na lata 2018-2028</w:t>
      </w:r>
    </w:p>
    <w:p w14:paraId="4B039279" w14:textId="77777777" w:rsidR="00977470" w:rsidRPr="00BB0135" w:rsidRDefault="00977470" w:rsidP="00C21F31">
      <w:pPr>
        <w:suppressAutoHyphens/>
        <w:spacing w:after="0" w:line="276" w:lineRule="auto"/>
        <w:rPr>
          <w:rFonts w:cs="Arial"/>
          <w:color w:val="auto"/>
          <w:szCs w:val="24"/>
          <w:lang w:eastAsia="pl-PL"/>
        </w:rPr>
      </w:pPr>
    </w:p>
    <w:p w14:paraId="6317166E" w14:textId="6D00BB67" w:rsidR="005D3DC0" w:rsidRDefault="005D3DC0" w:rsidP="00C21F31">
      <w:pPr>
        <w:suppressAutoHyphens/>
        <w:spacing w:after="0" w:line="276" w:lineRule="auto"/>
        <w:rPr>
          <w:rFonts w:cs="Arial"/>
          <w:b/>
          <w:color w:val="auto"/>
          <w:szCs w:val="24"/>
          <w:lang w:eastAsia="zh-CN"/>
        </w:rPr>
      </w:pPr>
      <w:r w:rsidRPr="00BB0135">
        <w:rPr>
          <w:rFonts w:cs="Arial"/>
          <w:b/>
          <w:color w:val="auto"/>
          <w:szCs w:val="24"/>
          <w:lang w:eastAsia="zh-CN"/>
        </w:rPr>
        <w:t>Prezydent Miasta Włocławek</w:t>
      </w:r>
    </w:p>
    <w:p w14:paraId="50225A80" w14:textId="77777777" w:rsidR="00BB0135" w:rsidRPr="00BB0135" w:rsidRDefault="00BB0135" w:rsidP="00C21F31">
      <w:pPr>
        <w:suppressAutoHyphens/>
        <w:spacing w:after="0" w:line="276" w:lineRule="auto"/>
        <w:rPr>
          <w:rFonts w:cs="Arial"/>
          <w:b/>
          <w:color w:val="auto"/>
          <w:szCs w:val="24"/>
          <w:lang w:eastAsia="zh-CN"/>
        </w:rPr>
      </w:pPr>
    </w:p>
    <w:p w14:paraId="07C45813" w14:textId="77777777" w:rsidR="005D3DC0" w:rsidRPr="00BB0135" w:rsidRDefault="005D3DC0" w:rsidP="00C21F31">
      <w:pPr>
        <w:suppressAutoHyphens/>
        <w:spacing w:after="0" w:line="276" w:lineRule="auto"/>
        <w:rPr>
          <w:rFonts w:cs="Arial"/>
          <w:color w:val="auto"/>
          <w:szCs w:val="24"/>
          <w:lang w:eastAsia="zh-CN"/>
        </w:rPr>
      </w:pPr>
      <w:r w:rsidRPr="00BB0135">
        <w:rPr>
          <w:rFonts w:cs="Arial"/>
          <w:color w:val="auto"/>
          <w:szCs w:val="24"/>
          <w:lang w:eastAsia="zh-CN"/>
        </w:rPr>
        <w:t xml:space="preserve">ogłasza otwarty </w:t>
      </w:r>
      <w:r w:rsidRPr="00BB0135">
        <w:rPr>
          <w:rFonts w:cs="Arial"/>
          <w:b/>
          <w:color w:val="auto"/>
          <w:szCs w:val="24"/>
          <w:lang w:eastAsia="zh-CN"/>
        </w:rPr>
        <w:t xml:space="preserve">konkurs ofert nr </w:t>
      </w:r>
      <w:r w:rsidR="00BD7DD5" w:rsidRPr="00BB0135">
        <w:rPr>
          <w:rFonts w:cs="Arial"/>
          <w:b/>
          <w:color w:val="auto"/>
          <w:szCs w:val="24"/>
          <w:lang w:eastAsia="zh-CN"/>
        </w:rPr>
        <w:t>3</w:t>
      </w:r>
      <w:r w:rsidRPr="00BB0135">
        <w:rPr>
          <w:rFonts w:cs="Arial"/>
          <w:color w:val="auto"/>
          <w:szCs w:val="24"/>
          <w:lang w:eastAsia="zh-CN"/>
        </w:rPr>
        <w:t xml:space="preserve"> na realizacj</w:t>
      </w:r>
      <w:r w:rsidR="00D41495" w:rsidRPr="00BB0135">
        <w:rPr>
          <w:rFonts w:cs="Arial"/>
          <w:color w:val="auto"/>
          <w:szCs w:val="24"/>
          <w:lang w:eastAsia="zh-CN"/>
        </w:rPr>
        <w:t xml:space="preserve">ę </w:t>
      </w:r>
      <w:r w:rsidRPr="00BB0135">
        <w:rPr>
          <w:rFonts w:cs="Arial"/>
          <w:color w:val="auto"/>
          <w:szCs w:val="24"/>
          <w:lang w:eastAsia="zh-CN"/>
        </w:rPr>
        <w:t xml:space="preserve">zadań </w:t>
      </w:r>
      <w:r w:rsidR="00D41495" w:rsidRPr="00BB0135">
        <w:rPr>
          <w:rFonts w:cs="Arial"/>
          <w:color w:val="auto"/>
          <w:szCs w:val="24"/>
          <w:lang w:eastAsia="zh-CN"/>
        </w:rPr>
        <w:t xml:space="preserve">publicznych </w:t>
      </w:r>
      <w:r w:rsidRPr="00BB0135">
        <w:rPr>
          <w:rFonts w:cs="Arial"/>
          <w:color w:val="auto"/>
          <w:szCs w:val="24"/>
          <w:lang w:eastAsia="zh-CN"/>
        </w:rPr>
        <w:t>Gminy Miasto Włocławek w zakresie wspierania i upowszechniania kultury, sztuki, ochrony dóbr kultury i dziedzictwa narodowego w 202</w:t>
      </w:r>
      <w:r w:rsidR="00793942" w:rsidRPr="00BB0135">
        <w:rPr>
          <w:rFonts w:cs="Arial"/>
          <w:color w:val="auto"/>
          <w:szCs w:val="24"/>
          <w:lang w:eastAsia="zh-CN"/>
        </w:rPr>
        <w:t>2</w:t>
      </w:r>
      <w:r w:rsidRPr="00BB0135">
        <w:rPr>
          <w:rFonts w:cs="Arial"/>
          <w:color w:val="auto"/>
          <w:szCs w:val="24"/>
          <w:lang w:eastAsia="zh-CN"/>
        </w:rPr>
        <w:t xml:space="preserve"> roku przez organizacje pozarządowe oraz inne podmioty prowadzące działalność pożytku publicznego. </w:t>
      </w:r>
    </w:p>
    <w:p w14:paraId="127389C7" w14:textId="77777777" w:rsidR="005D3DC0" w:rsidRPr="003C102B" w:rsidRDefault="005D3DC0" w:rsidP="00C21F31">
      <w:pPr>
        <w:pStyle w:val="test"/>
      </w:pPr>
    </w:p>
    <w:p w14:paraId="75794599" w14:textId="156CE23E" w:rsidR="005D3DC0" w:rsidRPr="003C102B" w:rsidRDefault="005D3DC0" w:rsidP="00C21F31">
      <w:pPr>
        <w:pStyle w:val="Nagwek3"/>
      </w:pPr>
      <w:r w:rsidRPr="003C102B">
        <w:t>Rozdział I</w:t>
      </w:r>
      <w:r w:rsidR="0065491A" w:rsidRPr="003C102B">
        <w:t xml:space="preserve"> </w:t>
      </w:r>
      <w:r w:rsidRPr="003C102B">
        <w:t>Informacje ogólne</w:t>
      </w:r>
    </w:p>
    <w:p w14:paraId="486FE229" w14:textId="538734FF" w:rsidR="00073042" w:rsidRPr="00BB0135" w:rsidRDefault="00BD7DD5" w:rsidP="00C21F31">
      <w:p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Szczegółowe warunki w zakresie przyjęcia i weryfikacji ofert, zawarto w Zarządzeniu Nr 47/2022 Prezydenta Miasta Włocławek z dnia 24 lutego 2022 r. Zasady i tryb postępowania w zakresie zlecania zadań publicznych organizacjom pozarządowym oraz podmiotom wymienionym w art. 3 ust. 3 ustawy</w:t>
      </w:r>
      <w:r w:rsidR="0065491A">
        <w:rPr>
          <w:rFonts w:eastAsia="Times New Roman" w:cs="Arial"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color w:val="auto"/>
          <w:szCs w:val="24"/>
          <w:lang w:eastAsia="zh-CN"/>
        </w:rPr>
        <w:t>z dnia 24 kwietnia 2002 r. o działalności pożytku publicznego i o wolontariacie.</w:t>
      </w:r>
    </w:p>
    <w:p w14:paraId="0744282C" w14:textId="77777777" w:rsidR="00BD7DD5" w:rsidRPr="00BB0135" w:rsidRDefault="00BD7DD5" w:rsidP="00C21F31">
      <w:p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</w:p>
    <w:p w14:paraId="5CC5DB53" w14:textId="36741FCB" w:rsidR="00073042" w:rsidRPr="00BB0135" w:rsidRDefault="00CF54EB" w:rsidP="00C21F31">
      <w:p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Wszystkie zadania winny być organizowane z </w:t>
      </w:r>
      <w:r w:rsidRPr="00BB0135">
        <w:rPr>
          <w:rFonts w:eastAsia="Times New Roman" w:cs="Arial"/>
          <w:b/>
          <w:color w:val="auto"/>
          <w:szCs w:val="24"/>
          <w:lang w:eastAsia="zh-CN"/>
        </w:rPr>
        <w:t xml:space="preserve">zachowaniem reżimu sanitarnego i zasad bezpieczeństwa </w:t>
      </w:r>
      <w:r w:rsidRPr="00BB0135">
        <w:rPr>
          <w:rFonts w:eastAsia="Times New Roman" w:cs="Arial"/>
          <w:color w:val="auto"/>
          <w:szCs w:val="24"/>
          <w:lang w:eastAsia="zh-CN"/>
        </w:rPr>
        <w:t>określonych szczegółowo w wytycznych Ministerstwa Kultury i Dziedzictwa Narodowego oraz Głównego Inspektora Sanitarnego w trakcie epidemii wirusa SARS-CoV-2</w:t>
      </w:r>
      <w:r w:rsidR="0065491A">
        <w:rPr>
          <w:rFonts w:eastAsia="Times New Roman" w:cs="Arial"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color w:val="auto"/>
          <w:szCs w:val="24"/>
          <w:lang w:eastAsia="zh-CN"/>
        </w:rPr>
        <w:t>w Polsce</w:t>
      </w:r>
      <w:r w:rsidR="001D73EE" w:rsidRPr="00BB0135">
        <w:rPr>
          <w:rFonts w:eastAsia="Times New Roman" w:cs="Arial"/>
          <w:color w:val="auto"/>
          <w:szCs w:val="24"/>
          <w:lang w:eastAsia="zh-CN"/>
        </w:rPr>
        <w:t xml:space="preserve">, obowiązujących w terminie organizacji zadań. </w:t>
      </w:r>
    </w:p>
    <w:p w14:paraId="2D7BF9F6" w14:textId="77777777" w:rsidR="005D3DC0" w:rsidRPr="00BB0135" w:rsidRDefault="005D3DC0" w:rsidP="00C21F31">
      <w:p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</w:p>
    <w:p w14:paraId="0831210C" w14:textId="77777777" w:rsidR="005D3DC0" w:rsidRPr="00BB0135" w:rsidRDefault="005D3DC0" w:rsidP="00C21F31">
      <w:pPr>
        <w:numPr>
          <w:ilvl w:val="0"/>
          <w:numId w:val="7"/>
        </w:numPr>
        <w:suppressAutoHyphens/>
        <w:spacing w:after="360" w:line="276" w:lineRule="auto"/>
        <w:ind w:left="284" w:hanging="284"/>
        <w:contextualSpacing/>
        <w:rPr>
          <w:rFonts w:eastAsia="Times New Roman" w:cs="Arial"/>
          <w:b/>
          <w:color w:val="auto"/>
          <w:szCs w:val="24"/>
          <w:lang w:eastAsia="zh-CN"/>
        </w:rPr>
      </w:pPr>
      <w:r w:rsidRPr="00BB0135">
        <w:rPr>
          <w:rFonts w:eastAsia="Times New Roman" w:cs="Arial"/>
          <w:b/>
          <w:color w:val="auto"/>
          <w:szCs w:val="24"/>
          <w:lang w:eastAsia="zh-CN"/>
        </w:rPr>
        <w:t>Rodzaj zadań:</w:t>
      </w:r>
    </w:p>
    <w:p w14:paraId="5FCD7232" w14:textId="77777777" w:rsidR="00AC1640" w:rsidRPr="00BB0135" w:rsidRDefault="00AC1640" w:rsidP="00C21F31">
      <w:pPr>
        <w:suppressAutoHyphens/>
        <w:spacing w:after="0" w:line="276" w:lineRule="auto"/>
        <w:rPr>
          <w:rFonts w:cs="Arial"/>
          <w:b/>
          <w:color w:val="auto"/>
          <w:szCs w:val="24"/>
        </w:rPr>
      </w:pPr>
    </w:p>
    <w:p w14:paraId="67A2C1C7" w14:textId="77777777" w:rsidR="00BD7DD5" w:rsidRPr="00BB0135" w:rsidRDefault="004E2B6F" w:rsidP="00C21F31">
      <w:pPr>
        <w:suppressAutoHyphens/>
        <w:spacing w:after="0" w:line="276" w:lineRule="auto"/>
        <w:rPr>
          <w:rFonts w:eastAsia="Times New Roman" w:cs="Arial"/>
          <w:b/>
          <w:color w:val="auto"/>
          <w:szCs w:val="24"/>
          <w:lang w:eastAsia="zh-CN"/>
        </w:rPr>
      </w:pPr>
      <w:r w:rsidRPr="00BB0135">
        <w:rPr>
          <w:rFonts w:eastAsia="Times New Roman" w:cs="Arial"/>
          <w:b/>
          <w:color w:val="auto"/>
          <w:szCs w:val="24"/>
          <w:lang w:eastAsia="zh-CN"/>
        </w:rPr>
        <w:t>Zadanie</w:t>
      </w:r>
    </w:p>
    <w:p w14:paraId="69F0D26C" w14:textId="77777777" w:rsidR="004E2B6F" w:rsidRPr="00BB0135" w:rsidRDefault="004E2B6F" w:rsidP="00C21F31">
      <w:pPr>
        <w:suppressAutoHyphens/>
        <w:spacing w:after="0" w:line="276" w:lineRule="auto"/>
        <w:rPr>
          <w:rFonts w:eastAsia="Times New Roman" w:cs="Arial"/>
          <w:b/>
          <w:color w:val="auto"/>
          <w:szCs w:val="24"/>
          <w:lang w:eastAsia="zh-CN"/>
        </w:rPr>
      </w:pPr>
      <w:r w:rsidRPr="00BB0135">
        <w:rPr>
          <w:rFonts w:eastAsia="Times New Roman" w:cs="Arial"/>
          <w:b/>
          <w:color w:val="auto"/>
          <w:szCs w:val="24"/>
          <w:lang w:eastAsia="zh-CN"/>
        </w:rPr>
        <w:t xml:space="preserve">„Organizacja wydarzeń, przedsięwzięć, festiwali, warsztatów, przeglądów, konkursów w różnych dziedzinach kultury i sztuki” </w:t>
      </w:r>
    </w:p>
    <w:p w14:paraId="56C55EFC" w14:textId="2B8E9847" w:rsidR="004E2B6F" w:rsidRDefault="004E2B6F" w:rsidP="00C21F31">
      <w:pPr>
        <w:suppressAutoHyphens/>
        <w:spacing w:after="0" w:line="276" w:lineRule="auto"/>
        <w:rPr>
          <w:rFonts w:eastAsia="Times New Roman" w:cs="Arial"/>
          <w:b/>
          <w:color w:val="auto"/>
          <w:szCs w:val="24"/>
          <w:lang w:eastAsia="zh-CN"/>
        </w:rPr>
      </w:pPr>
      <w:r w:rsidRPr="00BB0135">
        <w:rPr>
          <w:rFonts w:eastAsia="Times New Roman" w:cs="Arial"/>
          <w:b/>
          <w:color w:val="auto"/>
          <w:szCs w:val="24"/>
          <w:lang w:eastAsia="zh-CN"/>
        </w:rPr>
        <w:t xml:space="preserve">Kwota: </w:t>
      </w:r>
      <w:r w:rsidR="00AE58D3" w:rsidRPr="00BB0135">
        <w:rPr>
          <w:rFonts w:eastAsia="Times New Roman" w:cs="Arial"/>
          <w:b/>
          <w:color w:val="auto"/>
          <w:szCs w:val="24"/>
          <w:lang w:eastAsia="zh-CN"/>
        </w:rPr>
        <w:t>89</w:t>
      </w:r>
      <w:r w:rsidR="0086645B" w:rsidRPr="00BB0135">
        <w:rPr>
          <w:rFonts w:eastAsia="Times New Roman" w:cs="Arial"/>
          <w:b/>
          <w:color w:val="auto"/>
          <w:szCs w:val="24"/>
          <w:lang w:eastAsia="zh-CN"/>
        </w:rPr>
        <w:t xml:space="preserve"> 500</w:t>
      </w:r>
      <w:r w:rsidRPr="00BB0135">
        <w:rPr>
          <w:rFonts w:eastAsia="Times New Roman" w:cs="Arial"/>
          <w:b/>
          <w:color w:val="auto"/>
          <w:szCs w:val="24"/>
          <w:lang w:eastAsia="zh-CN"/>
        </w:rPr>
        <w:t>,00 zł</w:t>
      </w:r>
    </w:p>
    <w:p w14:paraId="1874B496" w14:textId="77777777" w:rsidR="005E2FBC" w:rsidRPr="00BB0135" w:rsidRDefault="005E2FBC" w:rsidP="00C21F31">
      <w:pPr>
        <w:suppressAutoHyphens/>
        <w:spacing w:after="0" w:line="276" w:lineRule="auto"/>
        <w:rPr>
          <w:rFonts w:eastAsia="Times New Roman" w:cs="Arial"/>
          <w:b/>
          <w:i/>
          <w:color w:val="auto"/>
          <w:szCs w:val="24"/>
          <w:lang w:eastAsia="zh-CN"/>
        </w:rPr>
      </w:pPr>
    </w:p>
    <w:p w14:paraId="7D009267" w14:textId="0A9259E0" w:rsidR="000F70BF" w:rsidRPr="00BB0135" w:rsidRDefault="000F70BF" w:rsidP="00C21F31">
      <w:pPr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rPr>
          <w:rFonts w:eastAsia="Times New Roman" w:cs="Arial"/>
          <w:color w:val="auto"/>
          <w:szCs w:val="24"/>
        </w:rPr>
      </w:pPr>
      <w:r w:rsidRPr="00BB0135">
        <w:rPr>
          <w:rFonts w:eastAsia="Times New Roman" w:cs="Arial"/>
          <w:b/>
          <w:color w:val="auto"/>
          <w:szCs w:val="24"/>
        </w:rPr>
        <w:lastRenderedPageBreak/>
        <w:t xml:space="preserve">Forma realizacji zadania publicznego: </w:t>
      </w:r>
      <w:r w:rsidRPr="00BB0135">
        <w:rPr>
          <w:rFonts w:eastAsia="Times New Roman" w:cs="Arial"/>
          <w:color w:val="auto"/>
          <w:szCs w:val="24"/>
        </w:rPr>
        <w:t>wsparcie</w:t>
      </w:r>
    </w:p>
    <w:p w14:paraId="19FD8337" w14:textId="77777777" w:rsidR="0086645B" w:rsidRPr="00BB0135" w:rsidRDefault="0086645B" w:rsidP="00C21F31">
      <w:pPr>
        <w:suppressAutoHyphens/>
        <w:spacing w:after="0" w:line="276" w:lineRule="auto"/>
        <w:ind w:left="284"/>
        <w:contextualSpacing/>
        <w:rPr>
          <w:rFonts w:eastAsia="Times New Roman" w:cs="Arial"/>
          <w:color w:val="auto"/>
          <w:szCs w:val="24"/>
        </w:rPr>
      </w:pPr>
    </w:p>
    <w:p w14:paraId="2D9F89F5" w14:textId="7FDE7A0E" w:rsidR="008D49EC" w:rsidRPr="00BB0135" w:rsidRDefault="000F70BF" w:rsidP="00C21F31">
      <w:pPr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rPr>
          <w:rFonts w:eastAsia="Times New Roman" w:cs="Arial"/>
          <w:color w:val="auto"/>
          <w:szCs w:val="24"/>
        </w:rPr>
      </w:pPr>
      <w:r w:rsidRPr="00BB0135">
        <w:rPr>
          <w:rFonts w:eastAsia="Times New Roman" w:cs="Arial"/>
          <w:color w:val="auto"/>
          <w:szCs w:val="24"/>
        </w:rPr>
        <w:t xml:space="preserve"> </w:t>
      </w:r>
      <w:r w:rsidR="008D49EC" w:rsidRPr="00BB0135">
        <w:rPr>
          <w:rFonts w:cs="Arial"/>
          <w:b/>
          <w:color w:val="auto"/>
          <w:szCs w:val="24"/>
        </w:rPr>
        <w:t>Wysokość środków publicznych przeznaczonych na realizację zadania publicznego</w:t>
      </w:r>
      <w:r w:rsidR="008D49EC" w:rsidRPr="00BB0135">
        <w:rPr>
          <w:rFonts w:cs="Arial"/>
          <w:color w:val="auto"/>
          <w:szCs w:val="24"/>
        </w:rPr>
        <w:t>:</w:t>
      </w:r>
      <w:r w:rsidR="0065491A">
        <w:rPr>
          <w:rFonts w:cs="Arial"/>
          <w:color w:val="auto"/>
          <w:szCs w:val="24"/>
        </w:rPr>
        <w:t xml:space="preserve"> </w:t>
      </w:r>
      <w:r w:rsidR="006A6F33" w:rsidRPr="00BB0135">
        <w:rPr>
          <w:rFonts w:cs="Arial"/>
          <w:color w:val="auto"/>
          <w:szCs w:val="24"/>
        </w:rPr>
        <w:br/>
      </w:r>
      <w:r w:rsidR="0086645B" w:rsidRPr="00BB0135">
        <w:rPr>
          <w:rFonts w:cs="Arial"/>
          <w:color w:val="auto"/>
          <w:szCs w:val="24"/>
        </w:rPr>
        <w:t>89 500</w:t>
      </w:r>
      <w:r w:rsidR="008D49EC" w:rsidRPr="00BB0135">
        <w:rPr>
          <w:rFonts w:cs="Arial"/>
          <w:color w:val="auto"/>
          <w:szCs w:val="24"/>
        </w:rPr>
        <w:t xml:space="preserve">,00 zł (słownie: </w:t>
      </w:r>
      <w:r w:rsidR="0086645B" w:rsidRPr="00BB0135">
        <w:rPr>
          <w:rFonts w:cs="Arial"/>
          <w:color w:val="auto"/>
          <w:szCs w:val="24"/>
        </w:rPr>
        <w:t xml:space="preserve">osiemdziesiąt dziewięć </w:t>
      </w:r>
      <w:r w:rsidR="00EB6179" w:rsidRPr="00BB0135">
        <w:rPr>
          <w:rFonts w:cs="Arial"/>
          <w:color w:val="auto"/>
          <w:szCs w:val="24"/>
        </w:rPr>
        <w:t>tysięcy</w:t>
      </w:r>
      <w:r w:rsidR="006D7297" w:rsidRPr="00BB0135">
        <w:rPr>
          <w:rFonts w:cs="Arial"/>
          <w:color w:val="auto"/>
          <w:szCs w:val="24"/>
        </w:rPr>
        <w:t xml:space="preserve"> </w:t>
      </w:r>
      <w:r w:rsidR="0086645B" w:rsidRPr="00BB0135">
        <w:rPr>
          <w:rFonts w:cs="Arial"/>
          <w:color w:val="auto"/>
          <w:szCs w:val="24"/>
        </w:rPr>
        <w:t xml:space="preserve">pięćset </w:t>
      </w:r>
      <w:r w:rsidR="006D7297" w:rsidRPr="00BB0135">
        <w:rPr>
          <w:rFonts w:cs="Arial"/>
          <w:color w:val="auto"/>
          <w:szCs w:val="24"/>
        </w:rPr>
        <w:t>złotych</w:t>
      </w:r>
      <w:r w:rsidR="008D49EC" w:rsidRPr="00BB0135">
        <w:rPr>
          <w:rFonts w:cs="Arial"/>
          <w:color w:val="auto"/>
          <w:szCs w:val="24"/>
        </w:rPr>
        <w:t>).</w:t>
      </w:r>
    </w:p>
    <w:p w14:paraId="5C7C3F96" w14:textId="77777777" w:rsidR="0086645B" w:rsidRPr="00BB0135" w:rsidRDefault="0086645B" w:rsidP="00C21F31">
      <w:p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</w:rPr>
      </w:pPr>
    </w:p>
    <w:p w14:paraId="25A0578D" w14:textId="55F34B1E" w:rsidR="00A45FAC" w:rsidRPr="00BB0135" w:rsidRDefault="008D49EC" w:rsidP="00C21F31">
      <w:pPr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rPr>
          <w:rFonts w:cs="Arial"/>
          <w:b/>
          <w:color w:val="auto"/>
          <w:szCs w:val="24"/>
        </w:rPr>
      </w:pPr>
      <w:r w:rsidRPr="00BB0135">
        <w:rPr>
          <w:rFonts w:cs="Arial"/>
          <w:b/>
          <w:color w:val="auto"/>
          <w:szCs w:val="24"/>
        </w:rPr>
        <w:t>Zrealizowane przez Gminę Miasto Włocławek zadania publiczne tego samego rodzaju i ich koszty w roku bieżącym i poprzednim (wraz z wysokością dotacji przekazanych organizacjom pozarządowym i podmiotom, o których mowa w art.3 ust.</w:t>
      </w:r>
      <w:r w:rsidR="00E9593A" w:rsidRPr="00BB0135">
        <w:rPr>
          <w:rFonts w:cs="Arial"/>
          <w:b/>
          <w:color w:val="auto"/>
          <w:szCs w:val="24"/>
        </w:rPr>
        <w:t xml:space="preserve">2 i </w:t>
      </w:r>
      <w:r w:rsidRPr="00BB0135">
        <w:rPr>
          <w:rFonts w:cs="Arial"/>
          <w:b/>
          <w:color w:val="auto"/>
          <w:szCs w:val="24"/>
        </w:rPr>
        <w:t>3 Ustawy o działalności pożytku publicznego i wolontariacie) :</w:t>
      </w:r>
      <w:r w:rsidR="006E07BF" w:rsidRPr="00BB0135">
        <w:rPr>
          <w:rFonts w:cs="Arial"/>
          <w:b/>
          <w:color w:val="auto"/>
          <w:szCs w:val="24"/>
        </w:rPr>
        <w:t xml:space="preserve"> </w:t>
      </w:r>
      <w:r w:rsidR="0050580D" w:rsidRPr="00BB0135">
        <w:rPr>
          <w:rFonts w:cs="Arial"/>
          <w:color w:val="auto"/>
          <w:szCs w:val="24"/>
        </w:rPr>
        <w:t>w 2021 r -</w:t>
      </w:r>
      <w:r w:rsidR="0065491A">
        <w:rPr>
          <w:rFonts w:cs="Arial"/>
          <w:color w:val="auto"/>
          <w:szCs w:val="24"/>
        </w:rPr>
        <w:t xml:space="preserve"> </w:t>
      </w:r>
      <w:r w:rsidR="0050580D" w:rsidRPr="00BB0135">
        <w:rPr>
          <w:rFonts w:cs="Arial"/>
          <w:b/>
          <w:bCs/>
          <w:color w:val="auto"/>
          <w:szCs w:val="24"/>
        </w:rPr>
        <w:t xml:space="preserve">88.350,45 zł </w:t>
      </w:r>
      <w:r w:rsidR="00DE300B" w:rsidRPr="00BB0135">
        <w:rPr>
          <w:rFonts w:cs="Arial"/>
          <w:b/>
          <w:bCs/>
          <w:color w:val="auto"/>
          <w:szCs w:val="24"/>
        </w:rPr>
        <w:t xml:space="preserve">, </w:t>
      </w:r>
      <w:r w:rsidR="0050580D" w:rsidRPr="00BB0135">
        <w:rPr>
          <w:rFonts w:cs="Arial"/>
          <w:color w:val="auto"/>
          <w:szCs w:val="24"/>
        </w:rPr>
        <w:t xml:space="preserve">w roku 2022 – </w:t>
      </w:r>
      <w:r w:rsidR="0086645B" w:rsidRPr="00BB0135">
        <w:rPr>
          <w:rFonts w:cs="Arial"/>
          <w:b/>
          <w:color w:val="auto"/>
          <w:szCs w:val="24"/>
        </w:rPr>
        <w:t>149 500,00</w:t>
      </w:r>
      <w:r w:rsidR="0050580D" w:rsidRPr="00BB0135">
        <w:rPr>
          <w:rFonts w:cs="Arial"/>
          <w:b/>
          <w:color w:val="auto"/>
          <w:szCs w:val="24"/>
        </w:rPr>
        <w:t xml:space="preserve"> zł</w:t>
      </w:r>
      <w:r w:rsidR="00DE300B" w:rsidRPr="00BB0135">
        <w:rPr>
          <w:rFonts w:cs="Arial"/>
          <w:b/>
          <w:color w:val="auto"/>
          <w:szCs w:val="24"/>
        </w:rPr>
        <w:t>.</w:t>
      </w:r>
    </w:p>
    <w:p w14:paraId="134B91F2" w14:textId="77777777" w:rsidR="0086645B" w:rsidRPr="00BB0135" w:rsidRDefault="0086645B" w:rsidP="00C21F31">
      <w:pPr>
        <w:suppressAutoHyphens/>
        <w:spacing w:after="0" w:line="276" w:lineRule="auto"/>
        <w:contextualSpacing/>
        <w:rPr>
          <w:rFonts w:cs="Arial"/>
          <w:b/>
          <w:color w:val="auto"/>
          <w:szCs w:val="24"/>
        </w:rPr>
      </w:pPr>
    </w:p>
    <w:p w14:paraId="552A9C99" w14:textId="77777777" w:rsidR="0086645B" w:rsidRPr="00BB0135" w:rsidRDefault="005D3DC0" w:rsidP="00C21F31">
      <w:pPr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rPr>
          <w:rFonts w:eastAsiaTheme="minorHAnsi" w:cs="Arial"/>
          <w:bCs/>
          <w:color w:val="auto"/>
          <w:szCs w:val="24"/>
        </w:rPr>
      </w:pPr>
      <w:r w:rsidRPr="00BB0135">
        <w:rPr>
          <w:rFonts w:eastAsia="Times New Roman" w:cs="Arial"/>
          <w:b/>
          <w:color w:val="auto"/>
          <w:szCs w:val="24"/>
        </w:rPr>
        <w:t>Cel realizacji zadań publicznych</w:t>
      </w:r>
      <w:r w:rsidRPr="00BB0135">
        <w:rPr>
          <w:rFonts w:eastAsia="Times New Roman" w:cs="Arial"/>
          <w:color w:val="auto"/>
          <w:szCs w:val="24"/>
        </w:rPr>
        <w:t>: Organizacja działań z zakresu upowszechniania, tworzenia, wspierania kultury, sztuki, ochrony dóbr kultury i dziedzictwa narodowego</w:t>
      </w:r>
      <w:r w:rsidR="00774C5C" w:rsidRPr="00BB0135">
        <w:rPr>
          <w:rFonts w:eastAsia="Times New Roman" w:cs="Arial"/>
          <w:color w:val="auto"/>
          <w:szCs w:val="24"/>
        </w:rPr>
        <w:t xml:space="preserve">, </w:t>
      </w:r>
      <w:r w:rsidR="00B53CA5" w:rsidRPr="00BB0135">
        <w:rPr>
          <w:rFonts w:eastAsiaTheme="minorHAnsi" w:cs="Arial"/>
          <w:bCs/>
          <w:color w:val="auto"/>
          <w:szCs w:val="24"/>
        </w:rPr>
        <w:t xml:space="preserve">wzbogacenie życia kulturalnego miasta o wartościowe wydarzenia artystyczne i kulturalne, ułatwienie mieszkańcom dostępu do dóbr kultury, promocja i upowszechnianie kultury, sztuki i jej dokumentowanie, poszerzenie oferty artystycznej edukacji, rozwijanie ekspresji twórczej i kreatywności, podtrzymywanie </w:t>
      </w:r>
      <w:r w:rsidR="00BA45E6" w:rsidRPr="00BB0135">
        <w:rPr>
          <w:rFonts w:eastAsiaTheme="minorHAnsi" w:cs="Arial"/>
          <w:bCs/>
          <w:color w:val="auto"/>
          <w:szCs w:val="24"/>
        </w:rPr>
        <w:br/>
      </w:r>
      <w:r w:rsidR="00B53CA5" w:rsidRPr="00BB0135">
        <w:rPr>
          <w:rFonts w:eastAsiaTheme="minorHAnsi" w:cs="Arial"/>
          <w:bCs/>
          <w:color w:val="auto"/>
          <w:szCs w:val="24"/>
        </w:rPr>
        <w:t xml:space="preserve">i wzmacnianie tożsamości i tradycji kulturowej miasta poprzez wybór ofert złożonych przez podmioty uprawnione do udziału w konkursie i dofinansowanie wybranych zadań. </w:t>
      </w:r>
    </w:p>
    <w:p w14:paraId="5EC66F73" w14:textId="77777777" w:rsidR="0086645B" w:rsidRPr="00BB0135" w:rsidRDefault="0086645B" w:rsidP="00C21F31">
      <w:pPr>
        <w:pStyle w:val="Akapitzlist"/>
        <w:spacing w:after="0" w:line="276" w:lineRule="auto"/>
        <w:rPr>
          <w:rFonts w:cs="Arial"/>
          <w:b/>
          <w:color w:val="auto"/>
          <w:szCs w:val="24"/>
        </w:rPr>
      </w:pPr>
    </w:p>
    <w:p w14:paraId="7DAE6EC2" w14:textId="15F5FC4A" w:rsidR="0086645B" w:rsidRPr="00BB0135" w:rsidRDefault="005D3DC0" w:rsidP="00C21F31">
      <w:pPr>
        <w:pStyle w:val="Akapitzlist"/>
        <w:numPr>
          <w:ilvl w:val="0"/>
          <w:numId w:val="5"/>
        </w:numPr>
        <w:suppressAutoHyphens/>
        <w:spacing w:after="0" w:line="276" w:lineRule="auto"/>
        <w:ind w:left="284"/>
        <w:rPr>
          <w:rFonts w:eastAsiaTheme="minorHAnsi" w:cs="Arial"/>
          <w:bCs/>
          <w:color w:val="auto"/>
          <w:szCs w:val="24"/>
        </w:rPr>
      </w:pPr>
      <w:r w:rsidRPr="00BB0135">
        <w:rPr>
          <w:rFonts w:cs="Arial"/>
          <w:b/>
          <w:color w:val="auto"/>
          <w:szCs w:val="24"/>
        </w:rPr>
        <w:t xml:space="preserve">Termin realizacji zadania publicznego: </w:t>
      </w:r>
      <w:r w:rsidR="0086645B" w:rsidRPr="00BB0135">
        <w:rPr>
          <w:rFonts w:eastAsia="Times New Roman" w:cs="Arial"/>
          <w:color w:val="auto"/>
          <w:szCs w:val="24"/>
          <w:lang w:eastAsia="zh-CN"/>
        </w:rPr>
        <w:t xml:space="preserve">Zadania winny być realizowane w roku 2022, </w:t>
      </w:r>
      <w:r w:rsidR="0086645B" w:rsidRPr="00BB0135">
        <w:rPr>
          <w:rFonts w:cs="Arial"/>
          <w:color w:val="000000" w:themeColor="text1"/>
          <w:szCs w:val="24"/>
        </w:rPr>
        <w:t>nie dłużej niż do 15 grudnia 2022 r.,</w:t>
      </w:r>
      <w:r w:rsidR="0065491A">
        <w:rPr>
          <w:rFonts w:cs="Arial"/>
          <w:color w:val="000000" w:themeColor="text1"/>
          <w:szCs w:val="24"/>
        </w:rPr>
        <w:t xml:space="preserve"> </w:t>
      </w:r>
      <w:r w:rsidR="0086645B" w:rsidRPr="00BB0135">
        <w:rPr>
          <w:rFonts w:eastAsia="Times New Roman" w:cs="Arial"/>
          <w:color w:val="auto"/>
          <w:szCs w:val="24"/>
          <w:lang w:eastAsia="zh-CN"/>
        </w:rPr>
        <w:t>z zastrzeżeniem, że szczegółowe terminy realizacji zadania określone zostaną w umowie zawartej pomiędzy oferentem a Gminą Miasto Włocławek.</w:t>
      </w:r>
    </w:p>
    <w:p w14:paraId="27DBFC78" w14:textId="77777777" w:rsidR="0086645B" w:rsidRPr="00BB0135" w:rsidRDefault="0086645B" w:rsidP="00C21F31">
      <w:pPr>
        <w:suppressAutoHyphens/>
        <w:spacing w:after="0" w:line="276" w:lineRule="auto"/>
        <w:contextualSpacing/>
        <w:rPr>
          <w:rFonts w:eastAsiaTheme="minorHAnsi" w:cs="Arial"/>
          <w:bCs/>
          <w:color w:val="auto"/>
          <w:szCs w:val="24"/>
        </w:rPr>
      </w:pPr>
    </w:p>
    <w:p w14:paraId="3D7141F7" w14:textId="274B5ED4" w:rsidR="005D3DC0" w:rsidRPr="00BB0135" w:rsidRDefault="005D3DC0" w:rsidP="00C21F31">
      <w:pPr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rPr>
          <w:rFonts w:eastAsiaTheme="minorHAnsi" w:cs="Arial"/>
          <w:bCs/>
          <w:color w:val="auto"/>
          <w:szCs w:val="24"/>
        </w:rPr>
      </w:pPr>
      <w:r w:rsidRPr="00BB0135">
        <w:rPr>
          <w:rFonts w:cs="Arial"/>
          <w:b/>
          <w:color w:val="auto"/>
          <w:szCs w:val="24"/>
        </w:rPr>
        <w:t>Adresat konkursu</w:t>
      </w:r>
      <w:r w:rsidRPr="00BB0135">
        <w:rPr>
          <w:rFonts w:cs="Arial"/>
          <w:color w:val="auto"/>
          <w:szCs w:val="24"/>
        </w:rPr>
        <w:t>:</w:t>
      </w:r>
      <w:r w:rsidR="0065491A">
        <w:rPr>
          <w:rFonts w:cs="Arial"/>
          <w:color w:val="auto"/>
          <w:szCs w:val="24"/>
        </w:rPr>
        <w:t xml:space="preserve"> </w:t>
      </w:r>
      <w:r w:rsidRPr="00BB0135">
        <w:rPr>
          <w:rFonts w:cs="Arial"/>
          <w:color w:val="auto"/>
          <w:szCs w:val="24"/>
        </w:rPr>
        <w:t xml:space="preserve">Konkurs skierowany jest do </w:t>
      </w:r>
      <w:bookmarkStart w:id="1" w:name="_Hlk8896451"/>
      <w:r w:rsidRPr="00BB0135">
        <w:rPr>
          <w:rFonts w:cs="Arial"/>
          <w:color w:val="auto"/>
          <w:szCs w:val="24"/>
        </w:rPr>
        <w:t xml:space="preserve">organizacji pozarządowych </w:t>
      </w:r>
      <w:r w:rsidR="0099255C" w:rsidRPr="00BB0135">
        <w:rPr>
          <w:rFonts w:cs="Arial"/>
          <w:color w:val="auto"/>
          <w:szCs w:val="24"/>
        </w:rPr>
        <w:t xml:space="preserve">oraz podmiotów </w:t>
      </w:r>
      <w:r w:rsidRPr="00BB0135">
        <w:rPr>
          <w:rFonts w:cs="Arial"/>
          <w:color w:val="auto"/>
          <w:szCs w:val="24"/>
        </w:rPr>
        <w:t>zgodnie z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 art. 3 ust 2 i 3 ustawy z dnia 24 kwietnia 2003 r. o działalności pożytku publicznego i o wolontariacie</w:t>
      </w:r>
      <w:bookmarkEnd w:id="1"/>
      <w:r w:rsidR="00953048" w:rsidRPr="00BB0135">
        <w:rPr>
          <w:rFonts w:eastAsia="Times New Roman" w:cs="Arial"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prowadzących działalność pożytku publicznego w sferze kultury, sztuki, ochrony dóbr kultury </w:t>
      </w:r>
      <w:r w:rsidR="00953048" w:rsidRPr="00BB0135">
        <w:rPr>
          <w:rFonts w:eastAsia="Times New Roman" w:cs="Arial"/>
          <w:color w:val="auto"/>
          <w:szCs w:val="24"/>
          <w:lang w:eastAsia="zh-CN"/>
        </w:rPr>
        <w:br/>
      </w:r>
      <w:r w:rsidRPr="00BB0135">
        <w:rPr>
          <w:rFonts w:eastAsia="Times New Roman" w:cs="Arial"/>
          <w:color w:val="auto"/>
          <w:szCs w:val="24"/>
          <w:lang w:eastAsia="zh-CN"/>
        </w:rPr>
        <w:t>i dziedzictwa narodowego.</w:t>
      </w:r>
      <w:r w:rsidR="0065491A">
        <w:rPr>
          <w:rFonts w:eastAsia="Times New Roman" w:cs="Arial"/>
          <w:color w:val="auto"/>
          <w:szCs w:val="24"/>
          <w:lang w:eastAsia="zh-CN"/>
        </w:rPr>
        <w:t xml:space="preserve"> </w:t>
      </w:r>
    </w:p>
    <w:p w14:paraId="3CFC6750" w14:textId="77777777" w:rsidR="0086645B" w:rsidRPr="00BB0135" w:rsidRDefault="0086645B" w:rsidP="00C21F31">
      <w:pPr>
        <w:suppressAutoHyphens/>
        <w:spacing w:after="0" w:line="276" w:lineRule="auto"/>
        <w:ind w:left="284"/>
        <w:contextualSpacing/>
        <w:rPr>
          <w:rFonts w:eastAsiaTheme="minorHAnsi" w:cs="Arial"/>
          <w:bCs/>
          <w:color w:val="auto"/>
          <w:szCs w:val="24"/>
        </w:rPr>
      </w:pPr>
    </w:p>
    <w:p w14:paraId="3A1445F3" w14:textId="77777777" w:rsidR="0086645B" w:rsidRPr="00BB0135" w:rsidRDefault="005D3DC0" w:rsidP="00C21F31">
      <w:pPr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rPr>
          <w:rFonts w:eastAsiaTheme="minorHAnsi" w:cs="Arial"/>
          <w:bCs/>
          <w:color w:val="auto"/>
          <w:szCs w:val="24"/>
        </w:rPr>
      </w:pPr>
      <w:r w:rsidRPr="00BB0135">
        <w:rPr>
          <w:rFonts w:cs="Arial"/>
          <w:b/>
          <w:color w:val="auto"/>
          <w:szCs w:val="24"/>
        </w:rPr>
        <w:t>Miejsce realizacji zadania publicznego</w:t>
      </w:r>
      <w:r w:rsidRPr="00BB0135">
        <w:rPr>
          <w:rFonts w:cs="Arial"/>
          <w:color w:val="auto"/>
          <w:szCs w:val="24"/>
        </w:rPr>
        <w:t xml:space="preserve">: </w:t>
      </w:r>
      <w:r w:rsidR="0086645B" w:rsidRPr="00BB0135">
        <w:rPr>
          <w:rFonts w:cs="Arial"/>
          <w:color w:val="auto"/>
          <w:szCs w:val="24"/>
        </w:rPr>
        <w:t xml:space="preserve">miasto </w:t>
      </w:r>
      <w:r w:rsidRPr="00BB0135">
        <w:rPr>
          <w:rFonts w:cs="Arial"/>
          <w:color w:val="auto"/>
          <w:szCs w:val="24"/>
        </w:rPr>
        <w:t xml:space="preserve">Włocławek </w:t>
      </w:r>
    </w:p>
    <w:p w14:paraId="36CC459B" w14:textId="77777777" w:rsidR="00DE300B" w:rsidRPr="00BB0135" w:rsidRDefault="00DE300B" w:rsidP="00C21F31">
      <w:pPr>
        <w:suppressAutoHyphens/>
        <w:spacing w:after="0" w:line="276" w:lineRule="auto"/>
        <w:contextualSpacing/>
        <w:rPr>
          <w:rFonts w:eastAsiaTheme="minorHAnsi" w:cs="Arial"/>
          <w:bCs/>
          <w:color w:val="auto"/>
          <w:szCs w:val="24"/>
        </w:rPr>
      </w:pPr>
    </w:p>
    <w:p w14:paraId="55972C57" w14:textId="77777777" w:rsidR="005D3DC0" w:rsidRPr="00BB0135" w:rsidRDefault="005D3DC0" w:rsidP="00C21F31">
      <w:pPr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rPr>
          <w:rFonts w:eastAsiaTheme="minorHAnsi" w:cs="Arial"/>
          <w:bCs/>
          <w:color w:val="auto"/>
          <w:szCs w:val="24"/>
        </w:rPr>
      </w:pPr>
      <w:r w:rsidRPr="00BB0135">
        <w:rPr>
          <w:rFonts w:cs="Arial"/>
          <w:b/>
          <w:color w:val="auto"/>
          <w:szCs w:val="24"/>
        </w:rPr>
        <w:t>Gmina Miasto Włocławek zastrzega sobie prawo do:</w:t>
      </w:r>
    </w:p>
    <w:p w14:paraId="59437A86" w14:textId="77777777" w:rsidR="005B3150" w:rsidRDefault="0086645B" w:rsidP="00C21F31">
      <w:pPr>
        <w:pStyle w:val="Akapitzlist"/>
        <w:numPr>
          <w:ilvl w:val="0"/>
          <w:numId w:val="21"/>
        </w:numPr>
        <w:suppressAutoHyphens/>
        <w:spacing w:after="0" w:line="276" w:lineRule="auto"/>
        <w:rPr>
          <w:rFonts w:eastAsiaTheme="minorHAnsi" w:cs="Arial"/>
          <w:bCs/>
          <w:color w:val="auto"/>
          <w:szCs w:val="24"/>
        </w:rPr>
      </w:pPr>
      <w:r w:rsidRPr="005B3150">
        <w:rPr>
          <w:rFonts w:eastAsiaTheme="minorHAnsi" w:cs="Arial"/>
          <w:bCs/>
          <w:color w:val="auto"/>
          <w:szCs w:val="24"/>
        </w:rPr>
        <w:t>odwołania konkursu,</w:t>
      </w:r>
    </w:p>
    <w:p w14:paraId="392A0B8A" w14:textId="77777777" w:rsidR="005B3150" w:rsidRDefault="0086645B" w:rsidP="00C21F31">
      <w:pPr>
        <w:pStyle w:val="Akapitzlist"/>
        <w:numPr>
          <w:ilvl w:val="0"/>
          <w:numId w:val="21"/>
        </w:numPr>
        <w:suppressAutoHyphens/>
        <w:spacing w:after="0" w:line="276" w:lineRule="auto"/>
        <w:rPr>
          <w:rFonts w:eastAsiaTheme="minorHAnsi" w:cs="Arial"/>
          <w:bCs/>
          <w:color w:val="auto"/>
          <w:szCs w:val="24"/>
        </w:rPr>
      </w:pPr>
      <w:r w:rsidRPr="005B3150">
        <w:rPr>
          <w:rFonts w:eastAsiaTheme="minorHAnsi" w:cs="Arial"/>
          <w:bCs/>
          <w:color w:val="auto"/>
          <w:szCs w:val="24"/>
        </w:rPr>
        <w:t>zmiany wysokości środków publicznych na realizację zadania publicznego w trakcie trwania konkursu,</w:t>
      </w:r>
    </w:p>
    <w:p w14:paraId="3A16B8CF" w14:textId="374A519F" w:rsidR="0086645B" w:rsidRPr="005B3150" w:rsidRDefault="0086645B" w:rsidP="00C21F31">
      <w:pPr>
        <w:pStyle w:val="Akapitzlist"/>
        <w:numPr>
          <w:ilvl w:val="0"/>
          <w:numId w:val="21"/>
        </w:numPr>
        <w:suppressAutoHyphens/>
        <w:spacing w:after="0" w:line="276" w:lineRule="auto"/>
        <w:rPr>
          <w:rFonts w:eastAsiaTheme="minorHAnsi" w:cs="Arial"/>
          <w:bCs/>
          <w:color w:val="auto"/>
          <w:szCs w:val="24"/>
        </w:rPr>
      </w:pPr>
      <w:r w:rsidRPr="005B3150">
        <w:rPr>
          <w:rFonts w:eastAsiaTheme="minorHAnsi" w:cs="Arial"/>
          <w:bCs/>
          <w:color w:val="auto"/>
          <w:szCs w:val="24"/>
        </w:rPr>
        <w:t>unieważnienia konkursu jeżeli:</w:t>
      </w:r>
    </w:p>
    <w:p w14:paraId="3B95ECE8" w14:textId="77777777" w:rsidR="005B3150" w:rsidRDefault="0086645B" w:rsidP="00C21F31">
      <w:pPr>
        <w:pStyle w:val="Akapitzlist"/>
        <w:numPr>
          <w:ilvl w:val="0"/>
          <w:numId w:val="22"/>
        </w:numPr>
        <w:suppressAutoHyphens/>
        <w:spacing w:after="0" w:line="276" w:lineRule="auto"/>
        <w:rPr>
          <w:rFonts w:eastAsiaTheme="minorHAnsi" w:cs="Arial"/>
          <w:bCs/>
          <w:color w:val="auto"/>
          <w:szCs w:val="24"/>
        </w:rPr>
      </w:pPr>
      <w:r w:rsidRPr="005B3150">
        <w:rPr>
          <w:rFonts w:eastAsiaTheme="minorHAnsi" w:cs="Arial"/>
          <w:bCs/>
          <w:color w:val="auto"/>
          <w:szCs w:val="24"/>
        </w:rPr>
        <w:t>nie złożono żadnej oferty,</w:t>
      </w:r>
    </w:p>
    <w:p w14:paraId="25BE5834" w14:textId="08122805" w:rsidR="0086645B" w:rsidRPr="005B3150" w:rsidRDefault="0086645B" w:rsidP="00C21F31">
      <w:pPr>
        <w:pStyle w:val="Akapitzlist"/>
        <w:numPr>
          <w:ilvl w:val="0"/>
          <w:numId w:val="22"/>
        </w:numPr>
        <w:suppressAutoHyphens/>
        <w:spacing w:after="0" w:line="276" w:lineRule="auto"/>
        <w:rPr>
          <w:rFonts w:eastAsiaTheme="minorHAnsi" w:cs="Arial"/>
          <w:bCs/>
          <w:color w:val="auto"/>
          <w:szCs w:val="24"/>
        </w:rPr>
      </w:pPr>
      <w:r w:rsidRPr="005B3150">
        <w:rPr>
          <w:rFonts w:eastAsiaTheme="minorHAnsi" w:cs="Arial"/>
          <w:bCs/>
          <w:color w:val="auto"/>
          <w:szCs w:val="24"/>
        </w:rPr>
        <w:t>żadna ze złożonych ofert nie spełnia wymogów zawartych w ogłoszeniu konkursowym.</w:t>
      </w:r>
    </w:p>
    <w:p w14:paraId="124A97CA" w14:textId="77777777" w:rsidR="005D3DC0" w:rsidRPr="00BB0135" w:rsidRDefault="005D3DC0" w:rsidP="00C21F31">
      <w:pPr>
        <w:suppressAutoHyphens/>
        <w:spacing w:after="0" w:line="276" w:lineRule="auto"/>
        <w:rPr>
          <w:rFonts w:cs="Arial"/>
          <w:b/>
          <w:color w:val="auto"/>
          <w:szCs w:val="24"/>
          <w:lang w:eastAsia="zh-CN"/>
        </w:rPr>
      </w:pPr>
    </w:p>
    <w:p w14:paraId="52ADCC24" w14:textId="368743FA" w:rsidR="005D3DC0" w:rsidRPr="00BB0135" w:rsidRDefault="005D3DC0" w:rsidP="00C21F31">
      <w:pPr>
        <w:pStyle w:val="Nagwek3"/>
      </w:pPr>
      <w:r w:rsidRPr="00BB0135">
        <w:t>Rozdział II</w:t>
      </w:r>
      <w:r w:rsidR="0065491A">
        <w:t xml:space="preserve"> </w:t>
      </w:r>
      <w:r w:rsidRPr="00BB0135">
        <w:t xml:space="preserve">Termin i zasady składania ofert </w:t>
      </w:r>
    </w:p>
    <w:p w14:paraId="707D5DE9" w14:textId="77777777" w:rsidR="0086645B" w:rsidRPr="00BB0135" w:rsidRDefault="0086645B" w:rsidP="00C21F31">
      <w:pPr>
        <w:suppressAutoHyphens/>
        <w:spacing w:after="0" w:line="276" w:lineRule="auto"/>
        <w:rPr>
          <w:rFonts w:cs="Arial"/>
          <w:b/>
          <w:color w:val="auto"/>
          <w:szCs w:val="24"/>
          <w:lang w:eastAsia="zh-CN"/>
        </w:rPr>
      </w:pPr>
    </w:p>
    <w:p w14:paraId="1488B5DF" w14:textId="77777777" w:rsidR="0086645B" w:rsidRPr="00BB0135" w:rsidRDefault="0086645B" w:rsidP="00C21F31">
      <w:pPr>
        <w:numPr>
          <w:ilvl w:val="0"/>
          <w:numId w:val="18"/>
        </w:numPr>
        <w:spacing w:after="0" w:line="276" w:lineRule="auto"/>
        <w:ind w:hanging="218"/>
        <w:contextualSpacing/>
        <w:rPr>
          <w:rFonts w:eastAsia="Times New Roman" w:cs="Arial"/>
          <w:b/>
          <w:szCs w:val="24"/>
        </w:rPr>
      </w:pPr>
      <w:r w:rsidRPr="00BB0135">
        <w:rPr>
          <w:rFonts w:eastAsia="Times New Roman" w:cs="Arial"/>
          <w:szCs w:val="24"/>
          <w:lang w:eastAsia="pl-PL"/>
        </w:rPr>
        <w:t>Warunkiem przystąpienia do konkursu jest:</w:t>
      </w:r>
    </w:p>
    <w:p w14:paraId="5BB5FA29" w14:textId="70557B51" w:rsidR="0086645B" w:rsidRPr="00BB0135" w:rsidRDefault="0086645B" w:rsidP="00C21F31">
      <w:pPr>
        <w:numPr>
          <w:ilvl w:val="1"/>
          <w:numId w:val="17"/>
        </w:numPr>
        <w:tabs>
          <w:tab w:val="left" w:pos="284"/>
        </w:tabs>
        <w:spacing w:after="0" w:line="276" w:lineRule="auto"/>
        <w:contextualSpacing/>
        <w:rPr>
          <w:rFonts w:cs="Arial"/>
          <w:szCs w:val="24"/>
        </w:rPr>
      </w:pPr>
      <w:r w:rsidRPr="00BB0135">
        <w:rPr>
          <w:rFonts w:eastAsia="Times New Roman" w:cs="Arial"/>
          <w:szCs w:val="24"/>
          <w:lang w:eastAsia="pl-PL"/>
        </w:rPr>
        <w:t>wypełnienie i złożenie oferty konkursowej w generatorze wniosków znajdującym się pod adresem</w:t>
      </w:r>
      <w:r w:rsidR="002F3B72" w:rsidRPr="00BB0135">
        <w:rPr>
          <w:rFonts w:cs="Arial"/>
          <w:szCs w:val="24"/>
        </w:rPr>
        <w:t>: www.witkac.pl.</w:t>
      </w:r>
      <w:r w:rsidRPr="00BB0135">
        <w:rPr>
          <w:rFonts w:eastAsia="Times New Roman" w:cs="Arial"/>
          <w:szCs w:val="24"/>
          <w:lang w:eastAsia="ar-SA"/>
        </w:rPr>
        <w:t>, zwanym dalej generatorem wniosków „</w:t>
      </w:r>
      <w:proofErr w:type="spellStart"/>
      <w:r w:rsidRPr="00BB0135">
        <w:rPr>
          <w:rFonts w:eastAsia="Times New Roman" w:cs="Arial"/>
          <w:szCs w:val="24"/>
          <w:lang w:eastAsia="ar-SA"/>
        </w:rPr>
        <w:t>Witkac</w:t>
      </w:r>
      <w:proofErr w:type="spellEnd"/>
      <w:r w:rsidRPr="00BB0135">
        <w:rPr>
          <w:rFonts w:eastAsia="Times New Roman" w:cs="Arial"/>
          <w:szCs w:val="24"/>
          <w:lang w:eastAsia="ar-SA"/>
        </w:rPr>
        <w:t>”, w terminie</w:t>
      </w:r>
      <w:r w:rsidR="008A0DE0" w:rsidRPr="00BB0135">
        <w:rPr>
          <w:rFonts w:eastAsia="Times New Roman" w:cs="Arial"/>
          <w:szCs w:val="24"/>
          <w:lang w:eastAsia="ar-SA"/>
        </w:rPr>
        <w:t xml:space="preserve"> </w:t>
      </w:r>
      <w:r w:rsidR="008A0DE0" w:rsidRPr="00BB0135">
        <w:rPr>
          <w:rFonts w:eastAsia="Times New Roman" w:cs="Arial"/>
          <w:b/>
          <w:szCs w:val="24"/>
          <w:lang w:eastAsia="ar-SA"/>
        </w:rPr>
        <w:t>do</w:t>
      </w:r>
      <w:r w:rsidRPr="00BB0135">
        <w:rPr>
          <w:rFonts w:eastAsia="Times New Roman" w:cs="Arial"/>
          <w:b/>
          <w:szCs w:val="24"/>
          <w:lang w:eastAsia="ar-SA"/>
        </w:rPr>
        <w:t xml:space="preserve"> </w:t>
      </w:r>
      <w:r w:rsidRPr="00BB0135">
        <w:rPr>
          <w:rFonts w:eastAsia="Times New Roman" w:cs="Arial"/>
          <w:b/>
          <w:bCs/>
          <w:szCs w:val="24"/>
          <w:lang w:eastAsia="ar-SA"/>
        </w:rPr>
        <w:t xml:space="preserve">dnia </w:t>
      </w:r>
      <w:r w:rsidR="00BF7AE7">
        <w:rPr>
          <w:rFonts w:eastAsia="Times New Roman" w:cs="Arial"/>
          <w:b/>
          <w:bCs/>
          <w:szCs w:val="24"/>
          <w:lang w:eastAsia="ar-SA"/>
        </w:rPr>
        <w:t>29</w:t>
      </w:r>
      <w:r w:rsidRPr="00BB0135">
        <w:rPr>
          <w:rFonts w:eastAsia="Times New Roman" w:cs="Arial"/>
          <w:b/>
          <w:bCs/>
          <w:szCs w:val="24"/>
          <w:lang w:eastAsia="ar-SA"/>
        </w:rPr>
        <w:t xml:space="preserve"> lipca 2022 roku </w:t>
      </w:r>
      <w:r w:rsidR="008518B7" w:rsidRPr="00BB0135">
        <w:rPr>
          <w:rFonts w:eastAsia="Times New Roman" w:cs="Arial"/>
          <w:b/>
          <w:bCs/>
          <w:szCs w:val="24"/>
          <w:lang w:eastAsia="ar-SA"/>
        </w:rPr>
        <w:t>do</w:t>
      </w:r>
      <w:r w:rsidRPr="00BB0135">
        <w:rPr>
          <w:rFonts w:eastAsia="Times New Roman" w:cs="Arial"/>
          <w:b/>
          <w:bCs/>
          <w:szCs w:val="24"/>
          <w:lang w:eastAsia="ar-SA"/>
        </w:rPr>
        <w:t xml:space="preserve"> godziny 14.00</w:t>
      </w:r>
      <w:r w:rsidRPr="00BB0135">
        <w:rPr>
          <w:rFonts w:eastAsia="Times New Roman" w:cs="Arial"/>
          <w:szCs w:val="24"/>
          <w:lang w:eastAsia="ar-SA"/>
        </w:rPr>
        <w:t xml:space="preserve">. </w:t>
      </w:r>
    </w:p>
    <w:p w14:paraId="6F4AE20A" w14:textId="77777777" w:rsidR="0086645B" w:rsidRPr="00BB0135" w:rsidRDefault="0086645B" w:rsidP="00C21F31">
      <w:pPr>
        <w:numPr>
          <w:ilvl w:val="1"/>
          <w:numId w:val="17"/>
        </w:numPr>
        <w:tabs>
          <w:tab w:val="left" w:pos="284"/>
        </w:tabs>
        <w:spacing w:after="0" w:line="276" w:lineRule="auto"/>
        <w:contextualSpacing/>
        <w:rPr>
          <w:rFonts w:cs="Arial"/>
          <w:b/>
          <w:szCs w:val="24"/>
        </w:rPr>
      </w:pPr>
      <w:r w:rsidRPr="00BB0135">
        <w:rPr>
          <w:rFonts w:cs="Arial"/>
          <w:szCs w:val="24"/>
        </w:rPr>
        <w:t xml:space="preserve">następnie wydrukowanie oferty wygenerowanej z </w:t>
      </w:r>
      <w:r w:rsidRPr="00BB0135">
        <w:rPr>
          <w:rFonts w:eastAsia="Times New Roman" w:cs="Arial"/>
          <w:szCs w:val="24"/>
          <w:lang w:eastAsia="ar-SA"/>
        </w:rPr>
        <w:t>generatora wniosków „</w:t>
      </w:r>
      <w:proofErr w:type="spellStart"/>
      <w:r w:rsidRPr="00BB0135">
        <w:rPr>
          <w:rFonts w:eastAsia="Times New Roman" w:cs="Arial"/>
          <w:szCs w:val="24"/>
          <w:lang w:eastAsia="ar-SA"/>
        </w:rPr>
        <w:t>Witkac</w:t>
      </w:r>
      <w:proofErr w:type="spellEnd"/>
      <w:r w:rsidRPr="00BB0135">
        <w:rPr>
          <w:rFonts w:eastAsia="Times New Roman" w:cs="Arial"/>
          <w:szCs w:val="24"/>
          <w:lang w:eastAsia="ar-SA"/>
        </w:rPr>
        <w:t>”</w:t>
      </w:r>
      <w:r w:rsidRPr="00BB0135">
        <w:rPr>
          <w:rFonts w:cs="Arial"/>
          <w:szCs w:val="24"/>
        </w:rPr>
        <w:t>, podpisanie przez osoby upoważnione i dostarczenie w zamkniętej kopercie (pocztą, kurierem lub osobiście) do Wydziału Kultury, Promocji i Komunikacji Społecznej Urzędu Miasta Włocław</w:t>
      </w:r>
      <w:r w:rsidR="00DE300B" w:rsidRPr="00BB0135">
        <w:rPr>
          <w:rFonts w:cs="Arial"/>
          <w:szCs w:val="24"/>
        </w:rPr>
        <w:t>ek, Zielony Rynek 11/13,</w:t>
      </w:r>
      <w:r w:rsidRPr="00BB0135">
        <w:rPr>
          <w:rFonts w:cs="Arial"/>
          <w:szCs w:val="24"/>
        </w:rPr>
        <w:t xml:space="preserve"> w poniedziałki</w:t>
      </w:r>
      <w:r w:rsidRPr="00BB0135">
        <w:rPr>
          <w:rFonts w:eastAsia="Times New Roman" w:cs="Arial"/>
          <w:szCs w:val="24"/>
        </w:rPr>
        <w:t xml:space="preserve">, środy i czwartki w godzinach 7.30 – 15.30, we wtorki 7.30 – 17.00, w piątki 7.30 – 14.00 </w:t>
      </w:r>
      <w:r w:rsidRPr="00BB0135">
        <w:rPr>
          <w:rFonts w:cs="Arial"/>
          <w:szCs w:val="24"/>
        </w:rPr>
        <w:t>w ciągu 5 dni od dnia złożenia oferty za pomocą generatora wniosków.</w:t>
      </w:r>
      <w:r w:rsidRPr="00BB0135">
        <w:rPr>
          <w:rFonts w:cs="Arial"/>
          <w:b/>
          <w:szCs w:val="24"/>
        </w:rPr>
        <w:t xml:space="preserve"> </w:t>
      </w:r>
    </w:p>
    <w:p w14:paraId="26CE9019" w14:textId="77777777" w:rsidR="0086645B" w:rsidRPr="00BB0135" w:rsidRDefault="0086645B" w:rsidP="00C21F31">
      <w:pPr>
        <w:tabs>
          <w:tab w:val="left" w:pos="284"/>
        </w:tabs>
        <w:spacing w:after="0" w:line="276" w:lineRule="auto"/>
        <w:ind w:left="502"/>
        <w:contextualSpacing/>
        <w:rPr>
          <w:rFonts w:cs="Arial"/>
          <w:b/>
          <w:szCs w:val="24"/>
        </w:rPr>
      </w:pPr>
      <w:r w:rsidRPr="00BB0135">
        <w:rPr>
          <w:rFonts w:cs="Arial"/>
          <w:b/>
          <w:szCs w:val="24"/>
        </w:rPr>
        <w:t>Opis koperty:</w:t>
      </w:r>
    </w:p>
    <w:p w14:paraId="5D7AC94D" w14:textId="77777777" w:rsidR="0086645B" w:rsidRPr="00A936A3" w:rsidRDefault="0086645B" w:rsidP="00C21F31">
      <w:pPr>
        <w:tabs>
          <w:tab w:val="left" w:pos="284"/>
        </w:tabs>
        <w:spacing w:after="0" w:line="276" w:lineRule="auto"/>
        <w:ind w:left="502"/>
        <w:contextualSpacing/>
        <w:rPr>
          <w:rFonts w:cs="Arial"/>
          <w:bCs/>
          <w:szCs w:val="24"/>
        </w:rPr>
      </w:pPr>
      <w:r w:rsidRPr="00A936A3">
        <w:rPr>
          <w:rFonts w:cs="Arial"/>
          <w:bCs/>
          <w:szCs w:val="24"/>
        </w:rPr>
        <w:t>„Konkurs ofert nr 3 na realizację zadań publicznych Gminy Miasto Włocławek w zakresie wspierania i upowszechniania kultury, sztuki, ochrony dóbr kultury i dziedzictwa narodowego w 2022 roku przez organizacje pozarządowe oraz inne podmioty prowadzące działalność pożytku publicznego”</w:t>
      </w:r>
    </w:p>
    <w:p w14:paraId="4A896DFB" w14:textId="77777777" w:rsidR="0086645B" w:rsidRPr="00BB0135" w:rsidRDefault="0086645B" w:rsidP="00C21F31">
      <w:pPr>
        <w:tabs>
          <w:tab w:val="left" w:pos="284"/>
        </w:tabs>
        <w:spacing w:after="0" w:line="276" w:lineRule="auto"/>
        <w:ind w:left="502"/>
        <w:contextualSpacing/>
        <w:rPr>
          <w:rFonts w:cs="Arial"/>
          <w:bCs/>
          <w:i/>
          <w:iCs/>
          <w:szCs w:val="24"/>
        </w:rPr>
      </w:pPr>
    </w:p>
    <w:p w14:paraId="154D1C50" w14:textId="77777777" w:rsidR="0086645B" w:rsidRPr="00BB0135" w:rsidRDefault="0086645B" w:rsidP="00C21F31">
      <w:pPr>
        <w:spacing w:line="276" w:lineRule="auto"/>
        <w:rPr>
          <w:b/>
        </w:rPr>
      </w:pPr>
      <w:r w:rsidRPr="00BB0135"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14:paraId="4A43F2A4" w14:textId="77777777" w:rsidR="0086645B" w:rsidRPr="00BB0135" w:rsidRDefault="0086645B" w:rsidP="00C21F31">
      <w:pPr>
        <w:spacing w:after="0" w:line="276" w:lineRule="auto"/>
        <w:ind w:left="360"/>
        <w:contextualSpacing/>
        <w:rPr>
          <w:rFonts w:cs="Arial"/>
          <w:b/>
          <w:szCs w:val="24"/>
        </w:rPr>
      </w:pPr>
    </w:p>
    <w:p w14:paraId="2BC065A8" w14:textId="77777777" w:rsidR="0086645B" w:rsidRPr="00BB0135" w:rsidRDefault="0086645B" w:rsidP="00C21F31">
      <w:pPr>
        <w:numPr>
          <w:ilvl w:val="0"/>
          <w:numId w:val="19"/>
        </w:numPr>
        <w:spacing w:after="0" w:line="276" w:lineRule="auto"/>
        <w:contextualSpacing/>
        <w:rPr>
          <w:rFonts w:cs="Arial"/>
          <w:b/>
          <w:szCs w:val="24"/>
        </w:rPr>
      </w:pPr>
      <w:r w:rsidRPr="00BB0135">
        <w:rPr>
          <w:rFonts w:cs="Arial"/>
          <w:szCs w:val="24"/>
        </w:rPr>
        <w:t>Do oferty składanej w generatorze wniosków „</w:t>
      </w:r>
      <w:proofErr w:type="spellStart"/>
      <w:r w:rsidRPr="00BB0135">
        <w:rPr>
          <w:rFonts w:eastAsia="Times New Roman" w:cs="Arial"/>
          <w:szCs w:val="24"/>
          <w:lang w:eastAsia="ar-SA"/>
        </w:rPr>
        <w:t>Witkac</w:t>
      </w:r>
      <w:proofErr w:type="spellEnd"/>
      <w:r w:rsidRPr="00BB0135">
        <w:rPr>
          <w:rFonts w:eastAsia="Times New Roman" w:cs="Arial"/>
          <w:szCs w:val="24"/>
          <w:lang w:eastAsia="ar-SA"/>
        </w:rPr>
        <w:t>”</w:t>
      </w:r>
      <w:r w:rsidRPr="00BB0135">
        <w:rPr>
          <w:rFonts w:cs="Arial"/>
          <w:szCs w:val="24"/>
        </w:rPr>
        <w:t>, należy dołączyć w formie skanów następujące załączniki:</w:t>
      </w:r>
    </w:p>
    <w:p w14:paraId="0F089CF9" w14:textId="77777777" w:rsidR="0086645B" w:rsidRPr="00BB0135" w:rsidRDefault="0086645B" w:rsidP="00C21F31">
      <w:pPr>
        <w:numPr>
          <w:ilvl w:val="0"/>
          <w:numId w:val="20"/>
        </w:numPr>
        <w:spacing w:after="0" w:line="276" w:lineRule="auto"/>
        <w:contextualSpacing/>
        <w:rPr>
          <w:rFonts w:cs="Arial"/>
          <w:b/>
          <w:szCs w:val="24"/>
        </w:rPr>
      </w:pPr>
      <w:r w:rsidRPr="00BB0135">
        <w:rPr>
          <w:rFonts w:eastAsia="Times New Roman" w:cs="Arial"/>
          <w:szCs w:val="24"/>
        </w:rPr>
        <w:t>aktualny (zgodny ze stanem faktycznym) odpis potwierdzający wpis do właściwej ewidencji lub rejestru dotyczący statusu prawnego podmiotu i prowadzonej przez niego działalności, wydruk z Internetu aktualnego odpisu KRS nie musi być opatrzony żadnymi pieczęciami oraz podpisami; w przypadku oferentów wpisanych do ewidencji prowadzonej przez Prezydenta Miasta Włocławek, dopuszcza się złożenie oświadczenia oferenta zawierające: nazwę rejestru (np. ewidencja Prezydenta Miasta Włocławek), numer pozycji pod jaką podmiot został wpisany, imienny wykaz osób uprawnionych do reprezentowania oferenta i zaciągania zobowiązań (skład zarządu), sposób reprezentowania organizacji zgodny z zapisem statutowym,</w:t>
      </w:r>
    </w:p>
    <w:p w14:paraId="587AC61C" w14:textId="77777777" w:rsidR="0086645B" w:rsidRPr="00BB0135" w:rsidRDefault="0086645B" w:rsidP="00C21F31">
      <w:pPr>
        <w:numPr>
          <w:ilvl w:val="0"/>
          <w:numId w:val="20"/>
        </w:numPr>
        <w:spacing w:after="0" w:line="276" w:lineRule="auto"/>
        <w:contextualSpacing/>
        <w:rPr>
          <w:rFonts w:cs="Arial"/>
          <w:b/>
          <w:szCs w:val="24"/>
        </w:rPr>
      </w:pPr>
      <w:r w:rsidRPr="00BB0135">
        <w:rPr>
          <w:rFonts w:eastAsia="Times New Roman" w:cs="Arial"/>
          <w:szCs w:val="24"/>
        </w:rPr>
        <w:t>aktualny statut lub inny dokument zawierający zakres działalności podmiotu oraz wskazujący organy uprawnione do reprezentacji,</w:t>
      </w:r>
    </w:p>
    <w:p w14:paraId="790F0F36" w14:textId="77777777" w:rsidR="0086645B" w:rsidRPr="00BB0135" w:rsidRDefault="0086645B" w:rsidP="00C21F31">
      <w:pPr>
        <w:numPr>
          <w:ilvl w:val="0"/>
          <w:numId w:val="20"/>
        </w:numPr>
        <w:spacing w:after="0" w:line="276" w:lineRule="auto"/>
        <w:contextualSpacing/>
        <w:rPr>
          <w:rFonts w:cs="Arial"/>
          <w:b/>
          <w:szCs w:val="24"/>
        </w:rPr>
      </w:pPr>
      <w:r w:rsidRPr="00BB0135">
        <w:rPr>
          <w:rFonts w:eastAsia="Times New Roman" w:cs="Arial"/>
          <w:szCs w:val="24"/>
        </w:rPr>
        <w:t>pełnomocnictwa i upoważnienia do składania oświadczeń woli i zawierania umów, o ile nie wynikają z innych załączonych dokumentów,</w:t>
      </w:r>
    </w:p>
    <w:p w14:paraId="51C79229" w14:textId="77777777" w:rsidR="0086645B" w:rsidRPr="00BB0135" w:rsidRDefault="0086645B" w:rsidP="00C21F31">
      <w:pPr>
        <w:numPr>
          <w:ilvl w:val="0"/>
          <w:numId w:val="20"/>
        </w:numPr>
        <w:spacing w:after="0" w:line="276" w:lineRule="auto"/>
        <w:contextualSpacing/>
        <w:rPr>
          <w:rFonts w:cs="Arial"/>
          <w:b/>
          <w:szCs w:val="24"/>
        </w:rPr>
      </w:pPr>
      <w:r w:rsidRPr="00BB0135">
        <w:rPr>
          <w:rFonts w:cs="Arial"/>
          <w:szCs w:val="24"/>
        </w:rPr>
        <w:t xml:space="preserve">aktualny dokument potwierdzający posiadanie rachunku bankowego (kopia umowy rachunku bankowego lub zaświadczenie z banku o posiadaniu konta bankowego lub aktualny komputerowy wyciąg z rachunku bankowego) w </w:t>
      </w:r>
      <w:r w:rsidRPr="00BB0135">
        <w:rPr>
          <w:rFonts w:cs="Arial"/>
          <w:szCs w:val="24"/>
        </w:rPr>
        <w:lastRenderedPageBreak/>
        <w:t>przypadku składania kopii umowy rachunku bankowego dodatkowo należy złożyć aktualny wyciąg z rachunku bankowego,</w:t>
      </w:r>
    </w:p>
    <w:p w14:paraId="703F1F5C" w14:textId="77777777" w:rsidR="0086645B" w:rsidRPr="00BB0135" w:rsidRDefault="0086645B" w:rsidP="00C21F31">
      <w:pPr>
        <w:numPr>
          <w:ilvl w:val="0"/>
          <w:numId w:val="20"/>
        </w:numPr>
        <w:spacing w:after="0" w:line="276" w:lineRule="auto"/>
        <w:contextualSpacing/>
        <w:rPr>
          <w:rFonts w:cs="Arial"/>
          <w:b/>
          <w:szCs w:val="24"/>
        </w:rPr>
      </w:pPr>
      <w:r w:rsidRPr="00BB0135">
        <w:rPr>
          <w:rFonts w:eastAsia="Times New Roman" w:cs="Arial"/>
          <w:szCs w:val="24"/>
        </w:rPr>
        <w:t>umowę partnerską lub oświadczenie partnera w przypadku projektów z udziałem partnera.</w:t>
      </w:r>
    </w:p>
    <w:p w14:paraId="40A2FEEA" w14:textId="77777777" w:rsidR="0086645B" w:rsidRPr="00BB0135" w:rsidRDefault="0086645B" w:rsidP="00C21F31">
      <w:pPr>
        <w:numPr>
          <w:ilvl w:val="0"/>
          <w:numId w:val="20"/>
        </w:numPr>
        <w:spacing w:after="0" w:line="276" w:lineRule="auto"/>
        <w:contextualSpacing/>
        <w:rPr>
          <w:rFonts w:cs="Arial"/>
          <w:b/>
          <w:szCs w:val="24"/>
        </w:rPr>
      </w:pPr>
      <w:r w:rsidRPr="00BB0135">
        <w:rPr>
          <w:rFonts w:cs="Arial"/>
          <w:szCs w:val="24"/>
          <w:lang w:eastAsia="pl-PL"/>
        </w:rPr>
        <w:t>oświadczenie dotyczące podatku od towaró</w:t>
      </w:r>
      <w:r w:rsidR="008A0DE0" w:rsidRPr="00BB0135">
        <w:rPr>
          <w:rFonts w:cs="Arial"/>
          <w:szCs w:val="24"/>
          <w:lang w:eastAsia="pl-PL"/>
        </w:rPr>
        <w:t>w i usług stanowi Załącznik nr 3</w:t>
      </w:r>
      <w:r w:rsidRPr="00BB0135">
        <w:rPr>
          <w:rFonts w:cs="Arial"/>
          <w:szCs w:val="24"/>
          <w:lang w:eastAsia="pl-PL"/>
        </w:rPr>
        <w:t xml:space="preserve"> do niniejszego zarządzenia. </w:t>
      </w:r>
    </w:p>
    <w:p w14:paraId="481A1F77" w14:textId="77777777" w:rsidR="0086645B" w:rsidRPr="00BB0135" w:rsidRDefault="0086645B" w:rsidP="00C21F31">
      <w:pPr>
        <w:tabs>
          <w:tab w:val="left" w:pos="284"/>
        </w:tabs>
        <w:spacing w:after="0" w:line="276" w:lineRule="auto"/>
        <w:ind w:left="284" w:hanging="284"/>
        <w:contextualSpacing/>
        <w:rPr>
          <w:rFonts w:cs="Arial"/>
          <w:b/>
          <w:bCs/>
          <w:szCs w:val="24"/>
        </w:rPr>
      </w:pPr>
    </w:p>
    <w:p w14:paraId="2D35E482" w14:textId="452A5D55" w:rsidR="0086645B" w:rsidRPr="00BB0135" w:rsidRDefault="0086645B" w:rsidP="00C21F3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="Arial"/>
          <w:szCs w:val="24"/>
        </w:rPr>
      </w:pPr>
      <w:r w:rsidRPr="00BB0135">
        <w:rPr>
          <w:rFonts w:cs="Arial"/>
          <w:szCs w:val="24"/>
        </w:rPr>
        <w:t xml:space="preserve">Zleceniodawca może zwrócić się do Oferenta o dostarczenie wymaganych w otwartym konkursie ofert załączników w wersji papierowej. </w:t>
      </w:r>
      <w:r w:rsidRPr="00BB0135">
        <w:rPr>
          <w:rFonts w:eastAsia="SimSun" w:cs="Arial"/>
          <w:kern w:val="2"/>
          <w:szCs w:val="24"/>
          <w:lang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</w:t>
      </w:r>
      <w:r w:rsidR="0065491A">
        <w:rPr>
          <w:rFonts w:eastAsia="SimSun" w:cs="Arial"/>
          <w:kern w:val="2"/>
          <w:szCs w:val="24"/>
          <w:lang w:bidi="hi-IN"/>
        </w:rPr>
        <w:t xml:space="preserve"> </w:t>
      </w:r>
      <w:r w:rsidRPr="00BB0135">
        <w:rPr>
          <w:rFonts w:eastAsia="SimSun" w:cs="Arial"/>
          <w:kern w:val="2"/>
          <w:szCs w:val="24"/>
          <w:lang w:bidi="hi-IN"/>
        </w:rPr>
        <w:t>z oryginałem. Zleceniobiorca zobowiązany jest do dostarczenia wymaganych załączników w terminie 7 dni od dnia poinformowania drogą telefoniczną bądź pocztą elektroniczną.</w:t>
      </w:r>
    </w:p>
    <w:p w14:paraId="078C259F" w14:textId="2B741201" w:rsidR="00C2189E" w:rsidRPr="00BB0135" w:rsidRDefault="000C27DF" w:rsidP="00C21F3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="Arial"/>
          <w:szCs w:val="24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Brak załączników, o których mowa </w:t>
      </w:r>
      <w:r w:rsidR="003B1975" w:rsidRPr="00BB0135">
        <w:rPr>
          <w:rFonts w:eastAsia="Times New Roman" w:cs="Arial"/>
          <w:color w:val="auto"/>
          <w:szCs w:val="24"/>
          <w:lang w:eastAsia="zh-CN"/>
        </w:rPr>
        <w:t>w ust. 3 traktowany jest jako błąd formalny. Pracownik merytoryczny powiadamia oferenta za pośrednictwem poczty elektronicznej lub telefonicznie</w:t>
      </w:r>
      <w:r w:rsidR="0065491A">
        <w:rPr>
          <w:rFonts w:eastAsia="Times New Roman" w:cs="Arial"/>
          <w:color w:val="auto"/>
          <w:szCs w:val="24"/>
          <w:lang w:eastAsia="zh-CN"/>
        </w:rPr>
        <w:t xml:space="preserve"> </w:t>
      </w:r>
      <w:r w:rsidR="003B1975" w:rsidRPr="00BB0135">
        <w:rPr>
          <w:rFonts w:eastAsia="Times New Roman" w:cs="Arial"/>
          <w:color w:val="auto"/>
          <w:szCs w:val="24"/>
          <w:lang w:eastAsia="zh-CN"/>
        </w:rPr>
        <w:t xml:space="preserve">o niepełnych ofertach i możliwości uzupełnienia braków w wyznaczonym terminie. Brakujące </w:t>
      </w:r>
      <w:r w:rsidR="00C2189E" w:rsidRPr="00BB0135">
        <w:rPr>
          <w:rFonts w:eastAsia="Times New Roman" w:cs="Arial"/>
          <w:color w:val="auto"/>
          <w:szCs w:val="24"/>
          <w:lang w:eastAsia="zh-CN"/>
        </w:rPr>
        <w:t>załączniki dołączane są w formie skanów w generatorze wniosków „</w:t>
      </w:r>
      <w:proofErr w:type="spellStart"/>
      <w:r w:rsidR="00C2189E" w:rsidRPr="00BB0135">
        <w:rPr>
          <w:rFonts w:eastAsia="Times New Roman" w:cs="Arial"/>
          <w:color w:val="auto"/>
          <w:szCs w:val="24"/>
          <w:lang w:eastAsia="zh-CN"/>
        </w:rPr>
        <w:t>Witkac</w:t>
      </w:r>
      <w:proofErr w:type="spellEnd"/>
      <w:r w:rsidR="00C2189E" w:rsidRPr="00BB0135">
        <w:rPr>
          <w:rFonts w:eastAsia="Times New Roman" w:cs="Arial"/>
          <w:color w:val="auto"/>
          <w:szCs w:val="24"/>
          <w:lang w:eastAsia="zh-CN"/>
        </w:rPr>
        <w:t xml:space="preserve">”. </w:t>
      </w:r>
    </w:p>
    <w:p w14:paraId="268C08CC" w14:textId="77777777" w:rsidR="0086645B" w:rsidRPr="00BB0135" w:rsidRDefault="0086645B" w:rsidP="00C21F3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="Arial"/>
          <w:szCs w:val="24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Oferty, które mimo wezwania nie zostały uzupełnione w terminie,</w:t>
      </w:r>
      <w:r w:rsidR="00795839" w:rsidRPr="00BB0135">
        <w:rPr>
          <w:rFonts w:eastAsia="Times New Roman" w:cs="Arial"/>
          <w:color w:val="auto"/>
          <w:szCs w:val="24"/>
          <w:lang w:eastAsia="zh-CN"/>
        </w:rPr>
        <w:t xml:space="preserve"> o którym mowa w ust. 4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 nie będą rozpatrywane i zostaną odrzucone z przyczyn formalnych. </w:t>
      </w:r>
    </w:p>
    <w:p w14:paraId="653A5140" w14:textId="39F6ECBF" w:rsidR="0086645B" w:rsidRPr="00BB0135" w:rsidRDefault="0086645B" w:rsidP="00C21F3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="Arial"/>
          <w:szCs w:val="24"/>
        </w:rPr>
      </w:pPr>
      <w:r w:rsidRPr="00BB0135">
        <w:rPr>
          <w:rFonts w:eastAsia="Times New Roman" w:cs="Arial"/>
          <w:szCs w:val="24"/>
        </w:rPr>
        <w:t>Generator wniosków „</w:t>
      </w:r>
      <w:proofErr w:type="spellStart"/>
      <w:r w:rsidRPr="00BB0135">
        <w:rPr>
          <w:rFonts w:eastAsia="Times New Roman" w:cs="Arial"/>
          <w:szCs w:val="24"/>
        </w:rPr>
        <w:t>Witkac</w:t>
      </w:r>
      <w:proofErr w:type="spellEnd"/>
      <w:r w:rsidRPr="00BB0135">
        <w:rPr>
          <w:rFonts w:eastAsia="Times New Roman" w:cs="Arial"/>
          <w:szCs w:val="24"/>
        </w:rPr>
        <w:t>” jest obecnie obligatoryjnym narzędziem pomocniczym</w:t>
      </w:r>
      <w:r w:rsidR="0065491A">
        <w:rPr>
          <w:rFonts w:eastAsia="Times New Roman" w:cs="Arial"/>
          <w:szCs w:val="24"/>
        </w:rPr>
        <w:t xml:space="preserve"> </w:t>
      </w:r>
      <w:r w:rsidRPr="00BB0135">
        <w:rPr>
          <w:rFonts w:eastAsia="Times New Roman" w:cs="Arial"/>
          <w:szCs w:val="24"/>
        </w:rPr>
        <w:t xml:space="preserve">w przygotowaniu oferty, aktualizacji kosztorysu oraz sprawozdania z realizacji zadania publicznego. </w:t>
      </w:r>
    </w:p>
    <w:p w14:paraId="094BE79C" w14:textId="77777777" w:rsidR="0086645B" w:rsidRPr="00BB0135" w:rsidRDefault="0086645B" w:rsidP="00C21F3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="Arial"/>
          <w:szCs w:val="24"/>
        </w:rPr>
      </w:pPr>
      <w:r w:rsidRPr="00BB0135">
        <w:rPr>
          <w:rFonts w:eastAsia="Times New Roman" w:cs="Arial"/>
          <w:szCs w:val="24"/>
        </w:rPr>
        <w:t>Oferenci mogą złożyć ofertę wspólną zgodnie z art. 14 ust. 2, 3, 4 i 5 ustawy o działalności pożytku publicznego i o wolontariacie.</w:t>
      </w:r>
    </w:p>
    <w:p w14:paraId="4000F99A" w14:textId="77777777" w:rsidR="005D0EC4" w:rsidRPr="00BB0135" w:rsidRDefault="0086645B" w:rsidP="00C21F3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Określając </w:t>
      </w:r>
      <w:r w:rsidRPr="00BB0135">
        <w:rPr>
          <w:rFonts w:eastAsia="Times New Roman" w:cs="Arial"/>
          <w:b/>
          <w:color w:val="auto"/>
          <w:spacing w:val="-5"/>
          <w:szCs w:val="24"/>
          <w:lang w:eastAsia="zh-CN"/>
        </w:rPr>
        <w:t>„tytuł zadania publicznego”</w:t>
      </w: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 </w:t>
      </w:r>
      <w:r w:rsidR="005D0EC4" w:rsidRPr="00BB0135">
        <w:rPr>
          <w:rFonts w:eastAsia="Times New Roman" w:cs="Arial"/>
          <w:color w:val="auto"/>
          <w:spacing w:val="-5"/>
          <w:szCs w:val="24"/>
          <w:lang w:eastAsia="zh-CN"/>
        </w:rPr>
        <w:t>Oferent winien podać własną nazwę charakteryzującą krótko rodzaj zadania istotny dla danego projektu</w:t>
      </w:r>
      <w:r w:rsidR="00795839" w:rsidRPr="00BB0135">
        <w:rPr>
          <w:rFonts w:eastAsia="Times New Roman" w:cs="Arial"/>
          <w:color w:val="auto"/>
          <w:szCs w:val="24"/>
          <w:lang w:eastAsia="zh-CN"/>
        </w:rPr>
        <w:t>.</w:t>
      </w:r>
    </w:p>
    <w:p w14:paraId="0074700D" w14:textId="77777777" w:rsidR="0086645B" w:rsidRPr="00BB0135" w:rsidRDefault="0086645B" w:rsidP="00C21F3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="Arial"/>
          <w:szCs w:val="24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Zadanie musi być realizowane na rzecz mieszkańców Włocławka. </w:t>
      </w:r>
    </w:p>
    <w:p w14:paraId="0DFB53CE" w14:textId="02CAB42C" w:rsidR="005D0EC4" w:rsidRPr="00BB0135" w:rsidRDefault="0086645B" w:rsidP="00C21F3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="Arial"/>
          <w:szCs w:val="24"/>
        </w:rPr>
      </w:pPr>
      <w:r w:rsidRPr="00BB0135">
        <w:rPr>
          <w:rFonts w:eastAsia="Times New Roman" w:cs="Arial"/>
          <w:bCs/>
          <w:szCs w:val="24"/>
        </w:rPr>
        <w:t>Oferenci zobowiązani są uwzględnić w ofertach wytyczne przeciwepidemiczne oraz wszelkie ograniczenia, nakazy i zakazy ustalone w przepisach prawa powszechnie obowiązującego</w:t>
      </w:r>
      <w:r w:rsidR="0065491A">
        <w:rPr>
          <w:rFonts w:eastAsia="Times New Roman" w:cs="Arial"/>
          <w:bCs/>
          <w:szCs w:val="24"/>
        </w:rPr>
        <w:t xml:space="preserve"> </w:t>
      </w:r>
      <w:r w:rsidRPr="00BB0135">
        <w:rPr>
          <w:rFonts w:eastAsia="Times New Roman" w:cs="Arial"/>
          <w:bCs/>
          <w:szCs w:val="24"/>
        </w:rPr>
        <w:t>w związku</w:t>
      </w:r>
      <w:r w:rsidR="00795839" w:rsidRPr="00BB0135">
        <w:rPr>
          <w:rFonts w:eastAsia="Times New Roman" w:cs="Arial"/>
          <w:bCs/>
          <w:szCs w:val="24"/>
        </w:rPr>
        <w:t xml:space="preserve"> z prowadzonym staniem zagrożenia epidemicznego </w:t>
      </w:r>
      <w:r w:rsidRPr="00BB0135">
        <w:rPr>
          <w:rFonts w:eastAsia="Times New Roman" w:cs="Arial"/>
          <w:bCs/>
          <w:szCs w:val="24"/>
        </w:rPr>
        <w:t xml:space="preserve">na terenie Rzeczpospolitej Polskiej. </w:t>
      </w:r>
    </w:p>
    <w:p w14:paraId="7DCAB856" w14:textId="2D2A0F5E" w:rsidR="00795839" w:rsidRPr="00BB0135" w:rsidRDefault="005D3DC0" w:rsidP="00C21F3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="Arial"/>
          <w:szCs w:val="24"/>
        </w:rPr>
      </w:pP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>Oferty niezgodne z założeniami konkursu, rodzajem zadania</w:t>
      </w:r>
      <w:r w:rsidR="002C21AD" w:rsidRPr="00BB0135">
        <w:rPr>
          <w:rFonts w:eastAsia="Times New Roman" w:cs="Arial"/>
          <w:color w:val="auto"/>
          <w:spacing w:val="-5"/>
          <w:szCs w:val="24"/>
          <w:lang w:eastAsia="zh-CN"/>
        </w:rPr>
        <w:t>,</w:t>
      </w:r>
      <w:r w:rsidR="0065491A">
        <w:rPr>
          <w:rFonts w:eastAsia="Times New Roman" w:cs="Arial"/>
          <w:color w:val="auto"/>
          <w:spacing w:val="-5"/>
          <w:szCs w:val="24"/>
          <w:lang w:eastAsia="zh-CN"/>
        </w:rPr>
        <w:t xml:space="preserve"> </w:t>
      </w: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>nie będą podlegały ocenie merytorycznej.</w:t>
      </w:r>
    </w:p>
    <w:p w14:paraId="650EB0EA" w14:textId="77777777" w:rsidR="005D0EC4" w:rsidRPr="00BB0135" w:rsidRDefault="0092056A" w:rsidP="00C21F3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="Arial"/>
          <w:szCs w:val="24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Oferty spełniające wymogi formalne tj. złożone w określonym terminie,</w:t>
      </w:r>
      <w:r w:rsidR="005D0EC4" w:rsidRPr="00BB0135">
        <w:rPr>
          <w:rFonts w:eastAsia="Times New Roman" w:cs="Arial"/>
          <w:color w:val="auto"/>
          <w:szCs w:val="24"/>
          <w:lang w:eastAsia="zh-CN"/>
        </w:rPr>
        <w:t xml:space="preserve"> wydrukowane z generatora </w:t>
      </w:r>
      <w:r w:rsidR="00B20A5D" w:rsidRPr="00BB0135">
        <w:rPr>
          <w:rFonts w:eastAsia="Times New Roman" w:cs="Arial"/>
          <w:color w:val="auto"/>
          <w:szCs w:val="24"/>
          <w:lang w:eastAsia="zh-CN"/>
        </w:rPr>
        <w:t>„</w:t>
      </w:r>
      <w:proofErr w:type="spellStart"/>
      <w:r w:rsidR="005D0EC4" w:rsidRPr="00BB0135">
        <w:rPr>
          <w:rFonts w:eastAsia="Times New Roman" w:cs="Arial"/>
          <w:color w:val="auto"/>
          <w:szCs w:val="24"/>
          <w:lang w:eastAsia="zh-CN"/>
        </w:rPr>
        <w:t>Witkac</w:t>
      </w:r>
      <w:proofErr w:type="spellEnd"/>
      <w:r w:rsidR="00B20A5D" w:rsidRPr="00BB0135">
        <w:rPr>
          <w:rFonts w:eastAsia="Times New Roman" w:cs="Arial"/>
          <w:color w:val="auto"/>
          <w:szCs w:val="24"/>
          <w:lang w:eastAsia="zh-CN"/>
        </w:rPr>
        <w:t>”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 wraz z wymaganymi załącznikami, podlegają dalszej procedurze tj. ocenie merytorycznej. </w:t>
      </w:r>
    </w:p>
    <w:p w14:paraId="7FA5F85D" w14:textId="77777777" w:rsidR="005D0EC4" w:rsidRPr="00BB0135" w:rsidRDefault="005D3DC0" w:rsidP="00C21F3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="Arial"/>
          <w:szCs w:val="24"/>
        </w:rPr>
      </w:pP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Działania objęte ofertą musza mieścić się w zakresie działań statutowych Oferenta. </w:t>
      </w:r>
    </w:p>
    <w:p w14:paraId="1D36158D" w14:textId="272C99FB" w:rsidR="005D0EC4" w:rsidRPr="00BB0135" w:rsidRDefault="0092056A" w:rsidP="00C21F3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="Arial"/>
          <w:szCs w:val="24"/>
        </w:rPr>
      </w:pPr>
      <w:r w:rsidRPr="00BB0135">
        <w:rPr>
          <w:rFonts w:cs="Arial"/>
          <w:color w:val="auto"/>
          <w:szCs w:val="24"/>
          <w:lang w:eastAsia="zh-CN"/>
        </w:rPr>
        <w:t>W realizacji zadania</w:t>
      </w:r>
      <w:r w:rsidR="0065491A">
        <w:rPr>
          <w:rFonts w:cs="Arial"/>
          <w:color w:val="auto"/>
          <w:szCs w:val="24"/>
          <w:lang w:eastAsia="zh-CN"/>
        </w:rPr>
        <w:t xml:space="preserve"> </w:t>
      </w:r>
      <w:r w:rsidRPr="00BB0135">
        <w:rPr>
          <w:rFonts w:cs="Arial"/>
          <w:color w:val="auto"/>
          <w:szCs w:val="24"/>
          <w:lang w:eastAsia="zh-CN"/>
        </w:rPr>
        <w:t xml:space="preserve">w trybie wsparcia Oferent zobowiązany jest do wniesienia </w:t>
      </w:r>
      <w:r w:rsidRPr="00BB0135">
        <w:rPr>
          <w:rFonts w:cs="Arial"/>
          <w:b/>
          <w:color w:val="auto"/>
          <w:szCs w:val="24"/>
          <w:lang w:eastAsia="zh-CN"/>
        </w:rPr>
        <w:t>wkładu własnego</w:t>
      </w:r>
      <w:r w:rsidRPr="00BB0135">
        <w:rPr>
          <w:rFonts w:cs="Arial"/>
          <w:color w:val="auto"/>
          <w:szCs w:val="24"/>
          <w:lang w:eastAsia="zh-CN"/>
        </w:rPr>
        <w:t xml:space="preserve"> (finansowego i pozafinansowego) w wysokości </w:t>
      </w:r>
      <w:r w:rsidRPr="00BB0135">
        <w:rPr>
          <w:rFonts w:cs="Arial"/>
          <w:b/>
          <w:color w:val="auto"/>
          <w:szCs w:val="24"/>
          <w:lang w:eastAsia="zh-CN"/>
        </w:rPr>
        <w:t>co najmniej</w:t>
      </w:r>
      <w:r w:rsidRPr="00BB0135">
        <w:rPr>
          <w:rFonts w:cs="Arial"/>
          <w:color w:val="auto"/>
          <w:szCs w:val="24"/>
          <w:lang w:eastAsia="zh-CN"/>
        </w:rPr>
        <w:t xml:space="preserve"> </w:t>
      </w:r>
      <w:r w:rsidRPr="00BB0135">
        <w:rPr>
          <w:rFonts w:cs="Arial"/>
          <w:b/>
          <w:color w:val="auto"/>
          <w:szCs w:val="24"/>
          <w:lang w:eastAsia="zh-CN"/>
        </w:rPr>
        <w:t>10%</w:t>
      </w:r>
      <w:r w:rsidRPr="00BB0135">
        <w:rPr>
          <w:rFonts w:cs="Arial"/>
          <w:color w:val="auto"/>
          <w:szCs w:val="24"/>
          <w:lang w:eastAsia="zh-CN"/>
        </w:rPr>
        <w:t xml:space="preserve"> całkowitych kosztów realizacji zadania, przy czym wkład finansowy (własny lub pochodzący z innych źródeł) nie może być mniejszy niż</w:t>
      </w:r>
      <w:r w:rsidRPr="00BB0135">
        <w:rPr>
          <w:rFonts w:cs="Arial"/>
          <w:b/>
          <w:color w:val="auto"/>
          <w:szCs w:val="24"/>
          <w:lang w:eastAsia="zh-CN"/>
        </w:rPr>
        <w:t xml:space="preserve"> 5%</w:t>
      </w:r>
      <w:r w:rsidRPr="00BB0135">
        <w:rPr>
          <w:rFonts w:cs="Arial"/>
          <w:color w:val="auto"/>
          <w:szCs w:val="24"/>
          <w:lang w:eastAsia="zh-CN"/>
        </w:rPr>
        <w:t xml:space="preserve"> całkowitych kosztów realizacji zadania</w:t>
      </w:r>
      <w:r w:rsidRPr="00F13456">
        <w:rPr>
          <w:rFonts w:cs="Arial"/>
          <w:color w:val="auto"/>
          <w:szCs w:val="24"/>
          <w:lang w:eastAsia="zh-CN"/>
        </w:rPr>
        <w:t xml:space="preserve">. </w:t>
      </w:r>
    </w:p>
    <w:p w14:paraId="3EE58F2D" w14:textId="77777777" w:rsidR="0092056A" w:rsidRPr="00BB0135" w:rsidRDefault="0092056A" w:rsidP="00C21F3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="Arial"/>
          <w:szCs w:val="24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lastRenderedPageBreak/>
        <w:t>Oferenci maj</w:t>
      </w:r>
      <w:r w:rsidR="00735ACF" w:rsidRPr="00BB0135">
        <w:rPr>
          <w:rFonts w:eastAsia="Times New Roman" w:cs="Arial"/>
          <w:color w:val="auto"/>
          <w:szCs w:val="24"/>
          <w:lang w:eastAsia="zh-CN"/>
        </w:rPr>
        <w:t>ą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 możliwość wniesienia, w ramach udziału własnego, pozafinansowego wkładu osobowego </w:t>
      </w:r>
      <w:r w:rsidRPr="00BB0135">
        <w:rPr>
          <w:rFonts w:eastAsia="Times New Roman" w:cs="Arial"/>
          <w:b/>
          <w:color w:val="auto"/>
          <w:szCs w:val="24"/>
          <w:lang w:eastAsia="zh-CN"/>
        </w:rPr>
        <w:t>do wysokości 5 % całkowitych kosztów zadania</w:t>
      </w:r>
      <w:r w:rsidRPr="00BB0135">
        <w:rPr>
          <w:rFonts w:eastAsia="Times New Roman" w:cs="Arial"/>
          <w:color w:val="auto"/>
          <w:szCs w:val="24"/>
          <w:lang w:eastAsia="zh-CN"/>
        </w:rPr>
        <w:t>. Wówczas konieczne jest przestrzeganie następujących warunków:</w:t>
      </w:r>
    </w:p>
    <w:p w14:paraId="07B279BB" w14:textId="77777777" w:rsidR="00DE2D07" w:rsidRPr="00BB0135" w:rsidRDefault="00DE2D07" w:rsidP="00C21F31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eastAsia="Times New Roman" w:cs="Arial"/>
          <w:szCs w:val="24"/>
          <w:lang w:eastAsia="zh-CN"/>
        </w:rPr>
      </w:pPr>
      <w:r w:rsidRPr="00BB0135">
        <w:rPr>
          <w:rFonts w:eastAsia="Times New Roman" w:cs="Arial"/>
          <w:szCs w:val="24"/>
          <w:lang w:eastAsia="zh-CN"/>
        </w:rPr>
        <w:t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w pozostałych przypadkach przyjmuje się, iż wartość pracy jednego wolontariusza nie może przekroczyć kwoty 17 zł za jedną godzinę pracy.</w:t>
      </w:r>
    </w:p>
    <w:p w14:paraId="64F4C03E" w14:textId="7DB4E24A" w:rsidR="00DE2D07" w:rsidRPr="00BB0135" w:rsidRDefault="00DE2D07" w:rsidP="00C21F31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eastAsia="Times New Roman" w:cs="Arial"/>
          <w:szCs w:val="24"/>
          <w:lang w:eastAsia="zh-CN"/>
        </w:rPr>
      </w:pPr>
      <w:r w:rsidRPr="00BB0135">
        <w:rPr>
          <w:rFonts w:eastAsia="Times New Roman" w:cs="Arial"/>
          <w:szCs w:val="24"/>
          <w:lang w:eastAsia="zh-CN"/>
        </w:rPr>
        <w:t>Zakres, sposób i liczba godzin pracy wykonywanej przez wolontariusza muszą zostać określone w pisemnym porozumieniu zawartym zgodnie z art.44 ustawy o działalności pożytku publicznego i o wolontariacie (wzory dokumentów znajdują się na stronie internetowej</w:t>
      </w:r>
      <w:r w:rsidR="005A0A1F" w:rsidRPr="00BB0135">
        <w:rPr>
          <w:rFonts w:eastAsia="Times New Roman" w:cs="Arial"/>
          <w:szCs w:val="24"/>
          <w:lang w:eastAsia="zh-CN"/>
        </w:rPr>
        <w:t xml:space="preserve"> </w:t>
      </w:r>
      <w:hyperlink r:id="rId8" w:history="1">
        <w:r w:rsidR="00BF7AE7">
          <w:rPr>
            <w:rStyle w:val="Hipercze"/>
            <w:rFonts w:ascii="Arial Narrow" w:eastAsia="Times New Roman" w:hAnsi="Arial Narrow"/>
            <w:szCs w:val="24"/>
          </w:rPr>
          <w:t>www.ngo.kujawsko-pomorskie.pl</w:t>
        </w:r>
      </w:hyperlink>
      <w:bookmarkStart w:id="2" w:name="_GoBack"/>
      <w:bookmarkEnd w:id="2"/>
      <w:r w:rsidRPr="00BB0135">
        <w:rPr>
          <w:rFonts w:eastAsia="Times New Roman" w:cs="Arial"/>
          <w:color w:val="auto"/>
          <w:szCs w:val="24"/>
          <w:lang w:eastAsia="zh-CN"/>
        </w:rPr>
        <w:t>)</w:t>
      </w:r>
    </w:p>
    <w:p w14:paraId="1C7FE50A" w14:textId="77777777" w:rsidR="00DE2D07" w:rsidRPr="00BB0135" w:rsidRDefault="00DE2D07" w:rsidP="00C21F31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eastAsia="Times New Roman" w:cs="Arial"/>
          <w:szCs w:val="24"/>
          <w:lang w:eastAsia="zh-CN"/>
        </w:rPr>
      </w:pPr>
      <w:r w:rsidRPr="00BB0135">
        <w:rPr>
          <w:rFonts w:eastAsia="Times New Roman" w:cs="Arial"/>
          <w:szCs w:val="24"/>
          <w:lang w:eastAsia="zh-CN"/>
        </w:rPr>
        <w:t>Wolontariusz zobowiązany jest do prowadzenia karty pracy wraz ze szczegółowym opisem wykonywanej pracy (dokumentacja ta musi być przechowywana na zasadach ogólnych, tak jak dokumenty finansowe).</w:t>
      </w:r>
    </w:p>
    <w:p w14:paraId="7182744A" w14:textId="6C3DB0DC" w:rsidR="00DE2D07" w:rsidRPr="00BB0135" w:rsidRDefault="00DE2D07" w:rsidP="00C21F31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eastAsia="Times New Roman" w:cs="Arial"/>
          <w:szCs w:val="24"/>
          <w:lang w:eastAsia="zh-CN"/>
        </w:rPr>
      </w:pPr>
      <w:r w:rsidRPr="00BB0135">
        <w:rPr>
          <w:rFonts w:eastAsia="Times New Roman" w:cs="Arial"/>
          <w:szCs w:val="24"/>
          <w:lang w:eastAsia="zh-CN"/>
        </w:rPr>
        <w:t>Wyliczenia wartości pracy dokonuje na podstawie faktycznego czasu pracy wolontariusza i stawki godzinowej. Wycena pracy wolontariusza uwzględnia koszty składek na ubezpieczenie społeczne oraz inne koszty wynikające z charakteru jego pracy.</w:t>
      </w:r>
    </w:p>
    <w:p w14:paraId="34B43BE9" w14:textId="5070976A" w:rsidR="00DE2D07" w:rsidRPr="00BB0135" w:rsidRDefault="00DE2D07" w:rsidP="00C21F31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eastAsia="Times New Roman" w:cs="Arial"/>
          <w:szCs w:val="24"/>
          <w:lang w:eastAsia="zh-CN"/>
        </w:rPr>
      </w:pPr>
      <w:r w:rsidRPr="00BB0135">
        <w:rPr>
          <w:rFonts w:eastAsia="Times New Roman" w:cs="Arial"/>
          <w:szCs w:val="24"/>
          <w:lang w:eastAsia="zh-CN"/>
        </w:rPr>
        <w:t xml:space="preserve">W ramach realizacji zadnia nie można podpisać z tą samą osobą umowy zlecenia o dzieło i porozumienia o wolontariacie. </w:t>
      </w:r>
    </w:p>
    <w:p w14:paraId="076C7BB1" w14:textId="77777777" w:rsidR="005D0EC4" w:rsidRPr="00BB0135" w:rsidRDefault="00F0481F" w:rsidP="00C21F31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Dofinansowanie na zadanie uzyskane ze źródeł zewnętrznych, w tym samorządu województwa, administracji rządowej, Unii Europejskiej, mogą stanowić </w:t>
      </w:r>
      <w:r w:rsidR="0029139A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finansowy </w:t>
      </w: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wkład </w:t>
      </w:r>
      <w:r w:rsidR="0029139A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własny Oferenta. </w:t>
      </w:r>
    </w:p>
    <w:p w14:paraId="67D1D90A" w14:textId="77777777" w:rsidR="005D0EC4" w:rsidRPr="00BB0135" w:rsidRDefault="004A3302" w:rsidP="00C21F31">
      <w:pPr>
        <w:numPr>
          <w:ilvl w:val="0"/>
          <w:numId w:val="19"/>
        </w:numPr>
        <w:suppressAutoHyphens/>
        <w:spacing w:after="0" w:line="276" w:lineRule="auto"/>
        <w:ind w:left="426" w:hanging="426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spacing w:val="-5"/>
          <w:szCs w:val="24"/>
        </w:rPr>
        <w:t>Jeżeli w</w:t>
      </w:r>
      <w:r w:rsidR="00122310" w:rsidRPr="00BB0135">
        <w:rPr>
          <w:rFonts w:eastAsia="Times New Roman" w:cs="Arial"/>
          <w:spacing w:val="-5"/>
          <w:szCs w:val="24"/>
        </w:rPr>
        <w:t>ysokość</w:t>
      </w:r>
      <w:r w:rsidRPr="00BB0135">
        <w:rPr>
          <w:rFonts w:eastAsia="Times New Roman" w:cs="Arial"/>
          <w:spacing w:val="-5"/>
          <w:szCs w:val="24"/>
        </w:rPr>
        <w:t xml:space="preserve"> dofinansowania z innych źródeł ulegnie zmianie, co będzie miało wpływ na wartość zadania lub procent dofinansowania należy o tym niezwłocznie poinformować Dotującego</w:t>
      </w: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. </w:t>
      </w:r>
    </w:p>
    <w:p w14:paraId="7880529F" w14:textId="4E8E9ED8" w:rsidR="005D0EC4" w:rsidRPr="00BB0135" w:rsidRDefault="0092056A" w:rsidP="00C21F31">
      <w:pPr>
        <w:numPr>
          <w:ilvl w:val="0"/>
          <w:numId w:val="19"/>
        </w:numPr>
        <w:suppressAutoHyphens/>
        <w:spacing w:after="0" w:line="276" w:lineRule="auto"/>
        <w:ind w:left="426" w:hanging="426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Wkład rzeczowy, który będzie wykorzystywany do realizacji zadania publicznego, należy opisać bez jego wyceny (ze względu na brak wytycznych do obliczania wartości wkładu rzeczowego nie wymagane jest wypełnianie w kosztorysie przez oferentów kosztów rzeczowych i nie będzie on oceniany).</w:t>
      </w:r>
    </w:p>
    <w:p w14:paraId="6DEE9B30" w14:textId="4DF52BA6" w:rsidR="0092056A" w:rsidRPr="00BB0135" w:rsidRDefault="0092056A" w:rsidP="00C21F31">
      <w:pPr>
        <w:numPr>
          <w:ilvl w:val="0"/>
          <w:numId w:val="19"/>
        </w:numPr>
        <w:suppressAutoHyphens/>
        <w:spacing w:after="0" w:line="276" w:lineRule="auto"/>
        <w:ind w:left="426" w:hanging="426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cs="Arial"/>
          <w:color w:val="auto"/>
          <w:szCs w:val="24"/>
          <w:lang w:eastAsia="zh-CN"/>
        </w:rPr>
        <w:t>W ramach realizacji zadania</w:t>
      </w:r>
      <w:r w:rsidRPr="00BB0135">
        <w:rPr>
          <w:rFonts w:cs="Arial"/>
          <w:b/>
          <w:color w:val="auto"/>
          <w:szCs w:val="24"/>
          <w:lang w:eastAsia="zh-CN"/>
        </w:rPr>
        <w:t>, koszty administracyjne nie mogą przekroczyć 20% wartości zadania</w:t>
      </w:r>
      <w:r w:rsidRPr="00BB0135">
        <w:rPr>
          <w:rFonts w:cs="Arial"/>
          <w:color w:val="auto"/>
          <w:szCs w:val="24"/>
          <w:lang w:eastAsia="zh-CN"/>
        </w:rPr>
        <w:t>. Do kosztów administracyjnych zalicza się:</w:t>
      </w:r>
      <w:r w:rsidR="0065491A">
        <w:rPr>
          <w:rFonts w:cs="Arial"/>
          <w:color w:val="auto"/>
          <w:szCs w:val="24"/>
          <w:lang w:eastAsia="zh-CN"/>
        </w:rPr>
        <w:t xml:space="preserve"> </w:t>
      </w:r>
    </w:p>
    <w:p w14:paraId="75C48356" w14:textId="77777777" w:rsidR="00665C7E" w:rsidRPr="00BB0135" w:rsidRDefault="00665C7E" w:rsidP="00C21F31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bCs/>
          <w:color w:val="auto"/>
          <w:szCs w:val="24"/>
          <w:lang w:eastAsia="pl-PL"/>
        </w:rPr>
      </w:pPr>
      <w:r w:rsidRPr="00BB0135">
        <w:rPr>
          <w:rFonts w:eastAsia="Times New Roman" w:cs="Arial"/>
          <w:bCs/>
          <w:color w:val="auto"/>
          <w:szCs w:val="24"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14:paraId="0EEF60AC" w14:textId="77777777" w:rsidR="00665C7E" w:rsidRPr="00BB0135" w:rsidRDefault="00665C7E" w:rsidP="00C21F31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bCs/>
          <w:color w:val="auto"/>
          <w:szCs w:val="24"/>
          <w:lang w:eastAsia="pl-PL"/>
        </w:rPr>
      </w:pPr>
      <w:r w:rsidRPr="00BB0135">
        <w:rPr>
          <w:rFonts w:eastAsia="Times New Roman" w:cs="Arial"/>
          <w:bCs/>
          <w:color w:val="auto"/>
          <w:szCs w:val="24"/>
          <w:lang w:eastAsia="pl-PL"/>
        </w:rPr>
        <w:t xml:space="preserve">koszty działań o charakterze administracyjnym, koordynacyjnym, nadzorczym i kontrolnym, </w:t>
      </w:r>
    </w:p>
    <w:p w14:paraId="105C65A7" w14:textId="7DC375E4" w:rsidR="005D0EC4" w:rsidRPr="00BB0135" w:rsidRDefault="00665C7E" w:rsidP="00C21F31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bCs/>
          <w:color w:val="auto"/>
          <w:szCs w:val="24"/>
          <w:lang w:eastAsia="pl-PL"/>
        </w:rPr>
      </w:pPr>
      <w:r w:rsidRPr="00BB0135">
        <w:rPr>
          <w:rFonts w:eastAsia="Times New Roman" w:cs="Arial"/>
          <w:bCs/>
          <w:color w:val="auto"/>
          <w:szCs w:val="24"/>
          <w:lang w:eastAsia="pl-PL"/>
        </w:rPr>
        <w:t>koszty telekomunikacyjne, zakup materiałów piśmienniczych i eksploatacyjnych do urządzeń biurowych używanych w ramach realizacji zadania,</w:t>
      </w:r>
      <w:r w:rsidRPr="00BB0135">
        <w:rPr>
          <w:rFonts w:eastAsia="Times New Roman" w:cs="Arial"/>
          <w:color w:val="auto"/>
          <w:szCs w:val="24"/>
          <w:lang w:eastAsia="pl-PL"/>
        </w:rPr>
        <w:t xml:space="preserve"> część kosztów ogólnych Oferenta, np. koszty energii elektrycznej i ogrzewania oraz czynsz za pomieszczenia</w:t>
      </w:r>
      <w:r w:rsidRPr="00BB0135">
        <w:rPr>
          <w:rFonts w:eastAsia="Times New Roman" w:cs="Arial"/>
          <w:bCs/>
          <w:color w:val="auto"/>
          <w:szCs w:val="24"/>
          <w:lang w:eastAsia="pl-PL"/>
        </w:rPr>
        <w:t>, opłaty pocztowe, opłaty bankowe - w części związanej z realizacją zadania.</w:t>
      </w:r>
    </w:p>
    <w:p w14:paraId="43B46FDD" w14:textId="77777777" w:rsidR="005D0EC4" w:rsidRPr="00BB0135" w:rsidRDefault="0092056A" w:rsidP="00C21F31">
      <w:pPr>
        <w:numPr>
          <w:ilvl w:val="0"/>
          <w:numId w:val="19"/>
        </w:numPr>
        <w:suppressAutoHyphens/>
        <w:spacing w:after="0" w:line="276" w:lineRule="auto"/>
        <w:ind w:left="426" w:hanging="426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lastRenderedPageBreak/>
        <w:t>Oferent winien określić mierzalne, konkretne rezultaty zadania publicznego oraz podać wskaźniki, które określać będą rezultaty, np. listy obecności, ankiety, itp.</w:t>
      </w:r>
    </w:p>
    <w:p w14:paraId="7C3453F6" w14:textId="78A56FEB" w:rsidR="005D3DC0" w:rsidRPr="00BB0135" w:rsidRDefault="005D3DC0" w:rsidP="00C21F31">
      <w:pPr>
        <w:numPr>
          <w:ilvl w:val="0"/>
          <w:numId w:val="19"/>
        </w:numPr>
        <w:suppressAutoHyphens/>
        <w:spacing w:after="0" w:line="276" w:lineRule="auto"/>
        <w:ind w:left="426" w:hanging="426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Oferta dotycząca niniejszego konkursu nie może być ponownie złożona na inne konkursy ogłaszane przez Prezydenta Miasta Włocławek. Ponadto oferta nie może stanowić wniosku o dofinansowanie z pominięciem otwartego konkursu ofert w trybie art. 19 a ustawy o działalności pożytku publicznego </w:t>
      </w: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br/>
        <w:t>i o wolontariacie.</w:t>
      </w:r>
    </w:p>
    <w:p w14:paraId="7E860D08" w14:textId="77777777" w:rsidR="005D0EC4" w:rsidRPr="00BB0135" w:rsidRDefault="005D0EC4" w:rsidP="00C21F31">
      <w:pPr>
        <w:suppressAutoHyphens/>
        <w:spacing w:after="0" w:line="276" w:lineRule="auto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</w:p>
    <w:p w14:paraId="77AEF818" w14:textId="5B3C4226" w:rsidR="00271E81" w:rsidRPr="00BB0135" w:rsidRDefault="005D3DC0" w:rsidP="00C21F31">
      <w:pPr>
        <w:pStyle w:val="Nagwek3"/>
      </w:pPr>
      <w:r w:rsidRPr="00BB0135">
        <w:rPr>
          <w:rFonts w:eastAsia="Times New Roman"/>
          <w:spacing w:val="-5"/>
        </w:rPr>
        <w:t>Rozdział III</w:t>
      </w:r>
      <w:r w:rsidR="0065491A">
        <w:rPr>
          <w:rFonts w:eastAsia="Times New Roman"/>
          <w:spacing w:val="-5"/>
        </w:rPr>
        <w:t xml:space="preserve"> </w:t>
      </w:r>
      <w:r w:rsidR="00CE2075" w:rsidRPr="00BB0135">
        <w:t>Terminy, tryb, kryteria stosowane przy dokonywaniu wyboru ofert</w:t>
      </w:r>
    </w:p>
    <w:p w14:paraId="0E70AB3B" w14:textId="13B09734" w:rsidR="005D3DC0" w:rsidRPr="00BB0135" w:rsidRDefault="005D3DC0" w:rsidP="00C21F31">
      <w:pPr>
        <w:numPr>
          <w:ilvl w:val="0"/>
          <w:numId w:val="8"/>
        </w:numPr>
        <w:suppressAutoHyphens/>
        <w:spacing w:after="0" w:line="276" w:lineRule="auto"/>
        <w:contextualSpacing/>
        <w:rPr>
          <w:rFonts w:eastAsia="Times New Roman" w:cs="Arial"/>
          <w:color w:val="FF0000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Zlecenie zadania publicznego i udzielenie dotacji następuje z zastosowaniem przepisów ustawy z dnia 24 kwietnia 2003 r. o działalności pożytku publicznego i o wolontariacie </w:t>
      </w:r>
      <w:r w:rsidR="00E510F9" w:rsidRPr="00BB0135">
        <w:rPr>
          <w:rFonts w:eastAsia="Times New Roman" w:cs="Arial"/>
          <w:color w:val="auto"/>
          <w:szCs w:val="24"/>
          <w:lang w:eastAsia="zh-CN"/>
        </w:rPr>
        <w:t>(</w:t>
      </w:r>
      <w:r w:rsidR="005D0EC4" w:rsidRPr="00BB0135">
        <w:rPr>
          <w:rFonts w:cs="Arial"/>
          <w:color w:val="auto"/>
          <w:szCs w:val="24"/>
          <w:lang w:eastAsia="zh-CN"/>
        </w:rPr>
        <w:t>Dz. U. z 2020 r. poz. 1057, z 2021 r. poz. 1038, 1243, 1535, 2490, z 2022 r. poz. 857, 1079</w:t>
      </w:r>
      <w:r w:rsidR="00E510F9" w:rsidRPr="00BB0135">
        <w:rPr>
          <w:rFonts w:cs="Arial"/>
          <w:color w:val="auto"/>
          <w:szCs w:val="24"/>
          <w:lang w:eastAsia="zh-CN"/>
        </w:rPr>
        <w:t>)</w:t>
      </w:r>
      <w:r w:rsidR="00BE6013" w:rsidRPr="00BB0135">
        <w:rPr>
          <w:rFonts w:cs="Arial"/>
          <w:color w:val="auto"/>
          <w:szCs w:val="24"/>
          <w:lang w:eastAsia="zh-CN"/>
        </w:rPr>
        <w:t>.</w:t>
      </w:r>
    </w:p>
    <w:p w14:paraId="1365A950" w14:textId="77777777" w:rsidR="00BE6013" w:rsidRPr="00BB0135" w:rsidRDefault="00BE6013" w:rsidP="00C21F31">
      <w:pPr>
        <w:suppressAutoHyphens/>
        <w:spacing w:after="0" w:line="276" w:lineRule="auto"/>
        <w:ind w:left="360"/>
        <w:contextualSpacing/>
        <w:rPr>
          <w:rFonts w:eastAsia="Times New Roman" w:cs="Arial"/>
          <w:color w:val="FF0000"/>
          <w:szCs w:val="24"/>
          <w:lang w:eastAsia="zh-CN"/>
        </w:rPr>
      </w:pPr>
    </w:p>
    <w:p w14:paraId="3E1D225A" w14:textId="77777777" w:rsidR="005D3DC0" w:rsidRPr="00BB0135" w:rsidRDefault="005D3DC0" w:rsidP="00C21F31">
      <w:pPr>
        <w:numPr>
          <w:ilvl w:val="0"/>
          <w:numId w:val="8"/>
        </w:numPr>
        <w:suppressAutoHyphens/>
        <w:spacing w:after="0" w:line="276" w:lineRule="auto"/>
        <w:rPr>
          <w:rFonts w:cs="Arial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Dotacja może być przeznaczona na koszty:</w:t>
      </w:r>
    </w:p>
    <w:p w14:paraId="7EBBAAB0" w14:textId="337B3FDC" w:rsidR="005D3DC0" w:rsidRPr="00BB0135" w:rsidRDefault="005D3DC0" w:rsidP="00C21F31">
      <w:pPr>
        <w:numPr>
          <w:ilvl w:val="0"/>
          <w:numId w:val="6"/>
        </w:numPr>
        <w:suppressAutoHyphens/>
        <w:spacing w:after="0" w:line="276" w:lineRule="auto"/>
        <w:ind w:left="709" w:hanging="283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bCs/>
          <w:color w:val="auto"/>
          <w:szCs w:val="24"/>
          <w:lang w:eastAsia="zh-CN"/>
        </w:rPr>
        <w:t>niezbędne do realizacji zadania i bezpośrednio związane z realizacją zadania, zgodnie</w:t>
      </w:r>
      <w:r w:rsidR="0065491A">
        <w:rPr>
          <w:rFonts w:eastAsia="Times New Roman" w:cs="Arial"/>
          <w:bCs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bCs/>
          <w:color w:val="auto"/>
          <w:szCs w:val="24"/>
          <w:lang w:eastAsia="zh-CN"/>
        </w:rPr>
        <w:t>z opisem działań w ofercie realizacji zadania publicznego, w części dotyczącej</w:t>
      </w:r>
      <w:r w:rsidR="0065491A">
        <w:rPr>
          <w:rFonts w:eastAsia="Times New Roman" w:cs="Arial"/>
          <w:bCs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bCs/>
          <w:color w:val="auto"/>
          <w:szCs w:val="24"/>
          <w:lang w:eastAsia="zh-CN"/>
        </w:rPr>
        <w:t xml:space="preserve">realizacji zadania, </w:t>
      </w:r>
    </w:p>
    <w:p w14:paraId="00901388" w14:textId="77777777" w:rsidR="005D3DC0" w:rsidRPr="00BB0135" w:rsidRDefault="005D3DC0" w:rsidP="00C21F31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9" w:hanging="283"/>
        <w:rPr>
          <w:rFonts w:eastAsia="Times New Roman" w:cs="Arial"/>
          <w:bCs/>
          <w:color w:val="auto"/>
          <w:szCs w:val="24"/>
          <w:lang w:eastAsia="zh-CN"/>
        </w:rPr>
      </w:pPr>
      <w:r w:rsidRPr="00BB0135">
        <w:rPr>
          <w:rFonts w:eastAsia="Times New Roman" w:cs="Arial"/>
          <w:bCs/>
          <w:color w:val="auto"/>
          <w:szCs w:val="24"/>
          <w:lang w:eastAsia="zh-CN"/>
        </w:rPr>
        <w:t>uwzględnione w budżecie zadania oraz umieszczone w kosztorysie oferty i zawartej umowie,</w:t>
      </w:r>
    </w:p>
    <w:p w14:paraId="324A09F8" w14:textId="32DA3CFB" w:rsidR="005D3DC0" w:rsidRPr="00BB0135" w:rsidRDefault="005D3DC0" w:rsidP="00C21F31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9" w:hanging="283"/>
        <w:rPr>
          <w:rFonts w:eastAsia="Times New Roman" w:cs="Arial"/>
          <w:bCs/>
          <w:color w:val="auto"/>
          <w:szCs w:val="24"/>
          <w:lang w:eastAsia="zh-CN"/>
        </w:rPr>
      </w:pPr>
      <w:r w:rsidRPr="00BB0135">
        <w:rPr>
          <w:rFonts w:eastAsia="Times New Roman" w:cs="Arial"/>
          <w:bCs/>
          <w:color w:val="auto"/>
          <w:szCs w:val="24"/>
          <w:lang w:eastAsia="zh-CN"/>
        </w:rPr>
        <w:t xml:space="preserve">spełniające wymogi racjonalnego i oszczędnego gospodarowania środkami publicznymi, </w:t>
      </w:r>
      <w:r w:rsidRPr="00BB0135">
        <w:rPr>
          <w:rFonts w:eastAsia="Times New Roman" w:cs="Arial"/>
          <w:bCs/>
          <w:color w:val="auto"/>
          <w:szCs w:val="24"/>
          <w:lang w:eastAsia="zh-CN"/>
        </w:rPr>
        <w:br/>
        <w:t>z zachowaniem</w:t>
      </w:r>
      <w:r w:rsidR="0065491A">
        <w:rPr>
          <w:rFonts w:eastAsia="Times New Roman" w:cs="Arial"/>
          <w:bCs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bCs/>
          <w:color w:val="auto"/>
          <w:szCs w:val="24"/>
          <w:lang w:eastAsia="zh-CN"/>
        </w:rPr>
        <w:t>zasady uzyskania najlepszych efektów z danych nakładów,</w:t>
      </w:r>
    </w:p>
    <w:p w14:paraId="5D6D4676" w14:textId="77777777" w:rsidR="005D3DC0" w:rsidRPr="00BB0135" w:rsidRDefault="005D3DC0" w:rsidP="00C21F31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9" w:hanging="283"/>
        <w:contextualSpacing/>
        <w:rPr>
          <w:rFonts w:eastAsia="Times New Roman" w:cs="Arial"/>
          <w:bCs/>
          <w:color w:val="auto"/>
          <w:szCs w:val="24"/>
          <w:lang w:eastAsia="zh-CN"/>
        </w:rPr>
      </w:pPr>
      <w:r w:rsidRPr="00BB0135">
        <w:rPr>
          <w:rFonts w:eastAsia="Times New Roman" w:cs="Arial"/>
          <w:bCs/>
          <w:color w:val="auto"/>
          <w:szCs w:val="24"/>
          <w:lang w:eastAsia="zh-CN"/>
        </w:rPr>
        <w:t>poparte oryginalnymi dowodami księgowymi i wykazane w dokumentacji finansowej oferenta, w tym:</w:t>
      </w:r>
    </w:p>
    <w:p w14:paraId="4434FA44" w14:textId="77777777" w:rsidR="005D3DC0" w:rsidRPr="00BB0135" w:rsidRDefault="005D3DC0" w:rsidP="00C21F31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suppressAutoHyphens/>
        <w:spacing w:after="0" w:line="276" w:lineRule="auto"/>
        <w:ind w:left="993" w:hanging="284"/>
        <w:contextualSpacing/>
        <w:rPr>
          <w:rFonts w:eastAsia="Times New Roman" w:cs="Arial"/>
          <w:bCs/>
          <w:color w:val="auto"/>
          <w:szCs w:val="24"/>
          <w:lang w:eastAsia="zh-CN"/>
        </w:rPr>
      </w:pPr>
      <w:r w:rsidRPr="00BB0135">
        <w:rPr>
          <w:rFonts w:eastAsia="Times New Roman" w:cs="Arial"/>
          <w:bCs/>
          <w:color w:val="auto"/>
          <w:szCs w:val="24"/>
          <w:lang w:eastAsia="zh-CN"/>
        </w:rPr>
        <w:t>koszty wynagrodzeń i pochodnych od wynagrodzeń, umów cywilno-prawnych zawartych z osobami zatrudnionymi do bezpośredniej realizacji zadania i nadzoru;</w:t>
      </w:r>
    </w:p>
    <w:p w14:paraId="3F71D952" w14:textId="77777777" w:rsidR="005D3DC0" w:rsidRPr="00BB0135" w:rsidRDefault="005D3DC0" w:rsidP="00C21F31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suppressAutoHyphens/>
        <w:spacing w:after="0" w:line="276" w:lineRule="auto"/>
        <w:ind w:left="993" w:hanging="284"/>
        <w:rPr>
          <w:rFonts w:eastAsia="Times New Roman" w:cs="Arial"/>
          <w:bCs/>
          <w:color w:val="auto"/>
          <w:szCs w:val="24"/>
          <w:lang w:eastAsia="zh-CN"/>
        </w:rPr>
      </w:pPr>
      <w:r w:rsidRPr="00BB0135">
        <w:rPr>
          <w:rFonts w:eastAsia="Times New Roman" w:cs="Arial"/>
          <w:bCs/>
          <w:color w:val="auto"/>
          <w:szCs w:val="24"/>
          <w:lang w:eastAsia="zh-CN"/>
        </w:rPr>
        <w:t xml:space="preserve">koszty wyżywienia, transportu, obsługi medycznej, ubezpieczenia w trakcie realizacji zadania, </w:t>
      </w:r>
    </w:p>
    <w:p w14:paraId="0DAAF7BB" w14:textId="77777777" w:rsidR="005D3DC0" w:rsidRPr="00BB0135" w:rsidRDefault="005D3DC0" w:rsidP="00C21F31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76" w:lineRule="auto"/>
        <w:ind w:left="993" w:hanging="284"/>
        <w:rPr>
          <w:rFonts w:cs="Arial"/>
          <w:szCs w:val="24"/>
          <w:lang w:eastAsia="zh-CN"/>
        </w:rPr>
      </w:pPr>
      <w:r w:rsidRPr="00BB0135">
        <w:rPr>
          <w:rFonts w:eastAsia="Times New Roman" w:cs="Arial"/>
          <w:bCs/>
          <w:color w:val="auto"/>
          <w:szCs w:val="24"/>
          <w:lang w:eastAsia="zh-CN"/>
        </w:rPr>
        <w:t>koszty administracyjne w części dotyczącej realizacji zadania.</w:t>
      </w:r>
    </w:p>
    <w:p w14:paraId="72EE8BB6" w14:textId="77777777" w:rsidR="005D3DC0" w:rsidRPr="00BB0135" w:rsidRDefault="005D3DC0" w:rsidP="00C21F31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76" w:lineRule="auto"/>
        <w:ind w:left="993" w:hanging="284"/>
        <w:rPr>
          <w:rFonts w:cs="Arial"/>
          <w:szCs w:val="24"/>
          <w:lang w:eastAsia="zh-CN"/>
        </w:rPr>
      </w:pPr>
      <w:r w:rsidRPr="00BB0135">
        <w:rPr>
          <w:rFonts w:cs="Arial"/>
          <w:szCs w:val="24"/>
          <w:lang w:eastAsia="zh-CN"/>
        </w:rPr>
        <w:t>inne koszty bezpośrednio związane z realizowanym zadaniem (określone przez oferenta).</w:t>
      </w:r>
    </w:p>
    <w:p w14:paraId="4472A999" w14:textId="77777777" w:rsidR="00BE6013" w:rsidRPr="00BB0135" w:rsidRDefault="00BE6013" w:rsidP="00C21F31">
      <w:pPr>
        <w:suppressAutoHyphens/>
        <w:spacing w:after="0" w:line="276" w:lineRule="auto"/>
        <w:ind w:left="993"/>
        <w:rPr>
          <w:rFonts w:cs="Arial"/>
          <w:szCs w:val="24"/>
          <w:lang w:eastAsia="zh-CN"/>
        </w:rPr>
      </w:pPr>
    </w:p>
    <w:p w14:paraId="7DE11C62" w14:textId="77777777" w:rsidR="005D3DC0" w:rsidRPr="00BB0135" w:rsidRDefault="005D3DC0" w:rsidP="00C21F31">
      <w:pPr>
        <w:pStyle w:val="Akapitzlist"/>
        <w:numPr>
          <w:ilvl w:val="0"/>
          <w:numId w:val="8"/>
        </w:numPr>
        <w:suppressAutoHyphens/>
        <w:spacing w:after="0" w:line="276" w:lineRule="auto"/>
        <w:rPr>
          <w:rFonts w:cs="Arial"/>
          <w:szCs w:val="24"/>
          <w:lang w:eastAsia="zh-CN"/>
        </w:rPr>
      </w:pPr>
      <w:r w:rsidRPr="00BB0135">
        <w:rPr>
          <w:rFonts w:cs="Arial"/>
          <w:color w:val="auto"/>
          <w:szCs w:val="24"/>
          <w:lang w:eastAsia="zh-CN"/>
        </w:rPr>
        <w:t>Dotacja nie może być przeznaczona na:</w:t>
      </w:r>
    </w:p>
    <w:p w14:paraId="400AD895" w14:textId="77777777" w:rsidR="00C17F71" w:rsidRPr="00BB0135" w:rsidRDefault="00C17F71" w:rsidP="00C21F31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działalność gospodarczą,</w:t>
      </w:r>
    </w:p>
    <w:p w14:paraId="7B23A511" w14:textId="77777777" w:rsidR="00C17F71" w:rsidRPr="00BB0135" w:rsidRDefault="00C17F71" w:rsidP="00C21F31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pokrycie kosztów utrzymania biura organizacji starającej się o przyznanie dotacji, w tym także wydatków na wynagrodzenia pracowników, poza zakresem realizacji zadania,</w:t>
      </w:r>
    </w:p>
    <w:p w14:paraId="21806E52" w14:textId="77777777" w:rsidR="00C17F71" w:rsidRPr="00BB0135" w:rsidRDefault="00C17F71" w:rsidP="00C21F31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działalność polityczną i religijną,</w:t>
      </w:r>
    </w:p>
    <w:p w14:paraId="5714FE0E" w14:textId="77777777" w:rsidR="00C17F71" w:rsidRPr="00BB0135" w:rsidRDefault="00C17F71" w:rsidP="00C21F31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udzielanie pomocy finansowej osobom prawnym lub fizycznym,</w:t>
      </w:r>
    </w:p>
    <w:p w14:paraId="5B6336C0" w14:textId="77777777" w:rsidR="00C17F71" w:rsidRPr="00BB0135" w:rsidRDefault="00C17F71" w:rsidP="00C21F31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opłaty i kary umowne,</w:t>
      </w:r>
    </w:p>
    <w:p w14:paraId="08385186" w14:textId="77777777" w:rsidR="00C17F71" w:rsidRPr="00BB0135" w:rsidRDefault="00C17F71" w:rsidP="00C21F31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podatek od towarów i usług, jeżeli podmiot ma prawo do jego odliczania,</w:t>
      </w:r>
    </w:p>
    <w:p w14:paraId="739C3920" w14:textId="77777777" w:rsidR="00C17F71" w:rsidRPr="00BB0135" w:rsidRDefault="00C17F71" w:rsidP="00C21F31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remont i adaptację pomieszczeń,</w:t>
      </w:r>
    </w:p>
    <w:p w14:paraId="4B486A59" w14:textId="77777777" w:rsidR="00C17F71" w:rsidRPr="00BB0135" w:rsidRDefault="00C17F71" w:rsidP="00C21F31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zakup środków trwałych i wydatki inwestycyjne,</w:t>
      </w:r>
    </w:p>
    <w:p w14:paraId="3424BD90" w14:textId="77777777" w:rsidR="00C17F71" w:rsidRPr="00BB0135" w:rsidRDefault="00C17F71" w:rsidP="00C21F31">
      <w:pPr>
        <w:numPr>
          <w:ilvl w:val="0"/>
          <w:numId w:val="4"/>
        </w:numPr>
        <w:suppressAutoHyphens/>
        <w:spacing w:after="0" w:line="276" w:lineRule="auto"/>
        <w:ind w:left="709" w:hanging="283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lastRenderedPageBreak/>
        <w:t>zakup gruntów,</w:t>
      </w:r>
    </w:p>
    <w:p w14:paraId="00890001" w14:textId="77777777" w:rsidR="00C17F71" w:rsidRPr="00BB0135" w:rsidRDefault="00C17F71" w:rsidP="00C21F31">
      <w:pPr>
        <w:numPr>
          <w:ilvl w:val="0"/>
          <w:numId w:val="4"/>
        </w:numPr>
        <w:tabs>
          <w:tab w:val="left" w:pos="851"/>
        </w:tabs>
        <w:suppressAutoHyphens/>
        <w:spacing w:after="0" w:line="276" w:lineRule="auto"/>
        <w:ind w:left="709" w:hanging="283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wydatki poniesione na przygotowanie oferty,</w:t>
      </w:r>
    </w:p>
    <w:p w14:paraId="22D1CCCE" w14:textId="75CA58E0" w:rsidR="00C17F71" w:rsidRPr="00BB0135" w:rsidRDefault="00C17F71" w:rsidP="00C21F31">
      <w:pPr>
        <w:numPr>
          <w:ilvl w:val="0"/>
          <w:numId w:val="4"/>
        </w:numPr>
        <w:tabs>
          <w:tab w:val="left" w:pos="851"/>
        </w:tabs>
        <w:suppressAutoHyphens/>
        <w:spacing w:after="0" w:line="276" w:lineRule="auto"/>
        <w:ind w:left="709" w:hanging="283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szCs w:val="24"/>
          <w:lang w:eastAsia="zh-CN"/>
        </w:rPr>
        <w:t>opłaty oferenta niezwiązane bezpośrednio z realizacją zadania (np. składki</w:t>
      </w:r>
      <w:r w:rsidR="00BF3683" w:rsidRPr="00BB0135">
        <w:rPr>
          <w:rFonts w:eastAsia="Times New Roman" w:cs="Arial"/>
          <w:szCs w:val="24"/>
          <w:lang w:eastAsia="zh-CN"/>
        </w:rPr>
        <w:t xml:space="preserve"> członkowskie, licencyjne itp.).</w:t>
      </w:r>
    </w:p>
    <w:p w14:paraId="6EC07A5D" w14:textId="77777777" w:rsidR="00716A68" w:rsidRPr="00BB0135" w:rsidRDefault="00716A68" w:rsidP="00C21F31">
      <w:pPr>
        <w:tabs>
          <w:tab w:val="left" w:pos="851"/>
        </w:tabs>
        <w:suppressAutoHyphens/>
        <w:spacing w:after="0" w:line="276" w:lineRule="auto"/>
        <w:ind w:left="709"/>
        <w:contextualSpacing/>
        <w:rPr>
          <w:rFonts w:eastAsia="Times New Roman" w:cs="Arial"/>
          <w:color w:val="auto"/>
          <w:szCs w:val="24"/>
          <w:lang w:eastAsia="zh-CN"/>
        </w:rPr>
      </w:pPr>
    </w:p>
    <w:p w14:paraId="60F96435" w14:textId="77777777" w:rsidR="00BE6013" w:rsidRPr="00BB0135" w:rsidRDefault="005D3DC0" w:rsidP="00C21F31">
      <w:pPr>
        <w:numPr>
          <w:ilvl w:val="0"/>
          <w:numId w:val="8"/>
        </w:numPr>
        <w:suppressAutoHyphens/>
        <w:spacing w:after="0" w:line="276" w:lineRule="auto"/>
        <w:rPr>
          <w:rFonts w:cs="Arial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Wybór ofert zostanie dokonany w ciągu </w:t>
      </w:r>
      <w:r w:rsidR="00355BC5" w:rsidRPr="00BB0135">
        <w:rPr>
          <w:rFonts w:eastAsia="Times New Roman" w:cs="Arial"/>
          <w:color w:val="auto"/>
          <w:szCs w:val="24"/>
          <w:lang w:eastAsia="zh-CN"/>
        </w:rPr>
        <w:t xml:space="preserve">30 </w:t>
      </w:r>
      <w:r w:rsidRPr="00BB0135">
        <w:rPr>
          <w:rFonts w:eastAsia="Times New Roman" w:cs="Arial"/>
          <w:color w:val="auto"/>
          <w:szCs w:val="24"/>
          <w:lang w:eastAsia="zh-CN"/>
        </w:rPr>
        <w:t>dni od upływu terminu składania ofert</w:t>
      </w:r>
      <w:r w:rsidR="00885017" w:rsidRPr="00BB0135">
        <w:rPr>
          <w:rFonts w:eastAsia="Times New Roman" w:cs="Arial"/>
          <w:color w:val="auto"/>
          <w:szCs w:val="24"/>
          <w:lang w:eastAsia="zh-CN"/>
        </w:rPr>
        <w:t>.</w:t>
      </w:r>
    </w:p>
    <w:p w14:paraId="5A862DB4" w14:textId="77777777" w:rsidR="00BE6013" w:rsidRPr="00BB0135" w:rsidRDefault="005D3DC0" w:rsidP="00C21F31">
      <w:pPr>
        <w:numPr>
          <w:ilvl w:val="0"/>
          <w:numId w:val="8"/>
        </w:numPr>
        <w:suppressAutoHyphens/>
        <w:spacing w:after="0" w:line="276" w:lineRule="auto"/>
        <w:rPr>
          <w:rFonts w:cs="Arial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Wszystkie oferty spełniające kryteria formalne </w:t>
      </w:r>
      <w:r w:rsidR="00BD146F" w:rsidRPr="00BB0135">
        <w:rPr>
          <w:rFonts w:eastAsia="Times New Roman" w:cs="Arial"/>
          <w:color w:val="auto"/>
          <w:szCs w:val="24"/>
          <w:lang w:eastAsia="zh-CN"/>
        </w:rPr>
        <w:t>będą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 oceniane przez Komisję Konkursową powołaną przez Prezydenta Miasta Włocławek. </w:t>
      </w:r>
    </w:p>
    <w:p w14:paraId="6894342B" w14:textId="726722B2" w:rsidR="005D3DC0" w:rsidRPr="00BB0135" w:rsidRDefault="005D3DC0" w:rsidP="00C21F31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rPr>
          <w:rFonts w:cs="Arial"/>
          <w:b/>
          <w:bCs/>
          <w:szCs w:val="24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W przypadku stwierdzenia błędu formalnego, m.in.</w:t>
      </w:r>
      <w:r w:rsidR="00BE6013" w:rsidRPr="00BB0135">
        <w:rPr>
          <w:rFonts w:eastAsia="Times New Roman" w:cs="Arial"/>
          <w:color w:val="auto"/>
          <w:szCs w:val="24"/>
          <w:lang w:eastAsia="zh-CN"/>
        </w:rPr>
        <w:t xml:space="preserve">: brak załącznika/załączników, 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brak odpowiednich podpisów osób upoważnionych, </w:t>
      </w:r>
      <w:r w:rsidR="00BE6013" w:rsidRPr="00BB0135">
        <w:rPr>
          <w:rFonts w:cs="Arial"/>
          <w:szCs w:val="24"/>
        </w:rPr>
        <w:t>pracownik merytoryczny powiadamia oferenta za pośrednictwem poczty elektronicznej lub telefonicznie o niepełnych ofertach i możliwości uzupełnienia braków</w:t>
      </w:r>
      <w:r w:rsidR="0065491A">
        <w:rPr>
          <w:rFonts w:cs="Arial"/>
          <w:szCs w:val="24"/>
        </w:rPr>
        <w:t xml:space="preserve"> </w:t>
      </w:r>
      <w:r w:rsidR="00BE6013" w:rsidRPr="00BB0135">
        <w:rPr>
          <w:rFonts w:cs="Arial"/>
          <w:szCs w:val="24"/>
        </w:rPr>
        <w:t xml:space="preserve">w wyznaczonym terminie. </w:t>
      </w:r>
      <w:r w:rsidR="00BE6013" w:rsidRPr="00BB0135">
        <w:rPr>
          <w:rFonts w:cs="Arial"/>
          <w:b/>
          <w:bCs/>
          <w:szCs w:val="24"/>
        </w:rPr>
        <w:t>Brakujące załączniki dołączane są w formie skanów w generatorze wniosków „</w:t>
      </w:r>
      <w:proofErr w:type="spellStart"/>
      <w:r w:rsidR="00BE6013" w:rsidRPr="00BB0135">
        <w:rPr>
          <w:rFonts w:cs="Arial"/>
          <w:b/>
          <w:bCs/>
          <w:szCs w:val="24"/>
        </w:rPr>
        <w:t>Witkac</w:t>
      </w:r>
      <w:proofErr w:type="spellEnd"/>
      <w:r w:rsidR="00BE6013" w:rsidRPr="00BB0135">
        <w:rPr>
          <w:rFonts w:cs="Arial"/>
          <w:b/>
          <w:bCs/>
          <w:szCs w:val="24"/>
        </w:rPr>
        <w:t>”.</w:t>
      </w:r>
    </w:p>
    <w:p w14:paraId="18A25766" w14:textId="77777777" w:rsidR="00BF3683" w:rsidRPr="00BB0135" w:rsidRDefault="005D3DC0" w:rsidP="00C21F31">
      <w:pPr>
        <w:numPr>
          <w:ilvl w:val="0"/>
          <w:numId w:val="8"/>
        </w:numPr>
        <w:suppressAutoHyphens/>
        <w:spacing w:after="0" w:line="276" w:lineRule="auto"/>
        <w:rPr>
          <w:rFonts w:cs="Arial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Oferty, które mimo wezwania nie zostały uzupełnione w terminie wskazanym jak w punkcie </w:t>
      </w:r>
      <w:r w:rsidRPr="00BB0135">
        <w:rPr>
          <w:rFonts w:eastAsia="Times New Roman" w:cs="Arial"/>
          <w:color w:val="auto"/>
          <w:szCs w:val="24"/>
          <w:lang w:eastAsia="zh-CN"/>
        </w:rPr>
        <w:br/>
      </w:r>
      <w:r w:rsidR="006870F2" w:rsidRPr="00BB0135">
        <w:rPr>
          <w:rFonts w:eastAsia="Times New Roman" w:cs="Arial"/>
          <w:color w:val="auto"/>
          <w:szCs w:val="24"/>
          <w:lang w:eastAsia="zh-CN"/>
        </w:rPr>
        <w:t>6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 niniejszego rozdziału nie będą rozpatrywane i zostaną odrzucone z przyczyn formalnych. </w:t>
      </w:r>
    </w:p>
    <w:p w14:paraId="26FFAE9C" w14:textId="77777777" w:rsidR="005D3DC0" w:rsidRPr="00BB0135" w:rsidRDefault="005D3DC0" w:rsidP="00C21F31">
      <w:pPr>
        <w:pStyle w:val="Akapitzlist"/>
        <w:numPr>
          <w:ilvl w:val="0"/>
          <w:numId w:val="8"/>
        </w:numPr>
        <w:suppressAutoHyphens/>
        <w:spacing w:after="0" w:line="276" w:lineRule="auto"/>
        <w:rPr>
          <w:rFonts w:cs="Arial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W trakcie oceny </w:t>
      </w:r>
      <w:r w:rsidR="009C332A" w:rsidRPr="00BB0135">
        <w:rPr>
          <w:rFonts w:eastAsia="Times New Roman" w:cs="Arial"/>
          <w:color w:val="auto"/>
          <w:szCs w:val="24"/>
          <w:lang w:eastAsia="zh-CN"/>
        </w:rPr>
        <w:t xml:space="preserve">merytorycznej </w:t>
      </w:r>
      <w:r w:rsidRPr="00BB0135">
        <w:rPr>
          <w:rFonts w:eastAsia="Times New Roman" w:cs="Arial"/>
          <w:color w:val="auto"/>
          <w:szCs w:val="24"/>
          <w:lang w:eastAsia="zh-CN"/>
        </w:rPr>
        <w:t>będą uwzględniane następujące kryteria:</w:t>
      </w:r>
    </w:p>
    <w:p w14:paraId="39DA663F" w14:textId="77777777" w:rsidR="00CD28BA" w:rsidRPr="00BB0135" w:rsidRDefault="00CD28BA" w:rsidP="00C21F31">
      <w:pPr>
        <w:pStyle w:val="Akapitzlist"/>
        <w:suppressAutoHyphens/>
        <w:spacing w:after="0" w:line="276" w:lineRule="auto"/>
        <w:ind w:left="360"/>
        <w:rPr>
          <w:rFonts w:cs="Arial"/>
          <w:szCs w:val="24"/>
          <w:lang w:eastAsia="zh-CN"/>
        </w:rPr>
      </w:pPr>
    </w:p>
    <w:tbl>
      <w:tblPr>
        <w:tblStyle w:val="Tabela-Siatka"/>
        <w:tblW w:w="9628" w:type="dxa"/>
        <w:tblLayout w:type="fixed"/>
        <w:tblLook w:val="0020" w:firstRow="1" w:lastRow="0" w:firstColumn="0" w:lastColumn="0" w:noHBand="0" w:noVBand="0"/>
        <w:tblCaption w:val="merytorycznej kryteria"/>
        <w:tblDescription w:val="W trakcie oceny merytorycznej będą uwzględniane następujące kryteria"/>
      </w:tblPr>
      <w:tblGrid>
        <w:gridCol w:w="539"/>
        <w:gridCol w:w="7031"/>
        <w:gridCol w:w="2058"/>
      </w:tblGrid>
      <w:tr w:rsidR="005D3DC0" w:rsidRPr="00BB0135" w14:paraId="4CBB9D18" w14:textId="77777777" w:rsidTr="00F13456">
        <w:trPr>
          <w:trHeight w:val="431"/>
        </w:trPr>
        <w:tc>
          <w:tcPr>
            <w:tcW w:w="539" w:type="dxa"/>
          </w:tcPr>
          <w:p w14:paraId="0A9154FC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b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b/>
                <w:kern w:val="1"/>
                <w:szCs w:val="24"/>
                <w:lang w:eastAsia="zh-CN" w:bidi="hi-IN"/>
              </w:rPr>
              <w:t>Lp.</w:t>
            </w:r>
          </w:p>
        </w:tc>
        <w:tc>
          <w:tcPr>
            <w:tcW w:w="7031" w:type="dxa"/>
          </w:tcPr>
          <w:p w14:paraId="0475EFB6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b/>
                <w:kern w:val="1"/>
                <w:szCs w:val="24"/>
                <w:lang w:eastAsia="zh-CN" w:bidi="hi-IN"/>
              </w:rPr>
              <w:t>Rodzaj kryterium</w:t>
            </w:r>
          </w:p>
        </w:tc>
        <w:tc>
          <w:tcPr>
            <w:tcW w:w="2058" w:type="dxa"/>
          </w:tcPr>
          <w:p w14:paraId="3B79DA61" w14:textId="77777777" w:rsidR="005D3DC0" w:rsidRPr="00BB0135" w:rsidRDefault="005D3DC0" w:rsidP="00C21F31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</w:p>
        </w:tc>
      </w:tr>
      <w:tr w:rsidR="005D3DC0" w:rsidRPr="00BB0135" w14:paraId="102E1483" w14:textId="77777777" w:rsidTr="00F13456">
        <w:trPr>
          <w:trHeight w:val="421"/>
        </w:trPr>
        <w:tc>
          <w:tcPr>
            <w:tcW w:w="539" w:type="dxa"/>
          </w:tcPr>
          <w:p w14:paraId="54868419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47869FE1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14:paraId="12B04AB1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eastAsia="SimSun" w:cs="Arial"/>
                <w:color w:val="auto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TAK/NIE</w:t>
            </w:r>
          </w:p>
        </w:tc>
      </w:tr>
      <w:tr w:rsidR="005D3DC0" w:rsidRPr="00BB0135" w14:paraId="6494725E" w14:textId="77777777" w:rsidTr="00F13456">
        <w:trPr>
          <w:trHeight w:val="413"/>
        </w:trPr>
        <w:tc>
          <w:tcPr>
            <w:tcW w:w="539" w:type="dxa"/>
          </w:tcPr>
          <w:p w14:paraId="52D59F82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685527B9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14:paraId="25E1DAD2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eastAsia="SimSun" w:cs="Arial"/>
                <w:color w:val="auto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TAK/NIE</w:t>
            </w:r>
          </w:p>
        </w:tc>
      </w:tr>
      <w:tr w:rsidR="005D3DC0" w:rsidRPr="00BB0135" w14:paraId="08761231" w14:textId="77777777" w:rsidTr="00F13456">
        <w:trPr>
          <w:trHeight w:val="419"/>
        </w:trPr>
        <w:tc>
          <w:tcPr>
            <w:tcW w:w="539" w:type="dxa"/>
          </w:tcPr>
          <w:p w14:paraId="2DF47650" w14:textId="77777777" w:rsidR="005D3DC0" w:rsidRPr="00BB0135" w:rsidRDefault="005D3DC0" w:rsidP="00C21F31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166B9FB3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b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b/>
                <w:kern w:val="1"/>
                <w:szCs w:val="24"/>
                <w:lang w:eastAsia="zh-CN" w:bidi="hi-IN"/>
              </w:rPr>
              <w:t>Ocena części opisowej zadania</w:t>
            </w:r>
          </w:p>
        </w:tc>
        <w:tc>
          <w:tcPr>
            <w:tcW w:w="2058" w:type="dxa"/>
          </w:tcPr>
          <w:p w14:paraId="39DA5831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eastAsia="SimSun" w:cs="Arial"/>
                <w:color w:val="auto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b/>
                <w:kern w:val="1"/>
                <w:szCs w:val="24"/>
                <w:lang w:eastAsia="zh-CN" w:bidi="hi-IN"/>
              </w:rPr>
              <w:t>Zakres punktacji</w:t>
            </w:r>
          </w:p>
        </w:tc>
      </w:tr>
      <w:tr w:rsidR="005D3DC0" w:rsidRPr="00BB0135" w14:paraId="65C5241D" w14:textId="77777777" w:rsidTr="00F13456">
        <w:trPr>
          <w:trHeight w:val="380"/>
        </w:trPr>
        <w:tc>
          <w:tcPr>
            <w:tcW w:w="539" w:type="dxa"/>
            <w:vMerge w:val="restart"/>
          </w:tcPr>
          <w:p w14:paraId="34A492BB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289DDADD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Możliwość realizacji zadania przez oferenta, w tym:</w:t>
            </w:r>
          </w:p>
          <w:p w14:paraId="4AE21C56" w14:textId="77777777" w:rsidR="005D3DC0" w:rsidRPr="00DF3C25" w:rsidRDefault="005D3DC0" w:rsidP="00C21F31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206"/>
              </w:tabs>
              <w:suppressAutoHyphens/>
              <w:spacing w:line="276" w:lineRule="auto"/>
              <w:rPr>
                <w:rFonts w:cs="Arial"/>
                <w:kern w:val="1"/>
                <w:szCs w:val="24"/>
                <w:lang w:eastAsia="zh-CN" w:bidi="hi-IN"/>
              </w:rPr>
            </w:pPr>
            <w:r w:rsidRPr="00DF3C25">
              <w:rPr>
                <w:rFonts w:cs="Arial"/>
                <w:kern w:val="1"/>
                <w:szCs w:val="24"/>
                <w:lang w:eastAsia="zh-CN" w:bidi="hi-IN"/>
              </w:rPr>
              <w:t>Adekwatność proponowanych działań w odniesieniu do rodzaju zadania,</w:t>
            </w:r>
          </w:p>
        </w:tc>
        <w:tc>
          <w:tcPr>
            <w:tcW w:w="2058" w:type="dxa"/>
          </w:tcPr>
          <w:p w14:paraId="5F65F717" w14:textId="77777777" w:rsidR="005D3DC0" w:rsidRPr="00BB0135" w:rsidRDefault="005D3DC0" w:rsidP="00C21F31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0-5</w:t>
            </w:r>
          </w:p>
        </w:tc>
      </w:tr>
      <w:tr w:rsidR="005D3DC0" w:rsidRPr="00BB0135" w14:paraId="29D908F4" w14:textId="77777777" w:rsidTr="00F13456">
        <w:trPr>
          <w:trHeight w:val="380"/>
        </w:trPr>
        <w:tc>
          <w:tcPr>
            <w:tcW w:w="539" w:type="dxa"/>
            <w:vMerge/>
          </w:tcPr>
          <w:p w14:paraId="570768EA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5250C6ED" w14:textId="33C6FFEE" w:rsidR="005D3DC0" w:rsidRPr="00DF3C25" w:rsidRDefault="005D3DC0" w:rsidP="00C21F31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rPr>
                <w:rFonts w:cs="Arial"/>
                <w:kern w:val="1"/>
                <w:szCs w:val="24"/>
                <w:lang w:eastAsia="zh-CN" w:bidi="hi-IN"/>
              </w:rPr>
            </w:pPr>
            <w:r w:rsidRPr="00DF3C25">
              <w:rPr>
                <w:rFonts w:cs="Arial"/>
                <w:kern w:val="1"/>
                <w:szCs w:val="24"/>
                <w:lang w:eastAsia="zh-CN"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</w:tc>
        <w:tc>
          <w:tcPr>
            <w:tcW w:w="2058" w:type="dxa"/>
          </w:tcPr>
          <w:p w14:paraId="7FEC5DD7" w14:textId="77777777" w:rsidR="005D3DC0" w:rsidRPr="00BB0135" w:rsidRDefault="005D3DC0" w:rsidP="00C21F31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0-5</w:t>
            </w:r>
          </w:p>
        </w:tc>
      </w:tr>
      <w:tr w:rsidR="005D3DC0" w:rsidRPr="00BB0135" w14:paraId="7AC74908" w14:textId="77777777" w:rsidTr="00F13456">
        <w:trPr>
          <w:trHeight w:val="380"/>
        </w:trPr>
        <w:tc>
          <w:tcPr>
            <w:tcW w:w="539" w:type="dxa"/>
            <w:vMerge/>
          </w:tcPr>
          <w:p w14:paraId="06393842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5C2FF79E" w14:textId="0B8ABD54" w:rsidR="005D3DC0" w:rsidRPr="00DF3C25" w:rsidRDefault="005D3DC0" w:rsidP="00C21F31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rPr>
                <w:rFonts w:cs="Arial"/>
                <w:kern w:val="1"/>
                <w:szCs w:val="24"/>
                <w:lang w:eastAsia="zh-CN" w:bidi="hi-IN"/>
              </w:rPr>
            </w:pPr>
            <w:r w:rsidRPr="00DF3C25">
              <w:rPr>
                <w:rFonts w:cs="Arial"/>
                <w:kern w:val="1"/>
                <w:szCs w:val="24"/>
                <w:lang w:eastAsia="zh-CN" w:bidi="hi-IN"/>
              </w:rPr>
              <w:t>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2058" w:type="dxa"/>
          </w:tcPr>
          <w:p w14:paraId="373B58B8" w14:textId="77777777" w:rsidR="005D3DC0" w:rsidRPr="00BB0135" w:rsidRDefault="005D3DC0" w:rsidP="00C21F31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0-5</w:t>
            </w:r>
          </w:p>
        </w:tc>
      </w:tr>
      <w:tr w:rsidR="005D3DC0" w:rsidRPr="00BB0135" w14:paraId="4C6FE54D" w14:textId="77777777" w:rsidTr="00F13456">
        <w:trPr>
          <w:trHeight w:val="397"/>
        </w:trPr>
        <w:tc>
          <w:tcPr>
            <w:tcW w:w="539" w:type="dxa"/>
          </w:tcPr>
          <w:p w14:paraId="4A49AEF8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07CA2BB3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14:paraId="71FB3011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eastAsia="SimSun" w:cs="Arial"/>
                <w:color w:val="auto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0-5</w:t>
            </w:r>
          </w:p>
        </w:tc>
      </w:tr>
      <w:tr w:rsidR="005D3DC0" w:rsidRPr="00BB0135" w14:paraId="74BB532E" w14:textId="77777777" w:rsidTr="00F13456">
        <w:trPr>
          <w:trHeight w:val="397"/>
        </w:trPr>
        <w:tc>
          <w:tcPr>
            <w:tcW w:w="539" w:type="dxa"/>
          </w:tcPr>
          <w:p w14:paraId="7BBC8ED0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0BBFCB95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14:paraId="57F1DD15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eastAsia="SimSun" w:cs="Arial"/>
                <w:color w:val="auto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0-5</w:t>
            </w:r>
          </w:p>
        </w:tc>
      </w:tr>
      <w:tr w:rsidR="005D3DC0" w:rsidRPr="00BB0135" w14:paraId="74817852" w14:textId="77777777" w:rsidTr="00F13456">
        <w:trPr>
          <w:trHeight w:val="417"/>
        </w:trPr>
        <w:tc>
          <w:tcPr>
            <w:tcW w:w="539" w:type="dxa"/>
          </w:tcPr>
          <w:p w14:paraId="517302C5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lastRenderedPageBreak/>
              <w:t>4.</w:t>
            </w:r>
          </w:p>
        </w:tc>
        <w:tc>
          <w:tcPr>
            <w:tcW w:w="7031" w:type="dxa"/>
          </w:tcPr>
          <w:p w14:paraId="443E3188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14:paraId="20FF12D0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eastAsia="SimSun" w:cs="Arial"/>
                <w:color w:val="auto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0-5</w:t>
            </w:r>
          </w:p>
        </w:tc>
      </w:tr>
      <w:tr w:rsidR="005D3DC0" w:rsidRPr="00BB0135" w14:paraId="0A3688EC" w14:textId="77777777" w:rsidTr="00F13456">
        <w:trPr>
          <w:trHeight w:val="551"/>
        </w:trPr>
        <w:tc>
          <w:tcPr>
            <w:tcW w:w="539" w:type="dxa"/>
          </w:tcPr>
          <w:p w14:paraId="25F1DBED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5.</w:t>
            </w:r>
          </w:p>
        </w:tc>
        <w:tc>
          <w:tcPr>
            <w:tcW w:w="7031" w:type="dxa"/>
          </w:tcPr>
          <w:p w14:paraId="4A8EC992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Analiza i ocena realizacji zadań publicznych zleconych oferentowi w latach poprzednich</w:t>
            </w:r>
            <w:r w:rsidRPr="00BB0135">
              <w:rPr>
                <w:rFonts w:cs="Arial"/>
                <w:kern w:val="1"/>
                <w:szCs w:val="24"/>
                <w:lang w:eastAsia="zh-CN"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14:paraId="62D7C1E6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eastAsia="SimSun" w:cs="Arial"/>
                <w:color w:val="auto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0-5</w:t>
            </w:r>
          </w:p>
        </w:tc>
      </w:tr>
      <w:tr w:rsidR="005D3DC0" w:rsidRPr="00BB0135" w14:paraId="7EB8E2C7" w14:textId="77777777" w:rsidTr="00F13456">
        <w:trPr>
          <w:trHeight w:val="430"/>
        </w:trPr>
        <w:tc>
          <w:tcPr>
            <w:tcW w:w="539" w:type="dxa"/>
          </w:tcPr>
          <w:p w14:paraId="692F7C94" w14:textId="77777777" w:rsidR="005D3DC0" w:rsidRPr="00BB0135" w:rsidRDefault="005D3DC0" w:rsidP="00C21F31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5DCB3878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b/>
                <w:kern w:val="1"/>
                <w:szCs w:val="24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</w:tcPr>
          <w:p w14:paraId="5842335A" w14:textId="77777777" w:rsidR="005D3DC0" w:rsidRPr="00BB0135" w:rsidRDefault="005D3DC0" w:rsidP="00C21F31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</w:p>
        </w:tc>
      </w:tr>
      <w:tr w:rsidR="005D3DC0" w:rsidRPr="00BB0135" w14:paraId="13FE2E87" w14:textId="77777777" w:rsidTr="00F13456">
        <w:trPr>
          <w:trHeight w:val="550"/>
        </w:trPr>
        <w:tc>
          <w:tcPr>
            <w:tcW w:w="539" w:type="dxa"/>
          </w:tcPr>
          <w:p w14:paraId="15E0D964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6E0096C9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058" w:type="dxa"/>
          </w:tcPr>
          <w:p w14:paraId="27A58579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eastAsia="SimSun" w:cs="Arial"/>
                <w:color w:val="auto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0-5</w:t>
            </w:r>
          </w:p>
        </w:tc>
      </w:tr>
      <w:tr w:rsidR="005D3DC0" w:rsidRPr="00BB0135" w14:paraId="6D83342B" w14:textId="77777777" w:rsidTr="00F13456">
        <w:trPr>
          <w:trHeight w:val="558"/>
        </w:trPr>
        <w:tc>
          <w:tcPr>
            <w:tcW w:w="539" w:type="dxa"/>
          </w:tcPr>
          <w:p w14:paraId="194BB408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08465939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14:paraId="0DD989AC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eastAsia="SimSun" w:cs="Arial"/>
                <w:color w:val="auto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0-5</w:t>
            </w:r>
          </w:p>
        </w:tc>
      </w:tr>
      <w:tr w:rsidR="006870F2" w:rsidRPr="00BB0135" w14:paraId="62A35E54" w14:textId="77777777" w:rsidTr="00F13456">
        <w:trPr>
          <w:trHeight w:val="558"/>
        </w:trPr>
        <w:tc>
          <w:tcPr>
            <w:tcW w:w="539" w:type="dxa"/>
          </w:tcPr>
          <w:p w14:paraId="5D7547A9" w14:textId="77777777" w:rsidR="006870F2" w:rsidRPr="00BB0135" w:rsidRDefault="006870F2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774B09EA" w14:textId="5D795ACC" w:rsidR="006870F2" w:rsidRPr="00BB0135" w:rsidRDefault="00762DD7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color w:val="auto"/>
                <w:szCs w:val="24"/>
                <w:lang w:eastAsia="zh-CN"/>
              </w:rPr>
              <w:t>Deklarowany u</w:t>
            </w:r>
            <w:r w:rsidR="005C5E4A" w:rsidRPr="00BB0135">
              <w:rPr>
                <w:rFonts w:cs="Arial"/>
                <w:color w:val="auto"/>
                <w:szCs w:val="24"/>
                <w:lang w:eastAsia="zh-CN"/>
              </w:rPr>
              <w:t xml:space="preserve">dział </w:t>
            </w:r>
            <w:r w:rsidR="000E2545" w:rsidRPr="00BB0135">
              <w:rPr>
                <w:rFonts w:cs="Arial"/>
                <w:color w:val="auto"/>
                <w:szCs w:val="24"/>
                <w:lang w:eastAsia="zh-CN"/>
              </w:rPr>
              <w:t>wkł</w:t>
            </w:r>
            <w:r w:rsidR="00530FC3" w:rsidRPr="00BB0135">
              <w:rPr>
                <w:rFonts w:cs="Arial"/>
                <w:color w:val="auto"/>
                <w:szCs w:val="24"/>
                <w:lang w:eastAsia="zh-CN"/>
              </w:rPr>
              <w:t>a</w:t>
            </w:r>
            <w:r w:rsidR="000E2545" w:rsidRPr="00BB0135">
              <w:rPr>
                <w:rFonts w:cs="Arial"/>
                <w:color w:val="auto"/>
                <w:szCs w:val="24"/>
                <w:lang w:eastAsia="zh-CN"/>
              </w:rPr>
              <w:t xml:space="preserve">du własnego pozafinansowego </w:t>
            </w:r>
            <w:r w:rsidR="00530FC3" w:rsidRPr="00BB0135">
              <w:rPr>
                <w:rFonts w:cs="Arial"/>
                <w:color w:val="auto"/>
                <w:szCs w:val="24"/>
                <w:lang w:eastAsia="zh-CN"/>
              </w:rPr>
              <w:t>(osobowego)</w:t>
            </w:r>
            <w:r w:rsidR="0065491A">
              <w:rPr>
                <w:rFonts w:cs="Arial"/>
                <w:color w:val="auto"/>
                <w:szCs w:val="24"/>
                <w:lang w:eastAsia="zh-CN"/>
              </w:rPr>
              <w:t xml:space="preserve"> </w:t>
            </w:r>
          </w:p>
        </w:tc>
        <w:tc>
          <w:tcPr>
            <w:tcW w:w="2058" w:type="dxa"/>
          </w:tcPr>
          <w:p w14:paraId="14C848F3" w14:textId="77777777" w:rsidR="006870F2" w:rsidRPr="00BB0135" w:rsidRDefault="006870F2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kern w:val="1"/>
                <w:szCs w:val="24"/>
                <w:lang w:eastAsia="zh-CN" w:bidi="hi-IN"/>
              </w:rPr>
              <w:t>0-5</w:t>
            </w:r>
          </w:p>
        </w:tc>
      </w:tr>
      <w:tr w:rsidR="005D3DC0" w:rsidRPr="00BB0135" w14:paraId="0764D94C" w14:textId="77777777" w:rsidTr="00F13456">
        <w:trPr>
          <w:trHeight w:val="417"/>
        </w:trPr>
        <w:tc>
          <w:tcPr>
            <w:tcW w:w="539" w:type="dxa"/>
          </w:tcPr>
          <w:p w14:paraId="3066A45E" w14:textId="77777777" w:rsidR="005D3DC0" w:rsidRPr="00BB0135" w:rsidRDefault="005D3DC0" w:rsidP="00C21F31">
            <w:pPr>
              <w:widowControl w:val="0"/>
              <w:suppressAutoHyphens/>
              <w:snapToGrid w:val="0"/>
              <w:spacing w:line="276" w:lineRule="auto"/>
              <w:contextualSpacing/>
              <w:rPr>
                <w:rFonts w:cs="Arial"/>
                <w:kern w:val="1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6CBC7A8B" w14:textId="77777777" w:rsidR="005D3DC0" w:rsidRPr="00BB0135" w:rsidRDefault="005D3DC0" w:rsidP="00C21F31">
            <w:pPr>
              <w:widowControl w:val="0"/>
              <w:suppressAutoHyphens/>
              <w:spacing w:line="276" w:lineRule="auto"/>
              <w:contextualSpacing/>
              <w:rPr>
                <w:rFonts w:cs="Arial"/>
                <w:b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b/>
                <w:kern w:val="1"/>
                <w:szCs w:val="24"/>
                <w:lang w:eastAsia="zh-CN" w:bidi="hi-IN"/>
              </w:rPr>
              <w:t>Łącznie max. liczba pkt.</w:t>
            </w:r>
            <w:r w:rsidR="00530FC3" w:rsidRPr="00BB0135">
              <w:rPr>
                <w:rFonts w:cs="Arial"/>
                <w:b/>
                <w:kern w:val="1"/>
                <w:szCs w:val="24"/>
                <w:lang w:eastAsia="zh-CN" w:bidi="hi-IN"/>
              </w:rPr>
              <w:t xml:space="preserve"> </w:t>
            </w:r>
            <w:r w:rsidRPr="00BB0135">
              <w:rPr>
                <w:rFonts w:cs="Arial"/>
                <w:b/>
                <w:kern w:val="1"/>
                <w:szCs w:val="24"/>
                <w:lang w:eastAsia="zh-CN" w:bidi="hi-IN"/>
              </w:rPr>
              <w:t>do zdobycia:</w:t>
            </w:r>
          </w:p>
        </w:tc>
        <w:tc>
          <w:tcPr>
            <w:tcW w:w="2058" w:type="dxa"/>
          </w:tcPr>
          <w:p w14:paraId="15B622E1" w14:textId="77777777" w:rsidR="005D3DC0" w:rsidRPr="00BB0135" w:rsidRDefault="006870F2" w:rsidP="00C21F31">
            <w:pPr>
              <w:widowControl w:val="0"/>
              <w:suppressAutoHyphens/>
              <w:spacing w:line="276" w:lineRule="auto"/>
              <w:contextualSpacing/>
              <w:rPr>
                <w:rFonts w:eastAsia="SimSun" w:cs="Arial"/>
                <w:color w:val="auto"/>
                <w:kern w:val="1"/>
                <w:szCs w:val="24"/>
                <w:lang w:eastAsia="zh-CN" w:bidi="hi-IN"/>
              </w:rPr>
            </w:pPr>
            <w:r w:rsidRPr="00BB0135">
              <w:rPr>
                <w:rFonts w:cs="Arial"/>
                <w:b/>
                <w:kern w:val="1"/>
                <w:szCs w:val="24"/>
                <w:lang w:eastAsia="zh-CN" w:bidi="hi-IN"/>
              </w:rPr>
              <w:t>5</w:t>
            </w:r>
            <w:r w:rsidR="008C0D98" w:rsidRPr="00BB0135">
              <w:rPr>
                <w:rFonts w:cs="Arial"/>
                <w:b/>
                <w:kern w:val="1"/>
                <w:szCs w:val="24"/>
                <w:lang w:eastAsia="zh-CN" w:bidi="hi-IN"/>
              </w:rPr>
              <w:t>0</w:t>
            </w:r>
          </w:p>
        </w:tc>
      </w:tr>
    </w:tbl>
    <w:p w14:paraId="42F0FDFE" w14:textId="77777777" w:rsidR="0055689F" w:rsidRPr="00BB0135" w:rsidRDefault="0055689F" w:rsidP="00C21F31">
      <w:pPr>
        <w:suppressAutoHyphens/>
        <w:spacing w:after="0" w:line="276" w:lineRule="auto"/>
        <w:contextualSpacing/>
        <w:rPr>
          <w:rFonts w:eastAsia="Times New Roman" w:cs="Arial"/>
          <w:b/>
          <w:color w:val="auto"/>
          <w:szCs w:val="24"/>
          <w:lang w:eastAsia="zh-CN"/>
        </w:rPr>
      </w:pPr>
    </w:p>
    <w:p w14:paraId="324CDAC2" w14:textId="77777777" w:rsidR="00271E81" w:rsidRPr="00BB0135" w:rsidRDefault="00271E81" w:rsidP="00C21F31">
      <w:pPr>
        <w:pStyle w:val="Nagwek3"/>
      </w:pPr>
      <w:r w:rsidRPr="00BB0135">
        <w:t xml:space="preserve">Rozdział IV Zasady przyznawania dotacji </w:t>
      </w:r>
    </w:p>
    <w:p w14:paraId="49710404" w14:textId="77777777" w:rsidR="00271E81" w:rsidRPr="00BB0135" w:rsidRDefault="00271E81" w:rsidP="00C21F31">
      <w:p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</w:p>
    <w:p w14:paraId="0FB3E87F" w14:textId="77777777" w:rsidR="006870F2" w:rsidRPr="00BB0135" w:rsidRDefault="005D3DC0" w:rsidP="00C21F31">
      <w:pPr>
        <w:numPr>
          <w:ilvl w:val="0"/>
          <w:numId w:val="10"/>
        </w:numPr>
        <w:suppressAutoHyphens/>
        <w:spacing w:after="0" w:line="276" w:lineRule="auto"/>
        <w:contextualSpacing/>
        <w:rPr>
          <w:rFonts w:eastAsia="Times New Roman" w:cs="Arial"/>
          <w:b/>
          <w:color w:val="auto"/>
          <w:szCs w:val="24"/>
          <w:lang w:eastAsia="zh-CN"/>
        </w:rPr>
      </w:pPr>
      <w:r w:rsidRPr="00BB0135">
        <w:rPr>
          <w:rFonts w:eastAsia="Times New Roman" w:cs="Arial"/>
          <w:b/>
          <w:color w:val="auto"/>
          <w:szCs w:val="24"/>
          <w:lang w:eastAsia="zh-CN"/>
        </w:rPr>
        <w:t>Oferty, w których zakres zaproponowanego zadania lub cele statutowe oferenta nie są zgodne</w:t>
      </w:r>
      <w:r w:rsidR="00FF42EF" w:rsidRPr="00BB0135">
        <w:rPr>
          <w:rFonts w:eastAsia="Times New Roman" w:cs="Arial"/>
          <w:b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b/>
          <w:color w:val="auto"/>
          <w:szCs w:val="24"/>
          <w:lang w:eastAsia="zh-CN"/>
        </w:rPr>
        <w:t>z zadaniami określonymi w niniejszym ogłoszeniu,</w:t>
      </w:r>
      <w:r w:rsidRPr="00BB0135">
        <w:rPr>
          <w:rFonts w:cs="Arial"/>
          <w:b/>
          <w:color w:val="auto"/>
          <w:szCs w:val="24"/>
          <w:lang w:eastAsia="zh-CN"/>
        </w:rPr>
        <w:t xml:space="preserve"> nie jest zachowany minimalny wkład własny lub przekroczono koszty administracyjne</w:t>
      </w:r>
      <w:r w:rsidRPr="00BB0135">
        <w:rPr>
          <w:rFonts w:eastAsia="Times New Roman" w:cs="Arial"/>
          <w:b/>
          <w:color w:val="auto"/>
          <w:szCs w:val="24"/>
          <w:lang w:eastAsia="zh-CN"/>
        </w:rPr>
        <w:t xml:space="preserve"> zostaną odrzucone z przyczyn merytorycznych. </w:t>
      </w:r>
    </w:p>
    <w:p w14:paraId="03EAF7DA" w14:textId="77777777" w:rsidR="005D3DC0" w:rsidRPr="00BB0135" w:rsidRDefault="005D3DC0" w:rsidP="00C21F31">
      <w:pPr>
        <w:numPr>
          <w:ilvl w:val="0"/>
          <w:numId w:val="10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W otwartym konkursie ofert może zostać wybrana więcej niż jedna oferta.</w:t>
      </w:r>
    </w:p>
    <w:p w14:paraId="68332402" w14:textId="77777777" w:rsidR="006870F2" w:rsidRPr="00BB0135" w:rsidRDefault="00FF42EF" w:rsidP="00C21F31">
      <w:pPr>
        <w:numPr>
          <w:ilvl w:val="0"/>
          <w:numId w:val="10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Złożenie oferty nie jest równoznaczne z przyznaniem dotacji oraz nie gwarantuje przyznania dofinansowania w wysokości wnioskowanej przez Oferenta</w:t>
      </w:r>
      <w:r w:rsidR="00F86035" w:rsidRPr="00BB0135">
        <w:rPr>
          <w:rFonts w:eastAsia="Times New Roman" w:cs="Arial"/>
          <w:color w:val="auto"/>
          <w:szCs w:val="24"/>
          <w:lang w:eastAsia="zh-CN"/>
        </w:rPr>
        <w:t>.</w:t>
      </w:r>
    </w:p>
    <w:p w14:paraId="0CF95B50" w14:textId="77777777" w:rsidR="006870F2" w:rsidRPr="00BB0135" w:rsidRDefault="005D3DC0" w:rsidP="00C21F31">
      <w:pPr>
        <w:numPr>
          <w:ilvl w:val="0"/>
          <w:numId w:val="10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shd w:val="clear" w:color="auto" w:fill="FFFF00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Za ocenę zaopiniowan</w:t>
      </w:r>
      <w:r w:rsidR="002A0E1C" w:rsidRPr="00BB0135">
        <w:rPr>
          <w:rFonts w:eastAsia="Times New Roman" w:cs="Arial"/>
          <w:color w:val="auto"/>
          <w:szCs w:val="24"/>
          <w:lang w:eastAsia="zh-CN"/>
        </w:rPr>
        <w:t>ą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5530C5D5" w14:textId="77777777" w:rsidR="006870F2" w:rsidRPr="00BB0135" w:rsidRDefault="005D3DC0" w:rsidP="00C21F31">
      <w:pPr>
        <w:numPr>
          <w:ilvl w:val="0"/>
          <w:numId w:val="10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14:paraId="4B2257F1" w14:textId="77777777" w:rsidR="006870F2" w:rsidRPr="00BB0135" w:rsidRDefault="005D3DC0" w:rsidP="00C21F31">
      <w:pPr>
        <w:numPr>
          <w:ilvl w:val="0"/>
          <w:numId w:val="10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Rozstrzygnięcia konkursu ofert dokona Prezydent Miasta Włocławek w drodze zarządzenia.</w:t>
      </w:r>
    </w:p>
    <w:p w14:paraId="7F94910A" w14:textId="77777777" w:rsidR="006870F2" w:rsidRPr="00BB0135" w:rsidRDefault="005D3DC0" w:rsidP="00C21F31">
      <w:pPr>
        <w:numPr>
          <w:ilvl w:val="0"/>
          <w:numId w:val="10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Od Zarządzenia Prezydenta Miasta Włocławek w sprawie wyboru oferty i udzielenia dotacji nie stosuje się trybu odwoławczego.</w:t>
      </w:r>
    </w:p>
    <w:p w14:paraId="018D1A55" w14:textId="77777777" w:rsidR="006870F2" w:rsidRPr="00BB0135" w:rsidRDefault="005D3DC0" w:rsidP="00C21F31">
      <w:pPr>
        <w:numPr>
          <w:ilvl w:val="0"/>
          <w:numId w:val="10"/>
        </w:numPr>
        <w:suppressAutoHyphens/>
        <w:spacing w:after="0" w:line="276" w:lineRule="auto"/>
        <w:contextualSpacing/>
        <w:rPr>
          <w:rFonts w:eastAsia="Times New Roman" w:cs="Arial"/>
          <w:szCs w:val="24"/>
          <w:lang w:eastAsia="zh-CN"/>
        </w:rPr>
      </w:pPr>
      <w:r w:rsidRPr="00BB0135">
        <w:rPr>
          <w:rFonts w:eastAsia="Times New Roman" w:cs="Arial"/>
          <w:szCs w:val="24"/>
          <w:lang w:eastAsia="zh-CN"/>
        </w:rPr>
        <w:t xml:space="preserve">Informacje o rozstrzygnięciu zostaną podane do wiadomości publicznej na tablicy ogłoszeń Urzędu Miasta Włocławek, Zielony Rynek 11/13 na stronie internetowej Urzędu Miasta Włocławek </w:t>
      </w:r>
      <w:r w:rsidR="006870F2" w:rsidRPr="00BB0135">
        <w:rPr>
          <w:rFonts w:cs="Arial"/>
          <w:color w:val="auto"/>
          <w:szCs w:val="24"/>
        </w:rPr>
        <w:t>www.wloclawek.eu</w:t>
      </w:r>
      <w:r w:rsidR="006870F2" w:rsidRPr="00BB0135">
        <w:rPr>
          <w:rFonts w:cs="Arial"/>
          <w:szCs w:val="24"/>
        </w:rPr>
        <w:t xml:space="preserve"> </w:t>
      </w:r>
      <w:r w:rsidRPr="00BB0135">
        <w:rPr>
          <w:rFonts w:eastAsia="Times New Roman" w:cs="Arial"/>
          <w:szCs w:val="24"/>
          <w:lang w:eastAsia="zh-CN"/>
        </w:rPr>
        <w:t>oraz w Biuletynie Informacji Publicznej Urzędu Miasta Włocławek.</w:t>
      </w:r>
    </w:p>
    <w:p w14:paraId="1D37DF5C" w14:textId="77777777" w:rsidR="00BF3683" w:rsidRPr="00BB0135" w:rsidRDefault="005D3DC0" w:rsidP="00C21F31">
      <w:pPr>
        <w:numPr>
          <w:ilvl w:val="0"/>
          <w:numId w:val="10"/>
        </w:numPr>
        <w:suppressAutoHyphens/>
        <w:spacing w:after="0" w:line="276" w:lineRule="auto"/>
        <w:contextualSpacing/>
        <w:rPr>
          <w:rFonts w:eastAsia="Times New Roman" w:cs="Arial"/>
          <w:szCs w:val="24"/>
          <w:lang w:eastAsia="zh-CN"/>
        </w:rPr>
      </w:pPr>
      <w:r w:rsidRPr="00BB0135">
        <w:rPr>
          <w:rFonts w:cs="Arial"/>
          <w:szCs w:val="24"/>
          <w:lang w:eastAsia="zh-CN"/>
        </w:rPr>
        <w:lastRenderedPageBreak/>
        <w:t>Prezydent Miasta Włocławek może odmówić podmiotowi wyłonionemu w konkursie przyznania dotacji i podpisania umowy w przypadku, gdy okaże się, że rzeczywisty zakres realizowanego zadania znacząco odbiega od opisanego w ofercie, podmiot lub jego reprezentanci utracą zdolność do czynności prawnych, zostaną ujawnione nieznane wcześniej okoliczności podważające wiarygodność merytoryczną lub finansową Oferenta</w:t>
      </w:r>
      <w:r w:rsidR="00AD53CC" w:rsidRPr="00BB0135">
        <w:rPr>
          <w:rFonts w:cs="Arial"/>
          <w:szCs w:val="24"/>
          <w:lang w:eastAsia="zh-CN"/>
        </w:rPr>
        <w:t>.</w:t>
      </w:r>
    </w:p>
    <w:p w14:paraId="038093E9" w14:textId="31E57C61" w:rsidR="00A82BAA" w:rsidRPr="00BB0135" w:rsidRDefault="00583228" w:rsidP="00C21F31">
      <w:pPr>
        <w:numPr>
          <w:ilvl w:val="0"/>
          <w:numId w:val="10"/>
        </w:numPr>
        <w:suppressAutoHyphens/>
        <w:spacing w:after="0" w:line="276" w:lineRule="auto"/>
        <w:contextualSpacing/>
        <w:rPr>
          <w:rFonts w:eastAsia="Times New Roman" w:cs="Arial"/>
          <w:szCs w:val="24"/>
          <w:lang w:eastAsia="zh-CN"/>
        </w:rPr>
      </w:pPr>
      <w:r w:rsidRPr="00BB0135">
        <w:rPr>
          <w:rFonts w:eastAsia="Times New Roman" w:cs="Arial"/>
          <w:szCs w:val="24"/>
          <w:lang w:eastAsia="zh-CN"/>
        </w:rPr>
        <w:t xml:space="preserve">Prezydent Miasta </w:t>
      </w:r>
      <w:r w:rsidRPr="00BB0135">
        <w:rPr>
          <w:rFonts w:eastAsia="Times New Roman" w:cs="Arial"/>
          <w:spacing w:val="-5"/>
          <w:szCs w:val="24"/>
        </w:rPr>
        <w:t>Włocławek może odmówić podmiotom wyłonionym w konkursie przyznania dotacji i podpisania umowy, w przypadku gdy okaże się, że zagrożona</w:t>
      </w:r>
      <w:r w:rsidR="0065491A">
        <w:rPr>
          <w:rFonts w:eastAsia="Times New Roman" w:cs="Arial"/>
          <w:spacing w:val="-5"/>
          <w:szCs w:val="24"/>
        </w:rPr>
        <w:t xml:space="preserve"> </w:t>
      </w:r>
      <w:r w:rsidRPr="00BB0135">
        <w:rPr>
          <w:rFonts w:eastAsia="Times New Roman" w:cs="Arial"/>
          <w:spacing w:val="-5"/>
          <w:szCs w:val="24"/>
        </w:rPr>
        <w:t>jest realizacja zadania publicznego a wprowadzone nakazy, zakazy, ograniczenia, wytyczne przeciwepidemiczne, wynikające z wprowadzonego na terenie Rzeczpos</w:t>
      </w:r>
      <w:r w:rsidR="00A82BAA" w:rsidRPr="00BB0135">
        <w:rPr>
          <w:rFonts w:eastAsia="Times New Roman" w:cs="Arial"/>
          <w:spacing w:val="-5"/>
          <w:szCs w:val="24"/>
        </w:rPr>
        <w:t xml:space="preserve">politej Polskiej stanu zagrożenia epidemicznego </w:t>
      </w:r>
      <w:r w:rsidRPr="00BB0135">
        <w:rPr>
          <w:rFonts w:eastAsia="Times New Roman" w:cs="Arial"/>
          <w:spacing w:val="-5"/>
          <w:szCs w:val="24"/>
        </w:rPr>
        <w:t>w związku</w:t>
      </w:r>
      <w:r w:rsidR="0065491A">
        <w:rPr>
          <w:rFonts w:eastAsia="Times New Roman" w:cs="Arial"/>
          <w:spacing w:val="-5"/>
          <w:szCs w:val="24"/>
        </w:rPr>
        <w:t xml:space="preserve"> </w:t>
      </w:r>
      <w:r w:rsidRPr="00BB0135">
        <w:rPr>
          <w:rFonts w:eastAsia="Times New Roman" w:cs="Arial"/>
          <w:spacing w:val="-5"/>
          <w:szCs w:val="24"/>
        </w:rPr>
        <w:t>z zakażeniami wirusem SARS-CoV-2 uniemożliwiają realizację zadania publicznego.</w:t>
      </w:r>
      <w:r w:rsidR="0065491A">
        <w:rPr>
          <w:rFonts w:eastAsia="Times New Roman" w:cs="Arial"/>
          <w:spacing w:val="-5"/>
          <w:szCs w:val="24"/>
        </w:rPr>
        <w:t xml:space="preserve"> </w:t>
      </w:r>
    </w:p>
    <w:p w14:paraId="76B6F532" w14:textId="77777777" w:rsidR="00A82BAA" w:rsidRPr="00BB0135" w:rsidRDefault="005D3DC0" w:rsidP="00C21F31">
      <w:pPr>
        <w:numPr>
          <w:ilvl w:val="0"/>
          <w:numId w:val="10"/>
        </w:numPr>
        <w:suppressAutoHyphens/>
        <w:spacing w:after="0" w:line="276" w:lineRule="auto"/>
        <w:contextualSpacing/>
        <w:rPr>
          <w:rFonts w:eastAsia="Times New Roman" w:cs="Arial"/>
          <w:szCs w:val="24"/>
          <w:lang w:eastAsia="zh-CN"/>
        </w:rPr>
      </w:pPr>
      <w:r w:rsidRPr="00BB0135">
        <w:rPr>
          <w:rFonts w:eastAsia="Times New Roman" w:cs="Arial"/>
          <w:szCs w:val="24"/>
          <w:lang w:eastAsia="zh-CN"/>
        </w:rPr>
        <w:t xml:space="preserve">Każdy, w terminie 30 dni od dnia ogłoszenia wyników konkursu, może żądać uzasadnienia wyboru lub odrzucenia oferty. </w:t>
      </w:r>
    </w:p>
    <w:p w14:paraId="63E9736A" w14:textId="53E96795" w:rsidR="00C17F71" w:rsidRPr="00BB0135" w:rsidRDefault="00AD53CC" w:rsidP="00C21F31">
      <w:pPr>
        <w:numPr>
          <w:ilvl w:val="0"/>
          <w:numId w:val="10"/>
        </w:numPr>
        <w:suppressAutoHyphens/>
        <w:spacing w:after="0" w:line="276" w:lineRule="auto"/>
        <w:contextualSpacing/>
        <w:rPr>
          <w:rFonts w:eastAsia="Times New Roman" w:cs="Arial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Oferty wraz z dokumentami nie będą zwracane oferentowi. </w:t>
      </w:r>
    </w:p>
    <w:p w14:paraId="0E1796C8" w14:textId="77777777" w:rsidR="002F3B72" w:rsidRPr="00BB0135" w:rsidRDefault="002F3B72" w:rsidP="00C21F31">
      <w:pPr>
        <w:suppressAutoHyphens/>
        <w:spacing w:after="0" w:line="276" w:lineRule="auto"/>
        <w:contextualSpacing/>
        <w:rPr>
          <w:rFonts w:eastAsia="Times New Roman" w:cs="Arial"/>
          <w:szCs w:val="24"/>
          <w:lang w:eastAsia="zh-CN"/>
        </w:rPr>
      </w:pPr>
    </w:p>
    <w:p w14:paraId="0DFD8F7D" w14:textId="77777777" w:rsidR="005D3DC0" w:rsidRPr="00BB0135" w:rsidRDefault="005D3DC0" w:rsidP="00C21F31">
      <w:p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</w:p>
    <w:p w14:paraId="514F63F3" w14:textId="77777777" w:rsidR="00304CA0" w:rsidRDefault="005D3DC0" w:rsidP="00C21F31">
      <w:pPr>
        <w:pStyle w:val="Nagwek3"/>
      </w:pPr>
      <w:r w:rsidRPr="00BB0135">
        <w:t>Rozdział V</w:t>
      </w:r>
      <w:r w:rsidR="0065491A">
        <w:t xml:space="preserve"> </w:t>
      </w:r>
      <w:r w:rsidRPr="00BB0135">
        <w:t>Warunki realizacji zadania publicznego</w:t>
      </w:r>
    </w:p>
    <w:p w14:paraId="00CF650B" w14:textId="77777777" w:rsidR="005D3DC0" w:rsidRPr="00BB0135" w:rsidRDefault="005D3DC0" w:rsidP="00C21F31">
      <w:pPr>
        <w:numPr>
          <w:ilvl w:val="0"/>
          <w:numId w:val="11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>W przypadku otrzymania dotacji w trybie ustawy o działalności pożytku publicznego i o wolontariacie, oferent nie może wnioskować o inne dodatkowe środki z budżetu Gminy Miasto Włocławek na realizację dotowanego zadania.</w:t>
      </w:r>
    </w:p>
    <w:p w14:paraId="2F641530" w14:textId="1FA08445" w:rsidR="00A82BAA" w:rsidRPr="00BB0135" w:rsidRDefault="005D3DC0" w:rsidP="00C21F31">
      <w:pPr>
        <w:numPr>
          <w:ilvl w:val="0"/>
          <w:numId w:val="11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Wysokość przyznanej dotacji może być niższa niż wnioskowana w ofercie. W takim przypadku</w:t>
      </w:r>
      <w:r w:rsidR="00A82BAA" w:rsidRPr="00BB0135">
        <w:rPr>
          <w:rFonts w:eastAsia="Times New Roman" w:cs="Arial"/>
          <w:color w:val="auto"/>
          <w:szCs w:val="24"/>
          <w:lang w:eastAsia="zh-CN"/>
        </w:rPr>
        <w:t xml:space="preserve"> należy poprawić ofertę w generatorze </w:t>
      </w:r>
      <w:r w:rsidR="00795839" w:rsidRPr="00BB0135">
        <w:rPr>
          <w:rFonts w:eastAsia="Times New Roman" w:cs="Arial"/>
          <w:color w:val="auto"/>
          <w:szCs w:val="24"/>
          <w:lang w:eastAsia="zh-CN"/>
        </w:rPr>
        <w:t>wniosków „</w:t>
      </w:r>
      <w:proofErr w:type="spellStart"/>
      <w:r w:rsidR="00A82BAA" w:rsidRPr="00BB0135">
        <w:rPr>
          <w:rFonts w:eastAsia="Times New Roman" w:cs="Arial"/>
          <w:color w:val="auto"/>
          <w:szCs w:val="24"/>
          <w:lang w:eastAsia="zh-CN"/>
        </w:rPr>
        <w:t>Wi</w:t>
      </w:r>
      <w:r w:rsidR="00795839" w:rsidRPr="00BB0135">
        <w:rPr>
          <w:rFonts w:eastAsia="Times New Roman" w:cs="Arial"/>
          <w:color w:val="auto"/>
          <w:szCs w:val="24"/>
          <w:lang w:eastAsia="zh-CN"/>
        </w:rPr>
        <w:t>t</w:t>
      </w:r>
      <w:r w:rsidR="00A82BAA" w:rsidRPr="00BB0135">
        <w:rPr>
          <w:rFonts w:eastAsia="Times New Roman" w:cs="Arial"/>
          <w:color w:val="auto"/>
          <w:szCs w:val="24"/>
          <w:lang w:eastAsia="zh-CN"/>
        </w:rPr>
        <w:t>kac</w:t>
      </w:r>
      <w:proofErr w:type="spellEnd"/>
      <w:r w:rsidR="00795839" w:rsidRPr="00BB0135">
        <w:rPr>
          <w:rFonts w:eastAsia="Times New Roman" w:cs="Arial"/>
          <w:color w:val="auto"/>
          <w:szCs w:val="24"/>
          <w:lang w:eastAsia="zh-CN"/>
        </w:rPr>
        <w:t>”</w:t>
      </w:r>
      <w:r w:rsidR="00A82BAA" w:rsidRPr="00BB0135">
        <w:rPr>
          <w:rFonts w:eastAsia="Times New Roman" w:cs="Arial"/>
          <w:color w:val="auto"/>
          <w:szCs w:val="24"/>
          <w:lang w:eastAsia="zh-CN"/>
        </w:rPr>
        <w:t xml:space="preserve"> i przesłać ją ponownie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 w terminie</w:t>
      </w:r>
      <w:r w:rsidR="0065491A">
        <w:rPr>
          <w:rFonts w:eastAsia="Times New Roman" w:cs="Arial"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b/>
          <w:color w:val="auto"/>
          <w:szCs w:val="24"/>
          <w:lang w:eastAsia="zh-CN"/>
        </w:rPr>
        <w:t xml:space="preserve">do </w:t>
      </w:r>
      <w:r w:rsidR="00B56D0D" w:rsidRPr="00BB0135">
        <w:rPr>
          <w:rFonts w:eastAsia="Times New Roman" w:cs="Arial"/>
          <w:b/>
          <w:color w:val="auto"/>
          <w:szCs w:val="24"/>
          <w:lang w:eastAsia="zh-CN"/>
        </w:rPr>
        <w:t>1</w:t>
      </w:r>
      <w:r w:rsidR="00517EAC" w:rsidRPr="00BB0135">
        <w:rPr>
          <w:rFonts w:eastAsia="Times New Roman" w:cs="Arial"/>
          <w:b/>
          <w:color w:val="auto"/>
          <w:szCs w:val="24"/>
          <w:lang w:eastAsia="zh-CN"/>
        </w:rPr>
        <w:t>4</w:t>
      </w:r>
      <w:r w:rsidRPr="00BB0135">
        <w:rPr>
          <w:rFonts w:eastAsia="Times New Roman" w:cs="Arial"/>
          <w:b/>
          <w:color w:val="auto"/>
          <w:szCs w:val="24"/>
          <w:lang w:eastAsia="zh-CN"/>
        </w:rPr>
        <w:t xml:space="preserve"> dni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 od daty rozstrzygnięcia konkursu bądź </w:t>
      </w:r>
      <w:r w:rsidR="00A82BAA" w:rsidRPr="00BB0135">
        <w:rPr>
          <w:rFonts w:eastAsia="Times New Roman" w:cs="Arial"/>
          <w:color w:val="auto"/>
          <w:szCs w:val="24"/>
          <w:lang w:eastAsia="zh-CN"/>
        </w:rPr>
        <w:t>przedłożyć oświadczenie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 </w:t>
      </w:r>
      <w:r w:rsidR="00A82BAA" w:rsidRPr="00BB0135">
        <w:rPr>
          <w:rFonts w:eastAsia="Times New Roman" w:cs="Arial"/>
          <w:color w:val="auto"/>
          <w:szCs w:val="24"/>
          <w:lang w:eastAsia="zh-CN"/>
        </w:rPr>
        <w:t>o rezygnacji z zawarcia umowy.</w:t>
      </w:r>
    </w:p>
    <w:p w14:paraId="2D8DA323" w14:textId="77777777" w:rsidR="00A82BAA" w:rsidRPr="00BB0135" w:rsidRDefault="005D3DC0" w:rsidP="00C21F31">
      <w:pPr>
        <w:numPr>
          <w:ilvl w:val="0"/>
          <w:numId w:val="11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Brak przedłożenia powyższych dokumentów we wskazanym terminie rozumie się jako odstąpienie od realizacji zadania.</w:t>
      </w:r>
    </w:p>
    <w:p w14:paraId="2DB84CBF" w14:textId="77777777" w:rsidR="00A82BAA" w:rsidRPr="00BB0135" w:rsidRDefault="004B46BD" w:rsidP="00C21F31">
      <w:pPr>
        <w:numPr>
          <w:ilvl w:val="0"/>
          <w:numId w:val="11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cs="Arial"/>
          <w:color w:val="auto"/>
          <w:szCs w:val="24"/>
          <w:lang w:eastAsia="zh-CN"/>
        </w:rPr>
        <w:t xml:space="preserve">Po ogłoszeniu wyników otwartego konkursu ofert i przedłożeniu ewentualnych korekt, Prezydent Miasta Włocławek bez zbędnej zwłoki, zawiera umowy o wsparcie realizacji zadania publicznego </w:t>
      </w:r>
      <w:r w:rsidRPr="00BB0135">
        <w:rPr>
          <w:rFonts w:cs="Arial"/>
          <w:color w:val="auto"/>
          <w:szCs w:val="24"/>
          <w:lang w:eastAsia="zh-CN"/>
        </w:rPr>
        <w:br/>
        <w:t>z wyłonionymi podmiotami.</w:t>
      </w:r>
    </w:p>
    <w:p w14:paraId="1265011C" w14:textId="3551B44D" w:rsidR="00BF3683" w:rsidRPr="00BB0135" w:rsidRDefault="000939E4" w:rsidP="00C21F31">
      <w:pPr>
        <w:numPr>
          <w:ilvl w:val="0"/>
          <w:numId w:val="11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S</w:t>
      </w:r>
      <w:r w:rsidRPr="00BB0135">
        <w:rPr>
          <w:rFonts w:eastAsia="Times New Roman" w:cs="Arial"/>
          <w:color w:val="auto"/>
          <w:szCs w:val="24"/>
          <w:lang w:eastAsia="pl-PL"/>
        </w:rPr>
        <w:t xml:space="preserve">zczegółowe warunki przyznania dotacji na realizację zadania publicznego, tryb płatności, terminy realizacji zadań, sposób rozliczenia udzielonej dotacji, zostaną określone w umowie zawartej na podstawie art. 16 ust.1 ustawy z dnia 24 kwietnia 2003 r. o działalności pożytku publicznego </w:t>
      </w:r>
      <w:r w:rsidRPr="00BB0135">
        <w:rPr>
          <w:rFonts w:eastAsia="Times New Roman" w:cs="Arial"/>
          <w:color w:val="auto"/>
          <w:szCs w:val="24"/>
          <w:lang w:eastAsia="pl-PL"/>
        </w:rPr>
        <w:br/>
        <w:t xml:space="preserve">i o wolontariacie </w:t>
      </w:r>
      <w:r w:rsidR="00E510F9" w:rsidRPr="00BB0135">
        <w:rPr>
          <w:rFonts w:eastAsia="Times New Roman" w:cs="Arial"/>
          <w:color w:val="auto"/>
          <w:szCs w:val="24"/>
          <w:lang w:eastAsia="pl-PL"/>
        </w:rPr>
        <w:t>(</w:t>
      </w:r>
      <w:r w:rsidR="00BF3683" w:rsidRPr="00BB0135">
        <w:rPr>
          <w:rFonts w:cs="Arial"/>
          <w:color w:val="auto"/>
          <w:szCs w:val="24"/>
          <w:lang w:eastAsia="zh-CN"/>
        </w:rPr>
        <w:t>Dz. U. z 2020 r. poz. 1057, z 2021 r. poz. 1038, 1243, 1535, 2490, z 2022 r. poz. 857, 1079</w:t>
      </w:r>
      <w:r w:rsidR="00E510F9" w:rsidRPr="00BB0135">
        <w:rPr>
          <w:rFonts w:eastAsia="Times New Roman" w:cs="Arial"/>
          <w:color w:val="auto"/>
          <w:szCs w:val="24"/>
          <w:lang w:eastAsia="pl-PL"/>
        </w:rPr>
        <w:t>)</w:t>
      </w:r>
      <w:r w:rsidR="0065491A">
        <w:rPr>
          <w:rFonts w:eastAsia="Times New Roman" w:cs="Arial"/>
          <w:color w:val="auto"/>
          <w:szCs w:val="24"/>
          <w:lang w:eastAsia="pl-PL"/>
        </w:rPr>
        <w:t xml:space="preserve"> </w:t>
      </w:r>
      <w:r w:rsidRPr="00BB0135">
        <w:rPr>
          <w:rFonts w:eastAsia="Times New Roman" w:cs="Arial"/>
          <w:color w:val="auto"/>
          <w:szCs w:val="24"/>
          <w:lang w:eastAsia="pl-PL"/>
        </w:rPr>
        <w:t>oraz rozporządzenia Przewodniczącego Komitetu do Spraw Pożytku Publicznego</w:t>
      </w:r>
      <w:r w:rsidR="0065491A">
        <w:rPr>
          <w:rFonts w:eastAsia="Times New Roman" w:cs="Arial"/>
          <w:color w:val="auto"/>
          <w:szCs w:val="24"/>
          <w:lang w:eastAsia="pl-PL"/>
        </w:rPr>
        <w:t xml:space="preserve"> </w:t>
      </w:r>
      <w:r w:rsidRPr="00BB0135">
        <w:rPr>
          <w:rFonts w:eastAsia="Times New Roman" w:cs="Arial"/>
          <w:color w:val="auto"/>
          <w:szCs w:val="24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poz.2057)- wzór umowy stanowi załącznik nr 2 do zarządzenia. </w:t>
      </w:r>
    </w:p>
    <w:p w14:paraId="47E85677" w14:textId="77777777" w:rsidR="00BF3683" w:rsidRPr="00BB0135" w:rsidRDefault="000508C7" w:rsidP="00C21F31">
      <w:pPr>
        <w:numPr>
          <w:ilvl w:val="0"/>
          <w:numId w:val="11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Wydatki na realizację zadania mogą być dokonywane do dnia określonego w umowie.</w:t>
      </w:r>
    </w:p>
    <w:p w14:paraId="3749F9C5" w14:textId="77777777" w:rsidR="00BF3683" w:rsidRPr="00BB0135" w:rsidRDefault="000508C7" w:rsidP="00C21F31">
      <w:pPr>
        <w:numPr>
          <w:ilvl w:val="0"/>
          <w:numId w:val="11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lastRenderedPageBreak/>
        <w:t xml:space="preserve">Wydatki ponoszone w ramach przyznanej dotacji przed dniem podpisania umowy, lecz po dacie rozstrzygnięcia konkursu, stanowią koszt kwalifikowany jeżeli tak stanowi umowa. </w:t>
      </w:r>
    </w:p>
    <w:p w14:paraId="2BFFD754" w14:textId="77777777" w:rsidR="00BF3683" w:rsidRPr="00BB0135" w:rsidRDefault="000508C7" w:rsidP="00C21F31">
      <w:pPr>
        <w:numPr>
          <w:ilvl w:val="0"/>
          <w:numId w:val="11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Wydatki poniesione ze środków własnych lub innych źródeł na realizację zadań przed rozstrzygnięciem konkursu stanowią koszt kwalifikowany, jeżeli tak stanowi umowa.</w:t>
      </w:r>
    </w:p>
    <w:p w14:paraId="10F4866A" w14:textId="77777777" w:rsidR="00AD4A5A" w:rsidRPr="00BB0135" w:rsidRDefault="00EE549B" w:rsidP="00C21F31">
      <w:pPr>
        <w:numPr>
          <w:ilvl w:val="0"/>
          <w:numId w:val="11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szCs w:val="24"/>
        </w:rPr>
        <w:t xml:space="preserve">Podmioty realizujące zadania zobowiązuje się do bezwzględnego monitorowania i przestrzegania wszelkich wytycznych oraz ograniczeń, nakazów i zakazów w związku z wprowadzonym stanem </w:t>
      </w:r>
      <w:r w:rsidR="00795839" w:rsidRPr="00BB0135">
        <w:rPr>
          <w:rFonts w:eastAsia="Times New Roman" w:cs="Arial"/>
          <w:color w:val="000000" w:themeColor="text1"/>
          <w:szCs w:val="24"/>
        </w:rPr>
        <w:t>zagrożenia epidemicznego</w:t>
      </w:r>
      <w:r w:rsidRPr="00BB0135">
        <w:rPr>
          <w:rFonts w:eastAsia="Times New Roman" w:cs="Arial"/>
          <w:color w:val="000000" w:themeColor="text1"/>
          <w:szCs w:val="24"/>
        </w:rPr>
        <w:t>.</w:t>
      </w:r>
    </w:p>
    <w:p w14:paraId="0FD53C45" w14:textId="77777777" w:rsidR="00BF3683" w:rsidRPr="00BB0135" w:rsidRDefault="00EE549B" w:rsidP="00C21F31">
      <w:pPr>
        <w:numPr>
          <w:ilvl w:val="0"/>
          <w:numId w:val="11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000000" w:themeColor="text1"/>
          <w:szCs w:val="24"/>
        </w:rPr>
        <w:t>W przypadku braku możliwości realizacji zadania publicznego, w tym wynikająceg</w:t>
      </w:r>
      <w:r w:rsidR="00BF3683" w:rsidRPr="00BB0135">
        <w:rPr>
          <w:rFonts w:eastAsia="Times New Roman" w:cs="Arial"/>
          <w:color w:val="000000" w:themeColor="text1"/>
          <w:szCs w:val="24"/>
        </w:rPr>
        <w:t>o z wprowadzonego stanu zagrożenia epidemicznego</w:t>
      </w:r>
      <w:r w:rsidRPr="00BB0135">
        <w:rPr>
          <w:rFonts w:eastAsia="Times New Roman" w:cs="Arial"/>
          <w:color w:val="000000" w:themeColor="text1"/>
          <w:szCs w:val="24"/>
        </w:rPr>
        <w:t xml:space="preserve">, </w:t>
      </w:r>
      <w:r w:rsidR="00DA1413" w:rsidRPr="00BB0135">
        <w:rPr>
          <w:rFonts w:eastAsia="Times New Roman" w:cs="Arial"/>
          <w:color w:val="000000" w:themeColor="text1"/>
          <w:szCs w:val="24"/>
        </w:rPr>
        <w:t>Oferenci</w:t>
      </w:r>
      <w:r w:rsidR="00FD1A3A" w:rsidRPr="00BB0135">
        <w:rPr>
          <w:rFonts w:eastAsia="Times New Roman" w:cs="Arial"/>
          <w:color w:val="000000" w:themeColor="text1"/>
          <w:szCs w:val="24"/>
        </w:rPr>
        <w:t xml:space="preserve"> </w:t>
      </w:r>
      <w:r w:rsidRPr="00BB0135">
        <w:rPr>
          <w:rFonts w:eastAsia="Times New Roman" w:cs="Arial"/>
          <w:color w:val="000000" w:themeColor="text1"/>
          <w:szCs w:val="24"/>
        </w:rPr>
        <w:t>zobowiązani są do nie zaciągania zobowiązań i niezwłocznego powiadomienia Zleceniodawcy o zagrożeniu wykonania umowy.</w:t>
      </w:r>
    </w:p>
    <w:p w14:paraId="0275D98B" w14:textId="77777777" w:rsidR="00BF3683" w:rsidRPr="00BB0135" w:rsidRDefault="00EE549B" w:rsidP="00C21F31">
      <w:pPr>
        <w:numPr>
          <w:ilvl w:val="0"/>
          <w:numId w:val="11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000000" w:themeColor="text1"/>
          <w:szCs w:val="24"/>
        </w:rPr>
        <w:t>W przypadku wystąpienia okoliczności uniemożliwiających wykonanie zadania publicznego, w tym wynikając</w:t>
      </w:r>
      <w:r w:rsidR="00BF3683" w:rsidRPr="00BB0135">
        <w:rPr>
          <w:rFonts w:eastAsia="Times New Roman" w:cs="Arial"/>
          <w:color w:val="000000" w:themeColor="text1"/>
          <w:szCs w:val="24"/>
        </w:rPr>
        <w:t>e z wprowadzonego stanu zagrożenia epidemicznego</w:t>
      </w:r>
      <w:r w:rsidRPr="00BB0135">
        <w:rPr>
          <w:rFonts w:eastAsia="Times New Roman" w:cs="Arial"/>
          <w:color w:val="000000" w:themeColor="text1"/>
          <w:szCs w:val="24"/>
        </w:rPr>
        <w:t xml:space="preserve">, umowa dotacyjna może być rozwiązana na mocy porozumienia stron. </w:t>
      </w:r>
    </w:p>
    <w:p w14:paraId="7E275EFE" w14:textId="77777777" w:rsidR="00BF3683" w:rsidRPr="00BB0135" w:rsidRDefault="00FA2F74" w:rsidP="00C21F31">
      <w:pPr>
        <w:numPr>
          <w:ilvl w:val="0"/>
          <w:numId w:val="11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Dotowany podmiot zobowiązuje się do prowadzenia wyodrębnionej dokumentacji finansowo – księgowej i ewidencji księgowej zadania publicznego, zgodnie z zasadami wynikającymi z ustawy</w:t>
      </w:r>
      <w:r w:rsidRPr="00BB0135">
        <w:rPr>
          <w:rFonts w:eastAsia="Times New Roman" w:cs="Arial"/>
          <w:color w:val="auto"/>
          <w:szCs w:val="24"/>
          <w:lang w:eastAsia="zh-CN"/>
        </w:rPr>
        <w:br/>
        <w:t>z dnia 29 kwietnia 1994 r. o rachunkowości (Dz. U</w:t>
      </w:r>
      <w:r w:rsidR="00BF3683" w:rsidRPr="00BB0135">
        <w:rPr>
          <w:rFonts w:cs="Arial"/>
          <w:szCs w:val="24"/>
        </w:rPr>
        <w:t xml:space="preserve"> </w:t>
      </w:r>
      <w:r w:rsidR="00BF3683" w:rsidRPr="00BB0135">
        <w:rPr>
          <w:rFonts w:eastAsia="Times New Roman" w:cs="Arial"/>
          <w:color w:val="auto"/>
          <w:szCs w:val="24"/>
          <w:lang w:eastAsia="zh-CN"/>
        </w:rPr>
        <w:t>z 2021 r. poz. 217, 2105, 2106</w:t>
      </w:r>
      <w:r w:rsidRPr="00BB0135">
        <w:rPr>
          <w:rFonts w:eastAsia="Times New Roman" w:cs="Arial"/>
          <w:color w:val="auto"/>
          <w:szCs w:val="24"/>
          <w:lang w:eastAsia="zh-CN"/>
        </w:rPr>
        <w:t>.) w sposób umożliwiający identyfikację poszczególnych operacji księgowych.</w:t>
      </w:r>
    </w:p>
    <w:p w14:paraId="47742AA4" w14:textId="6B853B23" w:rsidR="00EA4C70" w:rsidRPr="00BB0135" w:rsidRDefault="00BF3683" w:rsidP="00C21F31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eastAsia="Times New Roman" w:cs="Arial"/>
          <w:b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>Dokumenty finansowe dotyczące realizacji zadania muszą być opisane zgodnie z ustawą</w:t>
      </w:r>
      <w:r w:rsidR="0065491A">
        <w:rPr>
          <w:rFonts w:eastAsia="Times New Roman" w:cs="Arial"/>
          <w:color w:val="auto"/>
          <w:spacing w:val="-5"/>
          <w:szCs w:val="24"/>
          <w:lang w:eastAsia="zh-CN"/>
        </w:rPr>
        <w:t xml:space="preserve"> </w:t>
      </w: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>o rachunkowości, ponadto muszą zawierać następującą informację – „</w:t>
      </w:r>
      <w:r w:rsidRPr="00BB0135">
        <w:rPr>
          <w:rFonts w:eastAsia="Times New Roman" w:cs="Arial"/>
          <w:b/>
          <w:color w:val="auto"/>
          <w:spacing w:val="-5"/>
          <w:szCs w:val="24"/>
          <w:lang w:eastAsia="zh-CN"/>
        </w:rPr>
        <w:t xml:space="preserve">wydatek związany z realizacją zadania </w:t>
      </w:r>
      <w:r w:rsidR="00EA4C70" w:rsidRPr="00BB0135">
        <w:rPr>
          <w:rFonts w:eastAsia="Times New Roman" w:cs="Arial"/>
          <w:b/>
          <w:color w:val="auto"/>
          <w:spacing w:val="-5"/>
          <w:szCs w:val="24"/>
          <w:lang w:eastAsia="zh-CN"/>
        </w:rPr>
        <w:t xml:space="preserve">pod nazwą </w:t>
      </w:r>
      <w:r w:rsidRPr="00BB0135">
        <w:rPr>
          <w:rFonts w:eastAsia="Times New Roman" w:cs="Arial"/>
          <w:b/>
          <w:color w:val="auto"/>
          <w:spacing w:val="-5"/>
          <w:szCs w:val="24"/>
          <w:lang w:eastAsia="zh-CN"/>
        </w:rPr>
        <w:t>(podać nazwę) w ramach konkursu ofert nr 3 na realizację zadań publicznych Gminy Miasto Włocławek w zakresie wspierania i upowszechniania kultury, sztuki, ochrony dóbr kultury i dziedzictwa narodowego w 2022 roku przez organizacje pozarządowe oraz inne podmioty prowadzące działalność pożytku publicznego</w:t>
      </w:r>
      <w:r w:rsidR="00EA4C70" w:rsidRPr="00BB0135">
        <w:rPr>
          <w:rFonts w:eastAsia="Times New Roman" w:cs="Arial"/>
          <w:b/>
          <w:color w:val="auto"/>
          <w:spacing w:val="-5"/>
          <w:szCs w:val="24"/>
          <w:lang w:eastAsia="zh-CN"/>
        </w:rPr>
        <w:t>”.</w:t>
      </w:r>
    </w:p>
    <w:p w14:paraId="374E823C" w14:textId="77777777" w:rsidR="00F76E98" w:rsidRPr="00BB0135" w:rsidRDefault="00F76E98" w:rsidP="00C21F31">
      <w:pPr>
        <w:numPr>
          <w:ilvl w:val="0"/>
          <w:numId w:val="10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cs="Arial"/>
          <w:color w:val="auto"/>
          <w:szCs w:val="24"/>
          <w:lang w:eastAsia="zh-CN"/>
        </w:rPr>
        <w:t>Dopuszcza się dokonywanie przesunięć pomiędzy poszczególnymi pozycjami kosztów określonymi w kalkulacji przewidywanych kosztów realizacji zadania publicznego z następującymi zastrzeżeniami:</w:t>
      </w:r>
    </w:p>
    <w:p w14:paraId="59E71861" w14:textId="2A284867" w:rsidR="00F76E98" w:rsidRPr="00BB0135" w:rsidRDefault="00F76E98" w:rsidP="00C21F31">
      <w:pPr>
        <w:numPr>
          <w:ilvl w:val="0"/>
          <w:numId w:val="14"/>
        </w:numPr>
        <w:suppressAutoHyphens/>
        <w:spacing w:after="0" w:line="276" w:lineRule="auto"/>
        <w:contextualSpacing/>
        <w:rPr>
          <w:rFonts w:cs="Arial"/>
          <w:color w:val="auto"/>
          <w:szCs w:val="24"/>
          <w:lang w:eastAsia="zh-CN"/>
        </w:rPr>
      </w:pPr>
      <w:bookmarkStart w:id="3" w:name="_Hlk32843836"/>
      <w:r w:rsidRPr="00BB0135">
        <w:rPr>
          <w:rFonts w:cs="Arial"/>
          <w:b/>
          <w:color w:val="auto"/>
          <w:szCs w:val="24"/>
          <w:lang w:eastAsia="zh-CN"/>
        </w:rPr>
        <w:t>wszelkie przesunięcia kosztów</w:t>
      </w:r>
      <w:r w:rsidRPr="00BB0135">
        <w:rPr>
          <w:rFonts w:cs="Arial"/>
          <w:color w:val="auto"/>
          <w:szCs w:val="24"/>
          <w:lang w:eastAsia="zh-CN"/>
        </w:rPr>
        <w:t xml:space="preserve">, przedstawionych w umowie, </w:t>
      </w:r>
      <w:r w:rsidRPr="00BB0135">
        <w:rPr>
          <w:rFonts w:cs="Arial"/>
          <w:b/>
          <w:color w:val="auto"/>
          <w:szCs w:val="24"/>
          <w:lang w:eastAsia="zh-CN"/>
        </w:rPr>
        <w:t>powyżej 10 % wymagają pisemnej zgody Gminy Miasto Włocławek,</w:t>
      </w:r>
      <w:r w:rsidRPr="00BB0135">
        <w:rPr>
          <w:rFonts w:cs="Arial"/>
          <w:color w:val="auto"/>
          <w:szCs w:val="24"/>
          <w:lang w:eastAsia="zh-CN"/>
        </w:rPr>
        <w:t xml:space="preserve"> na pisemny wniosek oferenta zgłoszony wraz</w:t>
      </w:r>
      <w:r w:rsidR="0065491A">
        <w:rPr>
          <w:rFonts w:cs="Arial"/>
          <w:color w:val="auto"/>
          <w:szCs w:val="24"/>
          <w:lang w:eastAsia="zh-CN"/>
        </w:rPr>
        <w:t xml:space="preserve"> </w:t>
      </w:r>
      <w:r w:rsidRPr="00BB0135">
        <w:rPr>
          <w:rFonts w:cs="Arial"/>
          <w:color w:val="auto"/>
          <w:szCs w:val="24"/>
          <w:lang w:eastAsia="zh-CN"/>
        </w:rPr>
        <w:t>z uzasadnieniem. Zmiany powyższe mogą być dokonywane tylko w uzasadnionych przypadkach w formie aneksu</w:t>
      </w:r>
      <w:bookmarkEnd w:id="3"/>
      <w:r w:rsidRPr="00BB0135">
        <w:rPr>
          <w:rFonts w:cs="Arial"/>
          <w:color w:val="auto"/>
          <w:szCs w:val="24"/>
          <w:lang w:eastAsia="zh-CN"/>
        </w:rPr>
        <w:t>.</w:t>
      </w:r>
    </w:p>
    <w:p w14:paraId="119F2040" w14:textId="77777777" w:rsidR="00EA4C70" w:rsidRPr="00BB0135" w:rsidRDefault="00F76E98" w:rsidP="00C21F31">
      <w:pPr>
        <w:numPr>
          <w:ilvl w:val="0"/>
          <w:numId w:val="14"/>
        </w:numPr>
        <w:suppressAutoHyphens/>
        <w:spacing w:after="0" w:line="276" w:lineRule="auto"/>
        <w:contextualSpacing/>
        <w:rPr>
          <w:rFonts w:cs="Arial"/>
          <w:color w:val="auto"/>
          <w:szCs w:val="24"/>
          <w:lang w:eastAsia="zh-CN"/>
        </w:rPr>
      </w:pPr>
      <w:r w:rsidRPr="00BB0135">
        <w:rPr>
          <w:rFonts w:cs="Arial"/>
          <w:color w:val="auto"/>
          <w:szCs w:val="24"/>
          <w:lang w:eastAsia="zh-CN"/>
        </w:rPr>
        <w:t xml:space="preserve">jeżeli dany koszt wykazany w sprawozdaniu z wykonania zadania publicznego nie jest równy odpowiedniemu kosztowi określonemu w umowie, to uznaje się go za zgodny z umową wtedy, gdy nie nastąpiło zwiększenie tego wydatku o więcej niż 10 %. </w:t>
      </w:r>
    </w:p>
    <w:p w14:paraId="20A4F704" w14:textId="77777777" w:rsidR="00EA4C70" w:rsidRPr="00BB0135" w:rsidRDefault="00FA2F74" w:rsidP="00C21F31">
      <w:pPr>
        <w:numPr>
          <w:ilvl w:val="0"/>
          <w:numId w:val="10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Dotowany jest zobowiązany do podpisania umów z osobami/ podmiotami, uczestniczącymi </w:t>
      </w:r>
      <w:r w:rsidRPr="00BB0135">
        <w:rPr>
          <w:rFonts w:eastAsia="Times New Roman" w:cs="Arial"/>
          <w:color w:val="auto"/>
          <w:szCs w:val="24"/>
          <w:lang w:eastAsia="zh-CN"/>
        </w:rPr>
        <w:br/>
        <w:t>w realizacji projektu, zgodnie z obowiązującymi przepisami.</w:t>
      </w:r>
    </w:p>
    <w:p w14:paraId="73A51E08" w14:textId="77777777" w:rsidR="00EA4C70" w:rsidRPr="00BB0135" w:rsidRDefault="00FA2F74" w:rsidP="00C21F31">
      <w:pPr>
        <w:numPr>
          <w:ilvl w:val="0"/>
          <w:numId w:val="10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lastRenderedPageBreak/>
        <w:t>Dotowany zobowiązany jest do terminowego regulowania zobowiązań.</w:t>
      </w:r>
    </w:p>
    <w:p w14:paraId="207E00FC" w14:textId="77777777" w:rsidR="00EA4C70" w:rsidRPr="00BB0135" w:rsidRDefault="00FA2F74" w:rsidP="00C21F31">
      <w:pPr>
        <w:numPr>
          <w:ilvl w:val="0"/>
          <w:numId w:val="10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b/>
          <w:color w:val="auto"/>
          <w:szCs w:val="24"/>
          <w:lang w:eastAsia="zh-CN"/>
        </w:rPr>
        <w:t xml:space="preserve">Dotowany </w:t>
      </w:r>
      <w:r w:rsidR="00D778A5" w:rsidRPr="00BB0135">
        <w:rPr>
          <w:rFonts w:eastAsia="Times New Roman" w:cs="Arial"/>
          <w:b/>
          <w:color w:val="auto"/>
          <w:szCs w:val="24"/>
          <w:lang w:eastAsia="zh-CN"/>
        </w:rPr>
        <w:t>jest zobowiązany do</w:t>
      </w:r>
      <w:r w:rsidRPr="00BB0135">
        <w:rPr>
          <w:rFonts w:eastAsia="Times New Roman" w:cs="Arial"/>
          <w:b/>
          <w:color w:val="auto"/>
          <w:szCs w:val="24"/>
          <w:lang w:eastAsia="zh-CN"/>
        </w:rPr>
        <w:t xml:space="preserve"> informowania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, </w:t>
      </w:r>
      <w:r w:rsidRPr="00BB0135">
        <w:rPr>
          <w:rFonts w:eastAsia="Times New Roman" w:cs="Arial"/>
          <w:b/>
          <w:color w:val="auto"/>
          <w:szCs w:val="24"/>
          <w:lang w:eastAsia="zh-CN"/>
        </w:rPr>
        <w:t>że</w:t>
      </w:r>
      <w:r w:rsidR="00E5194B" w:rsidRPr="00BB0135">
        <w:rPr>
          <w:rFonts w:eastAsia="Times New Roman" w:cs="Arial"/>
          <w:b/>
          <w:color w:val="auto"/>
          <w:szCs w:val="24"/>
          <w:lang w:eastAsia="zh-CN"/>
        </w:rPr>
        <w:t>:</w:t>
      </w:r>
      <w:r w:rsidR="00E5194B" w:rsidRPr="00BB0135">
        <w:rPr>
          <w:rFonts w:eastAsia="Times New Roman" w:cs="Arial"/>
          <w:b/>
          <w:color w:val="auto"/>
          <w:spacing w:val="-5"/>
          <w:szCs w:val="24"/>
          <w:lang w:eastAsia="zh-CN"/>
        </w:rPr>
        <w:t xml:space="preserve"> </w:t>
      </w:r>
      <w:r w:rsidR="000907AC" w:rsidRPr="00BB0135">
        <w:rPr>
          <w:rFonts w:eastAsia="Times New Roman" w:cs="Arial"/>
          <w:color w:val="auto"/>
          <w:szCs w:val="24"/>
          <w:lang w:eastAsia="zh-CN"/>
        </w:rPr>
        <w:t xml:space="preserve">„Zadanie </w:t>
      </w:r>
      <w:r w:rsidR="00E5194B" w:rsidRPr="00BB0135">
        <w:rPr>
          <w:rFonts w:eastAsia="Times New Roman" w:cs="Arial"/>
          <w:color w:val="auto"/>
          <w:szCs w:val="24"/>
          <w:lang w:eastAsia="zh-CN"/>
        </w:rPr>
        <w:t>zrealizowano</w:t>
      </w:r>
      <w:r w:rsidR="000907AC" w:rsidRPr="00BB0135">
        <w:rPr>
          <w:rFonts w:eastAsia="Times New Roman" w:cs="Arial"/>
          <w:color w:val="auto"/>
          <w:szCs w:val="24"/>
          <w:lang w:eastAsia="zh-CN"/>
        </w:rPr>
        <w:t xml:space="preserve"> dzięki wsparciu Gminy </w:t>
      </w:r>
      <w:r w:rsidR="00E159DD" w:rsidRPr="00BB0135">
        <w:rPr>
          <w:rFonts w:eastAsia="Times New Roman" w:cs="Arial"/>
          <w:color w:val="auto"/>
          <w:szCs w:val="24"/>
          <w:lang w:eastAsia="zh-CN"/>
        </w:rPr>
        <w:t>M</w:t>
      </w:r>
      <w:r w:rsidR="000907AC" w:rsidRPr="00BB0135">
        <w:rPr>
          <w:rFonts w:eastAsia="Times New Roman" w:cs="Arial"/>
          <w:color w:val="auto"/>
          <w:szCs w:val="24"/>
          <w:lang w:eastAsia="zh-CN"/>
        </w:rPr>
        <w:t xml:space="preserve">iasto </w:t>
      </w:r>
      <w:r w:rsidR="00E5194B" w:rsidRPr="00BB0135">
        <w:rPr>
          <w:rFonts w:eastAsia="Times New Roman" w:cs="Arial"/>
          <w:color w:val="auto"/>
          <w:szCs w:val="24"/>
          <w:lang w:eastAsia="zh-CN"/>
        </w:rPr>
        <w:t>Włocławek” lub „Z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adanie jest współfinansowane </w:t>
      </w:r>
      <w:r w:rsidR="00521CEB" w:rsidRPr="00BB0135">
        <w:rPr>
          <w:rFonts w:eastAsia="Times New Roman" w:cs="Arial"/>
          <w:color w:val="auto"/>
          <w:szCs w:val="24"/>
          <w:lang w:eastAsia="zh-CN"/>
        </w:rPr>
        <w:t xml:space="preserve">przez </w:t>
      </w:r>
      <w:r w:rsidRPr="00BB0135">
        <w:rPr>
          <w:rFonts w:eastAsia="Times New Roman" w:cs="Arial"/>
          <w:color w:val="auto"/>
          <w:szCs w:val="24"/>
          <w:lang w:eastAsia="zh-CN"/>
        </w:rPr>
        <w:t>Gmin</w:t>
      </w:r>
      <w:r w:rsidR="00521CEB" w:rsidRPr="00BB0135">
        <w:rPr>
          <w:rFonts w:eastAsia="Times New Roman" w:cs="Arial"/>
          <w:color w:val="auto"/>
          <w:szCs w:val="24"/>
          <w:lang w:eastAsia="zh-CN"/>
        </w:rPr>
        <w:t>ę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 Miasto Włocławek</w:t>
      </w:r>
      <w:r w:rsidR="00E5194B" w:rsidRPr="00BB0135">
        <w:rPr>
          <w:rFonts w:eastAsia="Times New Roman" w:cs="Arial"/>
          <w:color w:val="auto"/>
          <w:szCs w:val="24"/>
          <w:lang w:eastAsia="zh-CN"/>
        </w:rPr>
        <w:t>”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. Informacje na ten temat winny się znajdować </w:t>
      </w:r>
      <w:bookmarkStart w:id="4" w:name="_Hlk8914322"/>
      <w:r w:rsidRPr="00BB0135">
        <w:rPr>
          <w:rFonts w:eastAsia="Times New Roman" w:cs="Arial"/>
          <w:color w:val="auto"/>
          <w:szCs w:val="24"/>
          <w:lang w:eastAsia="zh-CN"/>
        </w:rPr>
        <w:t xml:space="preserve">we wszelkich materiałach, w szczególności promocyjnych, informacyjnych, szkoleniowych i edukacyjnych, dotyczących realizowanego zadania publicznego. </w:t>
      </w:r>
    </w:p>
    <w:p w14:paraId="1CF88290" w14:textId="7B7A9B59" w:rsidR="00EA4C70" w:rsidRPr="00BB0135" w:rsidRDefault="007A6448" w:rsidP="00C21F31">
      <w:pPr>
        <w:numPr>
          <w:ilvl w:val="0"/>
          <w:numId w:val="10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Dotowany </w:t>
      </w:r>
      <w:r w:rsidR="00EB6E35" w:rsidRPr="00BB0135">
        <w:rPr>
          <w:rFonts w:eastAsia="Times New Roman" w:cs="Arial"/>
          <w:color w:val="auto"/>
          <w:spacing w:val="-5"/>
          <w:szCs w:val="24"/>
          <w:lang w:eastAsia="zh-CN"/>
        </w:rPr>
        <w:t>na czas</w:t>
      </w:r>
      <w:r w:rsidR="005E20DC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 realizacji zadania </w:t>
      </w: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może </w:t>
      </w:r>
      <w:r w:rsidR="00DB5C14" w:rsidRPr="00BB0135">
        <w:rPr>
          <w:rFonts w:eastAsia="Times New Roman" w:cs="Arial"/>
          <w:color w:val="auto"/>
          <w:spacing w:val="-5"/>
          <w:szCs w:val="24"/>
          <w:lang w:eastAsia="zh-CN"/>
        </w:rPr>
        <w:t>zgłosić chęć wypożyczenia</w:t>
      </w:r>
      <w:r w:rsidR="00EA4C70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 materiałów</w:t>
      </w:r>
      <w:r w:rsidR="00DB5C14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 promujący</w:t>
      </w:r>
      <w:r w:rsidR="00EB6E35" w:rsidRPr="00BB0135">
        <w:rPr>
          <w:rFonts w:eastAsia="Times New Roman" w:cs="Arial"/>
          <w:color w:val="auto"/>
          <w:spacing w:val="-5"/>
          <w:szCs w:val="24"/>
          <w:lang w:eastAsia="zh-CN"/>
        </w:rPr>
        <w:t>ch</w:t>
      </w:r>
      <w:r w:rsidR="00DB5C14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 Włocławek</w:t>
      </w:r>
      <w:r w:rsidR="00EA4C70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 (np. </w:t>
      </w:r>
      <w:r w:rsidR="00AD4A5A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flaga </w:t>
      </w:r>
      <w:proofErr w:type="spellStart"/>
      <w:r w:rsidR="00AD4A5A" w:rsidRPr="00BB0135">
        <w:rPr>
          <w:rFonts w:eastAsia="Times New Roman" w:cs="Arial"/>
          <w:color w:val="auto"/>
          <w:spacing w:val="-5"/>
          <w:szCs w:val="24"/>
          <w:lang w:eastAsia="zh-CN"/>
        </w:rPr>
        <w:t>winder</w:t>
      </w:r>
      <w:proofErr w:type="spellEnd"/>
      <w:r w:rsidR="00EA4C70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) </w:t>
      </w:r>
      <w:r w:rsidR="00EB6E35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, </w:t>
      </w:r>
      <w:r w:rsidR="00881A96" w:rsidRPr="00BB0135">
        <w:rPr>
          <w:rFonts w:eastAsia="Times New Roman" w:cs="Arial"/>
          <w:color w:val="auto"/>
          <w:spacing w:val="-5"/>
          <w:szCs w:val="24"/>
          <w:lang w:eastAsia="zh-CN"/>
        </w:rPr>
        <w:t>następnie</w:t>
      </w:r>
      <w:r w:rsidR="00EB6E35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 zobowiązany jest do </w:t>
      </w:r>
      <w:r w:rsidR="00D778A5" w:rsidRPr="00BB0135">
        <w:rPr>
          <w:rFonts w:eastAsia="Times New Roman" w:cs="Arial"/>
          <w:color w:val="auto"/>
          <w:spacing w:val="-5"/>
          <w:szCs w:val="24"/>
          <w:lang w:eastAsia="zh-CN"/>
        </w:rPr>
        <w:t>ich</w:t>
      </w:r>
      <w:r w:rsidR="00EB6E35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 pobrania, ekspozycji i zwrotu </w:t>
      </w:r>
      <w:r w:rsidR="00881A96" w:rsidRPr="00BB0135">
        <w:rPr>
          <w:rFonts w:eastAsia="Times New Roman" w:cs="Arial"/>
          <w:color w:val="auto"/>
          <w:spacing w:val="-5"/>
          <w:szCs w:val="24"/>
          <w:lang w:eastAsia="zh-CN"/>
        </w:rPr>
        <w:t>do Wydziału, Kultury</w:t>
      </w:r>
      <w:r w:rsidR="00716A68" w:rsidRPr="00BB0135">
        <w:rPr>
          <w:rFonts w:eastAsia="Times New Roman" w:cs="Arial"/>
          <w:color w:val="auto"/>
          <w:spacing w:val="-5"/>
          <w:szCs w:val="24"/>
          <w:lang w:eastAsia="zh-CN"/>
        </w:rPr>
        <w:t>, Promocji</w:t>
      </w:r>
      <w:r w:rsidR="0065491A">
        <w:rPr>
          <w:rFonts w:eastAsia="Times New Roman" w:cs="Arial"/>
          <w:color w:val="auto"/>
          <w:spacing w:val="-5"/>
          <w:szCs w:val="24"/>
          <w:lang w:eastAsia="zh-CN"/>
        </w:rPr>
        <w:t xml:space="preserve"> </w:t>
      </w:r>
      <w:r w:rsidR="00881A96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i Komunikacji Społecznej Urzędu Miasta Włocławek. </w:t>
      </w:r>
    </w:p>
    <w:bookmarkEnd w:id="4"/>
    <w:p w14:paraId="04B59EF0" w14:textId="77777777" w:rsidR="00AD53CC" w:rsidRPr="00BB0135" w:rsidRDefault="00FA2F74" w:rsidP="00C21F31">
      <w:pPr>
        <w:numPr>
          <w:ilvl w:val="0"/>
          <w:numId w:val="10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Dotowany zobowiązuje się do umieszczenia znaku graficznego Gminy Miasta Włocławek (nazwy lub herbu lub logotypu) na wszelkich materiałach, w szczególności promocyjnych, informacyjnych</w:t>
      </w:r>
      <w:r w:rsidR="0020221D" w:rsidRPr="00BB0135">
        <w:rPr>
          <w:rFonts w:eastAsia="Times New Roman" w:cs="Arial"/>
          <w:color w:val="auto"/>
          <w:szCs w:val="24"/>
          <w:lang w:eastAsia="zh-CN"/>
        </w:rPr>
        <w:t xml:space="preserve"> (w tym na stronach internetowych, profilach społecznościowych),</w:t>
      </w:r>
      <w:r w:rsidRPr="00BB0135">
        <w:rPr>
          <w:rFonts w:eastAsia="Times New Roman" w:cs="Arial"/>
          <w:color w:val="auto"/>
          <w:szCs w:val="24"/>
          <w:lang w:eastAsia="zh-CN"/>
        </w:rPr>
        <w:t xml:space="preserve"> szkoleniowych i edukacyjnych, dotyczących realizowanego zadania publicznego, w sposób zapewniający jego dobrą widoczność.</w:t>
      </w:r>
    </w:p>
    <w:p w14:paraId="469F21BF" w14:textId="7B97C67C" w:rsidR="00EA4C70" w:rsidRPr="00BB0135" w:rsidRDefault="00F52313" w:rsidP="00C21F31">
      <w:pPr>
        <w:numPr>
          <w:ilvl w:val="0"/>
          <w:numId w:val="10"/>
        </w:numPr>
        <w:suppressAutoHyphens/>
        <w:spacing w:after="0" w:line="276" w:lineRule="auto"/>
        <w:ind w:left="567" w:hanging="425"/>
        <w:contextualSpacing/>
        <w:rPr>
          <w:rFonts w:eastAsia="Times New Roman" w:cs="Arial"/>
          <w:color w:val="auto"/>
          <w:spacing w:val="-5"/>
          <w:szCs w:val="24"/>
          <w:lang w:eastAsia="zh-CN"/>
        </w:rPr>
      </w:pPr>
      <w:r w:rsidRPr="00BB0135">
        <w:rPr>
          <w:rFonts w:eastAsia="Times New Roman" w:cs="Arial"/>
          <w:color w:val="auto"/>
          <w:spacing w:val="-5"/>
          <w:szCs w:val="24"/>
          <w:lang w:eastAsia="zh-CN"/>
        </w:rPr>
        <w:t>Dotowany zobowiązany jest do przesłania w formie elektronicznej wszystkich materiałów zawierających znaki miejskie na adres</w:t>
      </w:r>
      <w:r w:rsidR="00920B01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 email: </w:t>
      </w:r>
      <w:r w:rsidR="00E51E78" w:rsidRPr="00BB0135">
        <w:rPr>
          <w:rFonts w:cs="Arial"/>
          <w:szCs w:val="24"/>
        </w:rPr>
        <w:t xml:space="preserve">kultura@um.wloclawek.pl </w:t>
      </w:r>
      <w:r w:rsidR="00920B01" w:rsidRPr="00BB0135">
        <w:rPr>
          <w:rFonts w:eastAsia="Times New Roman" w:cs="Arial"/>
          <w:color w:val="auto"/>
          <w:spacing w:val="-5"/>
          <w:szCs w:val="24"/>
          <w:lang w:eastAsia="zh-CN"/>
        </w:rPr>
        <w:t xml:space="preserve">w celu uzyskania akceptacji poprawności użycia znaków miejskich. </w:t>
      </w:r>
    </w:p>
    <w:p w14:paraId="61DE7DF1" w14:textId="77777777" w:rsidR="00AD53CC" w:rsidRPr="00BB0135" w:rsidRDefault="00AD53CC" w:rsidP="00C21F31">
      <w:pPr>
        <w:suppressAutoHyphens/>
        <w:spacing w:after="0" w:line="276" w:lineRule="auto"/>
        <w:contextualSpacing/>
        <w:rPr>
          <w:rFonts w:cs="Arial"/>
          <w:color w:val="auto"/>
          <w:szCs w:val="24"/>
          <w:lang w:eastAsia="zh-CN"/>
        </w:rPr>
      </w:pPr>
    </w:p>
    <w:p w14:paraId="2F92736C" w14:textId="77777777" w:rsidR="0052342F" w:rsidRPr="00BB0135" w:rsidRDefault="00AD53CC" w:rsidP="00C21F31">
      <w:pPr>
        <w:pStyle w:val="Nagwek3"/>
      </w:pPr>
      <w:r w:rsidRPr="00BB0135">
        <w:t>Rozdział VI</w:t>
      </w:r>
      <w:r w:rsidR="00EB6451" w:rsidRPr="00BB0135">
        <w:t xml:space="preserve"> Sprawozdanie z wykonania zadania publicznego i kontrola realizacji zadania </w:t>
      </w:r>
    </w:p>
    <w:p w14:paraId="2062CD27" w14:textId="77777777" w:rsidR="00DE300B" w:rsidRPr="00BB0135" w:rsidRDefault="00DE300B" w:rsidP="00C21F31">
      <w:pPr>
        <w:suppressAutoHyphens/>
        <w:spacing w:after="0" w:line="276" w:lineRule="auto"/>
        <w:contextualSpacing/>
        <w:rPr>
          <w:rFonts w:cs="Arial"/>
          <w:b/>
          <w:color w:val="auto"/>
          <w:szCs w:val="24"/>
          <w:lang w:eastAsia="zh-CN"/>
        </w:rPr>
      </w:pPr>
    </w:p>
    <w:p w14:paraId="09651F9F" w14:textId="77777777" w:rsidR="00DE300B" w:rsidRPr="00BB0135" w:rsidRDefault="00DE300B" w:rsidP="00C21F31">
      <w:pPr>
        <w:pStyle w:val="Akapitzlist"/>
        <w:numPr>
          <w:ilvl w:val="0"/>
          <w:numId w:val="12"/>
        </w:numPr>
        <w:suppressAutoHyphens/>
        <w:spacing w:after="0" w:line="276" w:lineRule="auto"/>
        <w:ind w:left="284" w:hanging="284"/>
        <w:rPr>
          <w:rFonts w:cs="Arial"/>
          <w:szCs w:val="24"/>
        </w:rPr>
      </w:pPr>
      <w:r w:rsidRPr="00BB0135">
        <w:rPr>
          <w:rFonts w:cs="Arial"/>
          <w:color w:val="auto"/>
          <w:szCs w:val="24"/>
          <w:lang w:eastAsia="zh-CN"/>
        </w:rPr>
        <w:t xml:space="preserve">Wykonanie zadania nastąpi z dniem zaakceptowania przez Zleceniodawcę sprawozdania końcowego. </w:t>
      </w:r>
    </w:p>
    <w:p w14:paraId="077AD10F" w14:textId="77777777" w:rsidR="00DE300B" w:rsidRPr="00BB0135" w:rsidRDefault="00DE300B" w:rsidP="00C21F31">
      <w:pPr>
        <w:pStyle w:val="Akapitzlist"/>
        <w:numPr>
          <w:ilvl w:val="0"/>
          <w:numId w:val="12"/>
        </w:numPr>
        <w:suppressAutoHyphens/>
        <w:spacing w:after="0" w:line="276" w:lineRule="auto"/>
        <w:ind w:left="284" w:hanging="284"/>
        <w:rPr>
          <w:rFonts w:cs="Arial"/>
          <w:szCs w:val="24"/>
        </w:rPr>
      </w:pPr>
      <w:r w:rsidRPr="00BB0135">
        <w:rPr>
          <w:rFonts w:cs="Arial"/>
          <w:color w:val="auto"/>
          <w:szCs w:val="24"/>
          <w:lang w:eastAsia="zh-CN"/>
        </w:rPr>
        <w:t xml:space="preserve"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umowy. </w:t>
      </w:r>
    </w:p>
    <w:p w14:paraId="0DB2EC11" w14:textId="77777777" w:rsidR="00EA4C70" w:rsidRPr="00BB0135" w:rsidRDefault="00EA4C70" w:rsidP="00C21F31">
      <w:pPr>
        <w:pStyle w:val="Akapitzlist"/>
        <w:numPr>
          <w:ilvl w:val="0"/>
          <w:numId w:val="12"/>
        </w:numPr>
        <w:spacing w:after="0" w:line="276" w:lineRule="auto"/>
        <w:ind w:left="284"/>
        <w:rPr>
          <w:rFonts w:cs="Arial"/>
          <w:color w:val="auto"/>
          <w:szCs w:val="24"/>
          <w:lang w:eastAsia="zh-CN"/>
        </w:rPr>
      </w:pPr>
      <w:r w:rsidRPr="00BB0135">
        <w:rPr>
          <w:rFonts w:cs="Arial"/>
          <w:color w:val="auto"/>
          <w:szCs w:val="24"/>
          <w:lang w:eastAsia="zh-CN"/>
        </w:rPr>
        <w:t>Sprawozdanie z realizacji zadania Zleceniobiorca wypełnia i składa w generatorze wniosków „</w:t>
      </w:r>
      <w:proofErr w:type="spellStart"/>
      <w:r w:rsidRPr="00BB0135">
        <w:rPr>
          <w:rFonts w:cs="Arial"/>
          <w:color w:val="auto"/>
          <w:szCs w:val="24"/>
          <w:lang w:eastAsia="zh-CN"/>
        </w:rPr>
        <w:t>Witkac</w:t>
      </w:r>
      <w:proofErr w:type="spellEnd"/>
      <w:r w:rsidRPr="00BB0135">
        <w:rPr>
          <w:rFonts w:cs="Arial"/>
          <w:color w:val="auto"/>
          <w:szCs w:val="24"/>
          <w:lang w:eastAsia="zh-CN"/>
        </w:rPr>
        <w:t>” w terminie 30 dni od dnia zakończenia realizacji zadania publicznego. Następnie, Zleceniobiorca, wydrukowane i podpisane przez osoby upoważnione sprawozdanie dostarcza w ciągu 5 dni od dnia złożenia sprawozdania za pomocą generatora wniosków „</w:t>
      </w:r>
      <w:proofErr w:type="spellStart"/>
      <w:r w:rsidRPr="00BB0135">
        <w:rPr>
          <w:rFonts w:cs="Arial"/>
          <w:color w:val="auto"/>
          <w:szCs w:val="24"/>
          <w:lang w:eastAsia="zh-CN"/>
        </w:rPr>
        <w:t>Witkac</w:t>
      </w:r>
      <w:proofErr w:type="spellEnd"/>
      <w:r w:rsidRPr="00BB0135">
        <w:rPr>
          <w:rFonts w:cs="Arial"/>
          <w:color w:val="auto"/>
          <w:szCs w:val="24"/>
          <w:lang w:eastAsia="zh-CN"/>
        </w:rPr>
        <w:t xml:space="preserve">” pocztą, kurierem lub osobiście do Wydziału Kultury, Promocji i Komunikacji Społecznej Urzędu Miasta Włocławek, Zielony Rynek 11/13, w poniedziałki, środy i czwartki w godzinach 7.30 – 15.30, we wtorki 7.30 – 17.00, w piątki 7.30 – 14.00. </w:t>
      </w:r>
    </w:p>
    <w:p w14:paraId="241703D2" w14:textId="77777777" w:rsidR="005D3DC0" w:rsidRPr="00BB0135" w:rsidRDefault="005D3DC0" w:rsidP="00C21F31">
      <w:pPr>
        <w:suppressAutoHyphens/>
        <w:spacing w:after="0" w:line="276" w:lineRule="auto"/>
        <w:ind w:left="284" w:hanging="284"/>
        <w:contextualSpacing/>
        <w:rPr>
          <w:rFonts w:eastAsia="Times New Roman" w:cs="Arial"/>
          <w:b/>
          <w:color w:val="auto"/>
          <w:szCs w:val="24"/>
          <w:lang w:eastAsia="zh-CN"/>
        </w:rPr>
      </w:pPr>
    </w:p>
    <w:p w14:paraId="21FA593F" w14:textId="139580C4" w:rsidR="005D3DC0" w:rsidRDefault="005D3DC0" w:rsidP="00C21F31">
      <w:pPr>
        <w:pStyle w:val="Nagwek3"/>
      </w:pPr>
      <w:r w:rsidRPr="00BB0135">
        <w:t>Rozdział V</w:t>
      </w:r>
      <w:r w:rsidR="00DE5056" w:rsidRPr="00BB0135">
        <w:t>I</w:t>
      </w:r>
      <w:r w:rsidRPr="00BB0135">
        <w:t xml:space="preserve">I </w:t>
      </w:r>
      <w:r w:rsidR="00DF74E8" w:rsidRPr="00BB0135">
        <w:tab/>
      </w:r>
      <w:r w:rsidRPr="00BB0135">
        <w:t>Postanowienia końcowe</w:t>
      </w:r>
    </w:p>
    <w:p w14:paraId="6979A509" w14:textId="77777777" w:rsidR="00304CA0" w:rsidRPr="00304CA0" w:rsidRDefault="00304CA0" w:rsidP="00C21F31">
      <w:pPr>
        <w:spacing w:line="276" w:lineRule="auto"/>
        <w:rPr>
          <w:lang w:eastAsia="zh-CN"/>
        </w:rPr>
      </w:pPr>
    </w:p>
    <w:p w14:paraId="1C3E8414" w14:textId="77777777" w:rsidR="00DE300B" w:rsidRPr="00BB0135" w:rsidRDefault="00DE300B" w:rsidP="00C21F31">
      <w:pPr>
        <w:numPr>
          <w:ilvl w:val="0"/>
          <w:numId w:val="15"/>
        </w:numPr>
        <w:suppressAutoHyphens/>
        <w:spacing w:after="0" w:line="276" w:lineRule="auto"/>
        <w:ind w:left="360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Podmiot realizujący zlecone zadanie zobowiązuje się do pisemnego informowania Wydziału Kultury, Promocji i Komunikacji Społecznej o: </w:t>
      </w:r>
    </w:p>
    <w:p w14:paraId="255DC3F7" w14:textId="77777777" w:rsidR="00DE300B" w:rsidRPr="00BB0135" w:rsidRDefault="00DE300B" w:rsidP="00C21F31">
      <w:pPr>
        <w:numPr>
          <w:ilvl w:val="0"/>
          <w:numId w:val="16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lastRenderedPageBreak/>
        <w:t>planowanych zmianach mających istotny wpływ na przebieg zadania, w szczególności o zmianach dotyczących osób odpowiedzialnych za jego realizację, miejsca i godzin realizacji zadania,</w:t>
      </w:r>
    </w:p>
    <w:p w14:paraId="1933A643" w14:textId="77777777" w:rsidR="00DE300B" w:rsidRPr="00BB0135" w:rsidRDefault="00DE300B" w:rsidP="00C21F31">
      <w:pPr>
        <w:numPr>
          <w:ilvl w:val="0"/>
          <w:numId w:val="16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dokonanych zmianach dotyczących osób reprezentujących podmiot realizujący zadanie lub danych teleadresowych</w:t>
      </w:r>
    </w:p>
    <w:p w14:paraId="6D7E0F69" w14:textId="77777777" w:rsidR="00DE300B" w:rsidRPr="00BB0135" w:rsidRDefault="00DE300B" w:rsidP="00C21F31">
      <w:pPr>
        <w:numPr>
          <w:ilvl w:val="0"/>
          <w:numId w:val="16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planowanych zmianach w kosztorysie zadania, które będą wymagały uzyskania zgody i aneksu.</w:t>
      </w:r>
    </w:p>
    <w:p w14:paraId="18221C65" w14:textId="77777777" w:rsidR="00DE300B" w:rsidRPr="00BB0135" w:rsidRDefault="00DE300B" w:rsidP="00C21F31">
      <w:pPr>
        <w:suppressAutoHyphens/>
        <w:spacing w:after="0" w:line="276" w:lineRule="auto"/>
        <w:ind w:left="720"/>
        <w:contextualSpacing/>
        <w:rPr>
          <w:rFonts w:eastAsia="Times New Roman" w:cs="Arial"/>
          <w:color w:val="auto"/>
          <w:szCs w:val="24"/>
          <w:lang w:eastAsia="zh-CN"/>
        </w:rPr>
      </w:pPr>
    </w:p>
    <w:p w14:paraId="6FA7FBDF" w14:textId="77777777" w:rsidR="00DE300B" w:rsidRPr="00BB0135" w:rsidRDefault="00DE300B" w:rsidP="00C21F31">
      <w:pPr>
        <w:numPr>
          <w:ilvl w:val="0"/>
          <w:numId w:val="15"/>
        </w:numPr>
        <w:suppressAutoHyphens/>
        <w:spacing w:after="0" w:line="276" w:lineRule="auto"/>
        <w:ind w:left="360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Oferenci, których oferty zostaną wybrane w otwartym konkursie ofert oraz będą realizować zadanie publiczne zobowiązani są do udostępniania informacji publicznej na zasadach i w trybie określonym w art. 4a, 4 b, 4 c ustawy o działalności pożytku publicznego i wolontariacie. </w:t>
      </w:r>
    </w:p>
    <w:p w14:paraId="1A768829" w14:textId="77777777" w:rsidR="00DE300B" w:rsidRPr="00BB0135" w:rsidRDefault="00DE300B" w:rsidP="00C21F31">
      <w:pPr>
        <w:numPr>
          <w:ilvl w:val="0"/>
          <w:numId w:val="15"/>
        </w:numPr>
        <w:suppressAutoHyphens/>
        <w:spacing w:after="0" w:line="276" w:lineRule="auto"/>
        <w:ind w:left="360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Microsoft YaHei" w:cs="Arial"/>
          <w:iCs/>
          <w:szCs w:val="24"/>
        </w:rPr>
        <w:t>Realizując zadanie publiczne podmiot realizujący zadanie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 dnia 19 lipca 2019 roku o zapewnieniu dostępności osobom ze szczególnymi potrzebami (Dz. U. z 2020 r. poz. 1062, z 2022r. poz. 975,1079).</w:t>
      </w:r>
    </w:p>
    <w:p w14:paraId="505240F8" w14:textId="77777777" w:rsidR="007273EA" w:rsidRPr="00BB0135" w:rsidRDefault="007273EA" w:rsidP="00C21F31">
      <w:p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</w:p>
    <w:p w14:paraId="7E934D25" w14:textId="77777777" w:rsidR="007273EA" w:rsidRPr="00BB0135" w:rsidRDefault="007273EA" w:rsidP="00C21F31">
      <w:pPr>
        <w:suppressAutoHyphens/>
        <w:spacing w:after="0" w:line="276" w:lineRule="auto"/>
        <w:contextualSpacing/>
        <w:rPr>
          <w:rFonts w:eastAsia="Times New Roman" w:cs="Arial"/>
          <w:b/>
          <w:color w:val="auto"/>
          <w:szCs w:val="24"/>
          <w:lang w:eastAsia="zh-CN"/>
        </w:rPr>
      </w:pPr>
    </w:p>
    <w:p w14:paraId="2C4CA653" w14:textId="77777777" w:rsidR="00304CA0" w:rsidRDefault="00304CA0" w:rsidP="00C21F31">
      <w:pPr>
        <w:spacing w:line="276" w:lineRule="auto"/>
        <w:rPr>
          <w:rFonts w:cs="Arial"/>
          <w:b/>
          <w:color w:val="auto"/>
          <w:szCs w:val="24"/>
          <w:lang w:eastAsia="zh-CN"/>
        </w:rPr>
      </w:pPr>
      <w:r>
        <w:br w:type="page"/>
      </w:r>
    </w:p>
    <w:p w14:paraId="74038996" w14:textId="66A39309" w:rsidR="00792707" w:rsidRPr="00BB0135" w:rsidRDefault="005D3DC0" w:rsidP="00C21F31">
      <w:pPr>
        <w:pStyle w:val="Nagwek3"/>
      </w:pPr>
      <w:r w:rsidRPr="00BB0135">
        <w:lastRenderedPageBreak/>
        <w:t>Rozdział VI</w:t>
      </w:r>
      <w:r w:rsidR="00792707" w:rsidRPr="00BB0135">
        <w:t>I</w:t>
      </w:r>
      <w:r w:rsidRPr="00BB0135">
        <w:t>I Obowiązek informacyjny.</w:t>
      </w:r>
    </w:p>
    <w:p w14:paraId="4910AF8E" w14:textId="77777777" w:rsidR="0012692D" w:rsidRDefault="0012692D" w:rsidP="00C21F31">
      <w:pPr>
        <w:suppressAutoHyphens/>
        <w:spacing w:after="0" w:line="276" w:lineRule="auto"/>
        <w:contextualSpacing/>
        <w:rPr>
          <w:rFonts w:eastAsia="Times New Roman" w:cs="Arial"/>
          <w:b/>
          <w:color w:val="auto"/>
          <w:szCs w:val="24"/>
          <w:lang w:eastAsia="zh-CN"/>
        </w:rPr>
      </w:pPr>
    </w:p>
    <w:p w14:paraId="46C23727" w14:textId="555C17FA" w:rsidR="00DE300B" w:rsidRPr="00BB0135" w:rsidRDefault="00DE300B" w:rsidP="00C21F31">
      <w:p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b/>
          <w:color w:val="auto"/>
          <w:szCs w:val="24"/>
          <w:lang w:eastAsia="zh-CN"/>
        </w:rPr>
        <w:t>Obowiązek informacyjny.</w:t>
      </w:r>
    </w:p>
    <w:p w14:paraId="23CAB028" w14:textId="77777777" w:rsidR="00DE300B" w:rsidRPr="00BB0135" w:rsidRDefault="00DE300B" w:rsidP="00C21F31">
      <w:pPr>
        <w:suppressAutoHyphens/>
        <w:spacing w:after="0" w:line="276" w:lineRule="auto"/>
        <w:contextualSpacing/>
        <w:rPr>
          <w:rFonts w:cs="Arial"/>
          <w:color w:val="auto"/>
          <w:szCs w:val="24"/>
          <w:lang w:eastAsia="zh-CN"/>
        </w:rPr>
      </w:pPr>
    </w:p>
    <w:p w14:paraId="31D4B1F8" w14:textId="77777777" w:rsidR="00DE300B" w:rsidRPr="00BB0135" w:rsidRDefault="00DE300B" w:rsidP="00C21F31">
      <w:pPr>
        <w:suppressAutoHyphens/>
        <w:spacing w:after="0" w:line="276" w:lineRule="auto"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cs="Arial"/>
          <w:color w:val="auto"/>
          <w:szCs w:val="24"/>
          <w:lang w:eastAsia="zh-CN"/>
        </w:rPr>
        <w:t>Zgodnie z art.13 Rozporządzenia Parlamentu Europejskiego i Rady (UE) 2016/679 z dnia 27 kwietnia 2016 r. (Dz. Urz. UE L.119.1) w sprawie ochrony osób fizycznych w związku z przetwarzaniem danych osobowych i w sprawie swobodnego przepływu takich danych oraz uchylenia dyrektywy 95/46/WE) Gmina Miasto Włocławek informuje, że:</w:t>
      </w:r>
    </w:p>
    <w:p w14:paraId="47BC3CDA" w14:textId="77777777" w:rsidR="00DE300B" w:rsidRPr="00BB0135" w:rsidRDefault="00DE300B" w:rsidP="00C21F31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Administratorem danych osobowych zawartych w przedłożonej ofercie konkursowej jest Gmina Miasto Włocławek, reprezentowana przez Prezydenta Miasta Włocławek, z siedzibą we Włocławku przy ul. Zielony Rynek 11/13.</w:t>
      </w:r>
    </w:p>
    <w:p w14:paraId="1B775528" w14:textId="21BA8737" w:rsidR="00DE300B" w:rsidRPr="00BB0135" w:rsidRDefault="00DE300B" w:rsidP="00C21F31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Kontakt z Inspektorem Ochrony Danych w Urzędzie Miasta Włocławek możliwy jest pod numerem tel. /54/ 414-42-69 lub adresem e-mail: </w:t>
      </w:r>
      <w:r w:rsidR="00637CD6" w:rsidRPr="00BB0135">
        <w:rPr>
          <w:rFonts w:eastAsia="Times New Roman" w:cs="Arial"/>
          <w:color w:val="auto"/>
          <w:szCs w:val="24"/>
          <w:lang w:eastAsia="zh-CN"/>
        </w:rPr>
        <w:t>iod@um.wloclawek.pl.</w:t>
      </w:r>
    </w:p>
    <w:p w14:paraId="4C0AB0D4" w14:textId="14C81AF5" w:rsidR="00DE300B" w:rsidRPr="00BB0135" w:rsidRDefault="00DE300B" w:rsidP="00C21F31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Dane osobowe przetwarzane będą w celu prawidłowego przeprowadzenia otwartego konkursu ofert w ramach wykonywania zadań publicznych związanych z realizacją zadań Gminy Miasto Włocławek w zakresie wspierania</w:t>
      </w:r>
      <w:r w:rsidR="0065491A">
        <w:rPr>
          <w:rFonts w:eastAsia="Times New Roman" w:cs="Arial"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color w:val="auto"/>
          <w:szCs w:val="24"/>
          <w:lang w:eastAsia="zh-CN"/>
        </w:rPr>
        <w:t>i upowszechniania kultury, sztuki, ochrony dóbr kultury i dziedzictwa narodowego przez organizacje pozarządowe oraz inne podmioty prowadzące działalność pożytku publicznego w sferze kultury, sztuki, ochrony dóbr kultury i dziedzictwa narodowego.</w:t>
      </w:r>
      <w:r w:rsidR="0065491A">
        <w:rPr>
          <w:rFonts w:eastAsia="Times New Roman" w:cs="Arial"/>
          <w:color w:val="auto"/>
          <w:szCs w:val="24"/>
          <w:lang w:eastAsia="zh-CN"/>
        </w:rPr>
        <w:t xml:space="preserve"> </w:t>
      </w:r>
    </w:p>
    <w:p w14:paraId="512E91ED" w14:textId="452E4012" w:rsidR="00DE300B" w:rsidRPr="00BB0135" w:rsidRDefault="00DE300B" w:rsidP="00C21F31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Dane osobowe przetwarzane są na podstawie</w:t>
      </w:r>
      <w:r w:rsidRPr="00BB0135">
        <w:rPr>
          <w:rFonts w:eastAsia="Times New Roman" w:cs="Arial"/>
          <w:b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color w:val="auto"/>
          <w:szCs w:val="24"/>
          <w:lang w:eastAsia="zh-CN"/>
        </w:rPr>
        <w:t>następujących przepisów prawa: art.6 ust 1 lit. c ogólnego Rozporządzenia Parlamentu Europejskiego i Rady (UE) 2016/679 o ochronie danych osobowych z dnia 27 kwietnia 2016 r., ustawy z dnia 8 marca 1990 r o samorządzie gminnym, ustawy z dnia 24 kwietnia 2003 r. o działalności pożytku publicznego</w:t>
      </w:r>
      <w:r w:rsidR="0065491A">
        <w:rPr>
          <w:rFonts w:eastAsia="Times New Roman" w:cs="Arial"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color w:val="auto"/>
          <w:szCs w:val="24"/>
          <w:lang w:eastAsia="zh-CN"/>
        </w:rPr>
        <w:t>i wolontariacie.</w:t>
      </w:r>
    </w:p>
    <w:p w14:paraId="02A113EF" w14:textId="1E64BD2F" w:rsidR="00DE300B" w:rsidRPr="00BB0135" w:rsidRDefault="00DE300B" w:rsidP="00C21F31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Dane osobowe zawarte w przedłożonej ofercie konkursowej będą przekazywane wyłącznie podmiotom uprawnionym</w:t>
      </w:r>
      <w:r w:rsidR="0065491A">
        <w:rPr>
          <w:rFonts w:eastAsia="Times New Roman" w:cs="Arial"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color w:val="auto"/>
          <w:szCs w:val="24"/>
          <w:lang w:eastAsia="zh-CN"/>
        </w:rPr>
        <w:t>do uzyskania danych osobowych na podstawie przepisów prawa.</w:t>
      </w:r>
    </w:p>
    <w:p w14:paraId="78865B56" w14:textId="3025CE66" w:rsidR="00DE300B" w:rsidRPr="00BB0135" w:rsidRDefault="00DE300B" w:rsidP="00C21F31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Dane osobowe zawarte w przedłożonej ofercie konkursowej będą przetwarzane przez okres</w:t>
      </w:r>
      <w:r w:rsidR="0065491A">
        <w:rPr>
          <w:rFonts w:eastAsia="Times New Roman" w:cs="Arial"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color w:val="auto"/>
          <w:szCs w:val="24"/>
          <w:lang w:eastAsia="zh-CN"/>
        </w:rPr>
        <w:t>10 lat.</w:t>
      </w:r>
    </w:p>
    <w:p w14:paraId="556AF631" w14:textId="73DA6543" w:rsidR="00DE300B" w:rsidRPr="00BB0135" w:rsidRDefault="00DE300B" w:rsidP="00C21F31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Oferent posiada prawo do: żądania od administratora dostępu do danych osobowych, prawo do ich sprostowania, usunięcia lub ograniczenia przetwarzania, prawo do wniesienia sprzeciwu wobec przetwarzania a także prawo</w:t>
      </w:r>
      <w:r w:rsidR="0065491A">
        <w:rPr>
          <w:rFonts w:eastAsia="Times New Roman" w:cs="Arial"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color w:val="auto"/>
          <w:szCs w:val="24"/>
          <w:lang w:eastAsia="zh-CN"/>
        </w:rPr>
        <w:t>do przenoszenia danych.</w:t>
      </w:r>
    </w:p>
    <w:p w14:paraId="0373A1A0" w14:textId="2C177DE8" w:rsidR="00DE300B" w:rsidRPr="00BB0135" w:rsidRDefault="00DE300B" w:rsidP="00C21F31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Oferent ma prawo do wniesienia skargi do Prezesa Urzędu Ochrony Danych Osobowych, gdy uzasadnione jest, że dane osobowe zawarte w przedłożonej przez Państwa ofercie konkursowej przetwarzane przez administratora niezgodnie</w:t>
      </w:r>
      <w:r w:rsidR="0065491A">
        <w:rPr>
          <w:rFonts w:eastAsia="Times New Roman" w:cs="Arial"/>
          <w:color w:val="auto"/>
          <w:szCs w:val="24"/>
          <w:lang w:eastAsia="zh-CN"/>
        </w:rPr>
        <w:t xml:space="preserve"> </w:t>
      </w:r>
      <w:r w:rsidRPr="00BB0135">
        <w:rPr>
          <w:rFonts w:eastAsia="Times New Roman" w:cs="Arial"/>
          <w:color w:val="auto"/>
          <w:szCs w:val="24"/>
          <w:lang w:eastAsia="zh-CN"/>
        </w:rPr>
        <w:t>z ogólnym Rozporządzeniem o ochronie danych osobowych z dn. 27.04.2016 r.</w:t>
      </w:r>
    </w:p>
    <w:p w14:paraId="060C3937" w14:textId="77777777" w:rsidR="00DE300B" w:rsidRPr="00BB0135" w:rsidRDefault="00DE300B" w:rsidP="00C21F31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>Dane osobowe zawarte w przedłożonej ofercie konkursowej przetwarzane mogą być w sposób zautomatyzowany i nie będą podlegały profilowaniu.</w:t>
      </w:r>
    </w:p>
    <w:p w14:paraId="122B1962" w14:textId="6672E135" w:rsidR="003D2DD5" w:rsidRPr="0012692D" w:rsidRDefault="00DE300B" w:rsidP="00C21F31">
      <w:pPr>
        <w:numPr>
          <w:ilvl w:val="0"/>
          <w:numId w:val="13"/>
        </w:numPr>
        <w:suppressAutoHyphens/>
        <w:spacing w:after="0" w:line="276" w:lineRule="auto"/>
        <w:contextualSpacing/>
        <w:rPr>
          <w:rFonts w:eastAsia="Times New Roman" w:cs="Arial"/>
          <w:color w:val="auto"/>
          <w:szCs w:val="24"/>
          <w:lang w:eastAsia="zh-CN"/>
        </w:rPr>
      </w:pPr>
      <w:r w:rsidRPr="00BB0135">
        <w:rPr>
          <w:rFonts w:eastAsia="Times New Roman" w:cs="Arial"/>
          <w:color w:val="auto"/>
          <w:szCs w:val="24"/>
          <w:lang w:eastAsia="zh-CN"/>
        </w:rPr>
        <w:t xml:space="preserve">Podanie danych osobowych jest niezbędne do wzięcia udziału w konkursie. W przypadku ich nie podania oferta konkursowa nie zostanie uwzględniona. </w:t>
      </w:r>
    </w:p>
    <w:sectPr w:rsidR="003D2DD5" w:rsidRPr="0012692D" w:rsidSect="007273EA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B9BFC" w14:textId="77777777" w:rsidR="00205BD8" w:rsidRDefault="00205BD8">
      <w:pPr>
        <w:spacing w:after="0" w:line="240" w:lineRule="auto"/>
      </w:pPr>
      <w:r>
        <w:separator/>
      </w:r>
    </w:p>
  </w:endnote>
  <w:endnote w:type="continuationSeparator" w:id="0">
    <w:p w14:paraId="3D33D291" w14:textId="77777777" w:rsidR="00205BD8" w:rsidRDefault="0020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8240502"/>
      <w:docPartObj>
        <w:docPartGallery w:val="Page Numbers (Bottom of Page)"/>
        <w:docPartUnique/>
      </w:docPartObj>
    </w:sdtPr>
    <w:sdtEndPr/>
    <w:sdtContent>
      <w:p w14:paraId="7A8F471C" w14:textId="77777777" w:rsidR="00881ABC" w:rsidRDefault="00CC4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A5A">
          <w:rPr>
            <w:noProof/>
          </w:rPr>
          <w:t>1</w:t>
        </w:r>
        <w:r>
          <w:fldChar w:fldCharType="end"/>
        </w:r>
      </w:p>
    </w:sdtContent>
  </w:sdt>
  <w:p w14:paraId="65A7E6AB" w14:textId="77777777" w:rsidR="00881ABC" w:rsidRDefault="00205B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571BE" w14:textId="77777777" w:rsidR="00205BD8" w:rsidRDefault="00205BD8">
      <w:pPr>
        <w:spacing w:after="0" w:line="240" w:lineRule="auto"/>
      </w:pPr>
      <w:r>
        <w:separator/>
      </w:r>
    </w:p>
  </w:footnote>
  <w:footnote w:type="continuationSeparator" w:id="0">
    <w:p w14:paraId="08C78BCB" w14:textId="77777777" w:rsidR="00205BD8" w:rsidRDefault="00205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9770126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2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25D5FA0"/>
    <w:multiLevelType w:val="hybridMultilevel"/>
    <w:tmpl w:val="D00AB476"/>
    <w:lvl w:ilvl="0" w:tplc="8136994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30DCB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51B37"/>
    <w:multiLevelType w:val="hybridMultilevel"/>
    <w:tmpl w:val="ACEA2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A552C"/>
    <w:multiLevelType w:val="hybridMultilevel"/>
    <w:tmpl w:val="841A648E"/>
    <w:lvl w:ilvl="0" w:tplc="97701262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52069C"/>
    <w:multiLevelType w:val="hybridMultilevel"/>
    <w:tmpl w:val="9E1E7B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3B6FAF"/>
    <w:multiLevelType w:val="hybridMultilevel"/>
    <w:tmpl w:val="BC92C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C7973"/>
    <w:multiLevelType w:val="hybridMultilevel"/>
    <w:tmpl w:val="B720C812"/>
    <w:lvl w:ilvl="0" w:tplc="6BFAD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670D7"/>
    <w:multiLevelType w:val="hybridMultilevel"/>
    <w:tmpl w:val="78EED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70A79"/>
    <w:multiLevelType w:val="hybridMultilevel"/>
    <w:tmpl w:val="D18A3246"/>
    <w:lvl w:ilvl="0" w:tplc="04150011">
      <w:start w:val="1"/>
      <w:numFmt w:val="decimal"/>
      <w:lvlText w:val="%1)"/>
      <w:lvlJc w:val="left"/>
      <w:pPr>
        <w:ind w:left="3276" w:hanging="360"/>
      </w:pPr>
    </w:lvl>
    <w:lvl w:ilvl="1" w:tplc="04150019" w:tentative="1">
      <w:start w:val="1"/>
      <w:numFmt w:val="lowerLetter"/>
      <w:lvlText w:val="%2."/>
      <w:lvlJc w:val="left"/>
      <w:pPr>
        <w:ind w:left="3996" w:hanging="360"/>
      </w:pPr>
    </w:lvl>
    <w:lvl w:ilvl="2" w:tplc="0415001B" w:tentative="1">
      <w:start w:val="1"/>
      <w:numFmt w:val="lowerRoman"/>
      <w:lvlText w:val="%3."/>
      <w:lvlJc w:val="right"/>
      <w:pPr>
        <w:ind w:left="4716" w:hanging="180"/>
      </w:pPr>
    </w:lvl>
    <w:lvl w:ilvl="3" w:tplc="0415000F" w:tentative="1">
      <w:start w:val="1"/>
      <w:numFmt w:val="decimal"/>
      <w:lvlText w:val="%4."/>
      <w:lvlJc w:val="left"/>
      <w:pPr>
        <w:ind w:left="5436" w:hanging="360"/>
      </w:pPr>
    </w:lvl>
    <w:lvl w:ilvl="4" w:tplc="04150019" w:tentative="1">
      <w:start w:val="1"/>
      <w:numFmt w:val="lowerLetter"/>
      <w:lvlText w:val="%5."/>
      <w:lvlJc w:val="left"/>
      <w:pPr>
        <w:ind w:left="6156" w:hanging="360"/>
      </w:pPr>
    </w:lvl>
    <w:lvl w:ilvl="5" w:tplc="0415001B" w:tentative="1">
      <w:start w:val="1"/>
      <w:numFmt w:val="lowerRoman"/>
      <w:lvlText w:val="%6."/>
      <w:lvlJc w:val="right"/>
      <w:pPr>
        <w:ind w:left="6876" w:hanging="180"/>
      </w:pPr>
    </w:lvl>
    <w:lvl w:ilvl="6" w:tplc="0415000F" w:tentative="1">
      <w:start w:val="1"/>
      <w:numFmt w:val="decimal"/>
      <w:lvlText w:val="%7."/>
      <w:lvlJc w:val="left"/>
      <w:pPr>
        <w:ind w:left="7596" w:hanging="360"/>
      </w:pPr>
    </w:lvl>
    <w:lvl w:ilvl="7" w:tplc="04150019" w:tentative="1">
      <w:start w:val="1"/>
      <w:numFmt w:val="lowerLetter"/>
      <w:lvlText w:val="%8."/>
      <w:lvlJc w:val="left"/>
      <w:pPr>
        <w:ind w:left="8316" w:hanging="360"/>
      </w:pPr>
    </w:lvl>
    <w:lvl w:ilvl="8" w:tplc="0415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11" w15:restartNumberingAfterBreak="0">
    <w:nsid w:val="3FF43CB1"/>
    <w:multiLevelType w:val="hybridMultilevel"/>
    <w:tmpl w:val="2CA40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39F"/>
    <w:multiLevelType w:val="hybridMultilevel"/>
    <w:tmpl w:val="44A6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B629D"/>
    <w:multiLevelType w:val="hybridMultilevel"/>
    <w:tmpl w:val="89D64E9A"/>
    <w:name w:val="WW8Num5222"/>
    <w:lvl w:ilvl="0" w:tplc="B99625B4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5D78AC"/>
    <w:multiLevelType w:val="hybridMultilevel"/>
    <w:tmpl w:val="67BC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14E29"/>
    <w:multiLevelType w:val="hybridMultilevel"/>
    <w:tmpl w:val="8790469E"/>
    <w:lvl w:ilvl="0" w:tplc="9C1C5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343F8"/>
    <w:multiLevelType w:val="hybridMultilevel"/>
    <w:tmpl w:val="6E9CD0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F14FEE"/>
    <w:multiLevelType w:val="hybridMultilevel"/>
    <w:tmpl w:val="976E045C"/>
    <w:lvl w:ilvl="0" w:tplc="AD14777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60D4A12"/>
    <w:multiLevelType w:val="singleLevel"/>
    <w:tmpl w:val="2546572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  <w:szCs w:val="24"/>
      </w:rPr>
    </w:lvl>
  </w:abstractNum>
  <w:abstractNum w:abstractNumId="19" w15:restartNumberingAfterBreak="0">
    <w:nsid w:val="6A2E2899"/>
    <w:multiLevelType w:val="hybridMultilevel"/>
    <w:tmpl w:val="729AF90E"/>
    <w:lvl w:ilvl="0" w:tplc="4650C4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6DCB59CD"/>
    <w:multiLevelType w:val="hybridMultilevel"/>
    <w:tmpl w:val="88D86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A3063"/>
    <w:multiLevelType w:val="hybridMultilevel"/>
    <w:tmpl w:val="F574F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D05B9"/>
    <w:multiLevelType w:val="hybridMultilevel"/>
    <w:tmpl w:val="82F0D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16A0A"/>
    <w:multiLevelType w:val="hybridMultilevel"/>
    <w:tmpl w:val="48A8E9A6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3CCA8988">
      <w:start w:val="1"/>
      <w:numFmt w:val="decimal"/>
      <w:lvlText w:val="%2)"/>
      <w:lvlJc w:val="left"/>
      <w:pPr>
        <w:ind w:left="50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B327BA5"/>
    <w:multiLevelType w:val="hybridMultilevel"/>
    <w:tmpl w:val="EF808F52"/>
    <w:lvl w:ilvl="0" w:tplc="AE08034C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</w:rPr>
    </w:lvl>
    <w:lvl w:ilvl="1" w:tplc="291A131C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7B6935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16"/>
  </w:num>
  <w:num w:numId="5">
    <w:abstractNumId w:val="8"/>
  </w:num>
  <w:num w:numId="6">
    <w:abstractNumId w:val="1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7"/>
  </w:num>
  <w:num w:numId="11">
    <w:abstractNumId w:val="22"/>
  </w:num>
  <w:num w:numId="12">
    <w:abstractNumId w:val="14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23"/>
  </w:num>
  <w:num w:numId="18">
    <w:abstractNumId w:val="19"/>
  </w:num>
  <w:num w:numId="19">
    <w:abstractNumId w:val="24"/>
  </w:num>
  <w:num w:numId="20">
    <w:abstractNumId w:val="13"/>
  </w:num>
  <w:num w:numId="21">
    <w:abstractNumId w:val="6"/>
  </w:num>
  <w:num w:numId="22">
    <w:abstractNumId w:val="5"/>
  </w:num>
  <w:num w:numId="23">
    <w:abstractNumId w:val="20"/>
  </w:num>
  <w:num w:numId="24">
    <w:abstractNumId w:val="11"/>
  </w:num>
  <w:num w:numId="25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C0"/>
    <w:rsid w:val="00001A85"/>
    <w:rsid w:val="000027BA"/>
    <w:rsid w:val="00003111"/>
    <w:rsid w:val="0000686A"/>
    <w:rsid w:val="0000720C"/>
    <w:rsid w:val="000168B1"/>
    <w:rsid w:val="00020EF7"/>
    <w:rsid w:val="00031DF7"/>
    <w:rsid w:val="00037B4A"/>
    <w:rsid w:val="00041164"/>
    <w:rsid w:val="000462D9"/>
    <w:rsid w:val="000508C7"/>
    <w:rsid w:val="000508DF"/>
    <w:rsid w:val="00053B22"/>
    <w:rsid w:val="000640BC"/>
    <w:rsid w:val="00065FD3"/>
    <w:rsid w:val="00073042"/>
    <w:rsid w:val="00075CBB"/>
    <w:rsid w:val="00080AD4"/>
    <w:rsid w:val="00090684"/>
    <w:rsid w:val="000907AC"/>
    <w:rsid w:val="000939E4"/>
    <w:rsid w:val="000A3C94"/>
    <w:rsid w:val="000B36AA"/>
    <w:rsid w:val="000B7585"/>
    <w:rsid w:val="000C2206"/>
    <w:rsid w:val="000C27DF"/>
    <w:rsid w:val="000D35A9"/>
    <w:rsid w:val="000D5145"/>
    <w:rsid w:val="000E2545"/>
    <w:rsid w:val="000F70BF"/>
    <w:rsid w:val="00102916"/>
    <w:rsid w:val="001046F7"/>
    <w:rsid w:val="0010610B"/>
    <w:rsid w:val="00113FC1"/>
    <w:rsid w:val="0011576E"/>
    <w:rsid w:val="0011732B"/>
    <w:rsid w:val="00122310"/>
    <w:rsid w:val="00122A34"/>
    <w:rsid w:val="0012692D"/>
    <w:rsid w:val="00152945"/>
    <w:rsid w:val="001542AE"/>
    <w:rsid w:val="0015492B"/>
    <w:rsid w:val="00171E76"/>
    <w:rsid w:val="00173797"/>
    <w:rsid w:val="00177BFD"/>
    <w:rsid w:val="001940C6"/>
    <w:rsid w:val="001A3BE8"/>
    <w:rsid w:val="001A3D4D"/>
    <w:rsid w:val="001B46CD"/>
    <w:rsid w:val="001B7DE3"/>
    <w:rsid w:val="001D3CA2"/>
    <w:rsid w:val="001D73EE"/>
    <w:rsid w:val="001E6E1D"/>
    <w:rsid w:val="001E7DC0"/>
    <w:rsid w:val="0020221D"/>
    <w:rsid w:val="00205343"/>
    <w:rsid w:val="00205BD8"/>
    <w:rsid w:val="00231997"/>
    <w:rsid w:val="002408B8"/>
    <w:rsid w:val="002433B6"/>
    <w:rsid w:val="00247417"/>
    <w:rsid w:val="002533D3"/>
    <w:rsid w:val="00271E81"/>
    <w:rsid w:val="002828AD"/>
    <w:rsid w:val="0029139A"/>
    <w:rsid w:val="00295FF4"/>
    <w:rsid w:val="00296E4B"/>
    <w:rsid w:val="002A0E1C"/>
    <w:rsid w:val="002A43A7"/>
    <w:rsid w:val="002C21AD"/>
    <w:rsid w:val="002C7FAE"/>
    <w:rsid w:val="002E5148"/>
    <w:rsid w:val="002F16C7"/>
    <w:rsid w:val="002F32EB"/>
    <w:rsid w:val="002F3B72"/>
    <w:rsid w:val="002F7E06"/>
    <w:rsid w:val="00304CA0"/>
    <w:rsid w:val="003050D3"/>
    <w:rsid w:val="0030588C"/>
    <w:rsid w:val="00306022"/>
    <w:rsid w:val="00307F33"/>
    <w:rsid w:val="00310978"/>
    <w:rsid w:val="003200F6"/>
    <w:rsid w:val="0032403D"/>
    <w:rsid w:val="00325F15"/>
    <w:rsid w:val="00326332"/>
    <w:rsid w:val="00330C0E"/>
    <w:rsid w:val="00336195"/>
    <w:rsid w:val="003418AA"/>
    <w:rsid w:val="00344C24"/>
    <w:rsid w:val="00351203"/>
    <w:rsid w:val="00355BC5"/>
    <w:rsid w:val="003573D5"/>
    <w:rsid w:val="00370084"/>
    <w:rsid w:val="003810C8"/>
    <w:rsid w:val="00391CC5"/>
    <w:rsid w:val="003A080F"/>
    <w:rsid w:val="003A147E"/>
    <w:rsid w:val="003A2B0E"/>
    <w:rsid w:val="003B1975"/>
    <w:rsid w:val="003B4DA0"/>
    <w:rsid w:val="003B5CB0"/>
    <w:rsid w:val="003B7650"/>
    <w:rsid w:val="003C102B"/>
    <w:rsid w:val="003C49EB"/>
    <w:rsid w:val="003C505A"/>
    <w:rsid w:val="003D2DD5"/>
    <w:rsid w:val="003D644B"/>
    <w:rsid w:val="003E4777"/>
    <w:rsid w:val="003E5427"/>
    <w:rsid w:val="003F6B29"/>
    <w:rsid w:val="00410033"/>
    <w:rsid w:val="00416B8D"/>
    <w:rsid w:val="0042673C"/>
    <w:rsid w:val="0043179C"/>
    <w:rsid w:val="00434052"/>
    <w:rsid w:val="004431E1"/>
    <w:rsid w:val="004536BE"/>
    <w:rsid w:val="004603BB"/>
    <w:rsid w:val="004651E5"/>
    <w:rsid w:val="00467056"/>
    <w:rsid w:val="00467792"/>
    <w:rsid w:val="00471750"/>
    <w:rsid w:val="00476BF2"/>
    <w:rsid w:val="00476F5E"/>
    <w:rsid w:val="00494AAC"/>
    <w:rsid w:val="0049727B"/>
    <w:rsid w:val="004A3302"/>
    <w:rsid w:val="004A79F8"/>
    <w:rsid w:val="004B3358"/>
    <w:rsid w:val="004B46BD"/>
    <w:rsid w:val="004C1C8E"/>
    <w:rsid w:val="004C5D01"/>
    <w:rsid w:val="004C7DDC"/>
    <w:rsid w:val="004D1028"/>
    <w:rsid w:val="004D657A"/>
    <w:rsid w:val="004E2B6F"/>
    <w:rsid w:val="004E7FE4"/>
    <w:rsid w:val="004F3C5D"/>
    <w:rsid w:val="0050580D"/>
    <w:rsid w:val="00513CD7"/>
    <w:rsid w:val="00517EAC"/>
    <w:rsid w:val="00520912"/>
    <w:rsid w:val="00521CEB"/>
    <w:rsid w:val="0052342F"/>
    <w:rsid w:val="00530FC3"/>
    <w:rsid w:val="005454DB"/>
    <w:rsid w:val="00545D47"/>
    <w:rsid w:val="00546D40"/>
    <w:rsid w:val="0055689F"/>
    <w:rsid w:val="00574934"/>
    <w:rsid w:val="005776B6"/>
    <w:rsid w:val="00583228"/>
    <w:rsid w:val="00586C39"/>
    <w:rsid w:val="00594EF8"/>
    <w:rsid w:val="005955B6"/>
    <w:rsid w:val="005A0A1F"/>
    <w:rsid w:val="005A2377"/>
    <w:rsid w:val="005B3150"/>
    <w:rsid w:val="005B44AF"/>
    <w:rsid w:val="005B50E9"/>
    <w:rsid w:val="005C13BF"/>
    <w:rsid w:val="005C5E4A"/>
    <w:rsid w:val="005D0EC4"/>
    <w:rsid w:val="005D14D1"/>
    <w:rsid w:val="005D3DC0"/>
    <w:rsid w:val="005D66EC"/>
    <w:rsid w:val="005E20DC"/>
    <w:rsid w:val="005E2FBC"/>
    <w:rsid w:val="005E368B"/>
    <w:rsid w:val="005E3D01"/>
    <w:rsid w:val="005F663D"/>
    <w:rsid w:val="00602F30"/>
    <w:rsid w:val="00637CD6"/>
    <w:rsid w:val="0064784B"/>
    <w:rsid w:val="0065491A"/>
    <w:rsid w:val="006601B5"/>
    <w:rsid w:val="00665C7E"/>
    <w:rsid w:val="00670FC7"/>
    <w:rsid w:val="00677352"/>
    <w:rsid w:val="006870F2"/>
    <w:rsid w:val="0069090B"/>
    <w:rsid w:val="00696F3F"/>
    <w:rsid w:val="006A6F33"/>
    <w:rsid w:val="006C75E7"/>
    <w:rsid w:val="006D7297"/>
    <w:rsid w:val="006E07BF"/>
    <w:rsid w:val="006F66E7"/>
    <w:rsid w:val="006F6FBC"/>
    <w:rsid w:val="00707FF8"/>
    <w:rsid w:val="00716A68"/>
    <w:rsid w:val="0072324B"/>
    <w:rsid w:val="007273EA"/>
    <w:rsid w:val="0073241E"/>
    <w:rsid w:val="00732550"/>
    <w:rsid w:val="00734E1A"/>
    <w:rsid w:val="00735ACF"/>
    <w:rsid w:val="00743A9D"/>
    <w:rsid w:val="00753D7A"/>
    <w:rsid w:val="00762DD7"/>
    <w:rsid w:val="00765F96"/>
    <w:rsid w:val="00767EF7"/>
    <w:rsid w:val="00774C5C"/>
    <w:rsid w:val="00776133"/>
    <w:rsid w:val="007764D8"/>
    <w:rsid w:val="00792707"/>
    <w:rsid w:val="007937A3"/>
    <w:rsid w:val="00793942"/>
    <w:rsid w:val="00795839"/>
    <w:rsid w:val="007960DC"/>
    <w:rsid w:val="007A6448"/>
    <w:rsid w:val="007B134D"/>
    <w:rsid w:val="007B541E"/>
    <w:rsid w:val="007C4EDA"/>
    <w:rsid w:val="007C5A5F"/>
    <w:rsid w:val="007D7897"/>
    <w:rsid w:val="007E4D10"/>
    <w:rsid w:val="007F1345"/>
    <w:rsid w:val="00800AAA"/>
    <w:rsid w:val="00803294"/>
    <w:rsid w:val="00804C37"/>
    <w:rsid w:val="00834925"/>
    <w:rsid w:val="00834EDA"/>
    <w:rsid w:val="008518B7"/>
    <w:rsid w:val="0086116E"/>
    <w:rsid w:val="0086645B"/>
    <w:rsid w:val="008709CC"/>
    <w:rsid w:val="0087367F"/>
    <w:rsid w:val="00881A96"/>
    <w:rsid w:val="00885017"/>
    <w:rsid w:val="008A0DE0"/>
    <w:rsid w:val="008B3551"/>
    <w:rsid w:val="008C0D98"/>
    <w:rsid w:val="008C3806"/>
    <w:rsid w:val="008D1129"/>
    <w:rsid w:val="008D4548"/>
    <w:rsid w:val="008D49EC"/>
    <w:rsid w:val="008F25D2"/>
    <w:rsid w:val="008F4897"/>
    <w:rsid w:val="008F57B6"/>
    <w:rsid w:val="008F5833"/>
    <w:rsid w:val="0092056A"/>
    <w:rsid w:val="00920B01"/>
    <w:rsid w:val="0094396F"/>
    <w:rsid w:val="00953048"/>
    <w:rsid w:val="00953C0B"/>
    <w:rsid w:val="00955EAD"/>
    <w:rsid w:val="00963E63"/>
    <w:rsid w:val="00970446"/>
    <w:rsid w:val="00971E86"/>
    <w:rsid w:val="00977470"/>
    <w:rsid w:val="00980F8A"/>
    <w:rsid w:val="00981CB5"/>
    <w:rsid w:val="0099255C"/>
    <w:rsid w:val="00996B2D"/>
    <w:rsid w:val="009A0952"/>
    <w:rsid w:val="009A32B5"/>
    <w:rsid w:val="009A6DA6"/>
    <w:rsid w:val="009B26CD"/>
    <w:rsid w:val="009C03ED"/>
    <w:rsid w:val="009C332A"/>
    <w:rsid w:val="009E188C"/>
    <w:rsid w:val="009E2F96"/>
    <w:rsid w:val="009F0718"/>
    <w:rsid w:val="009F5885"/>
    <w:rsid w:val="00A0654E"/>
    <w:rsid w:val="00A1013F"/>
    <w:rsid w:val="00A1608B"/>
    <w:rsid w:val="00A179CC"/>
    <w:rsid w:val="00A17E79"/>
    <w:rsid w:val="00A20D5E"/>
    <w:rsid w:val="00A22A12"/>
    <w:rsid w:val="00A237CD"/>
    <w:rsid w:val="00A32A90"/>
    <w:rsid w:val="00A40093"/>
    <w:rsid w:val="00A45FAC"/>
    <w:rsid w:val="00A55A09"/>
    <w:rsid w:val="00A745B3"/>
    <w:rsid w:val="00A754B3"/>
    <w:rsid w:val="00A82BAA"/>
    <w:rsid w:val="00A86F91"/>
    <w:rsid w:val="00A936A3"/>
    <w:rsid w:val="00A9440A"/>
    <w:rsid w:val="00AA7A19"/>
    <w:rsid w:val="00AB08C4"/>
    <w:rsid w:val="00AC1640"/>
    <w:rsid w:val="00AC21B5"/>
    <w:rsid w:val="00AD2D50"/>
    <w:rsid w:val="00AD4A5A"/>
    <w:rsid w:val="00AD53CC"/>
    <w:rsid w:val="00AE01ED"/>
    <w:rsid w:val="00AE09D0"/>
    <w:rsid w:val="00AE3FC8"/>
    <w:rsid w:val="00AE58D3"/>
    <w:rsid w:val="00AF0779"/>
    <w:rsid w:val="00B02DAB"/>
    <w:rsid w:val="00B11BBE"/>
    <w:rsid w:val="00B14C65"/>
    <w:rsid w:val="00B15899"/>
    <w:rsid w:val="00B20A5D"/>
    <w:rsid w:val="00B25BE3"/>
    <w:rsid w:val="00B2607B"/>
    <w:rsid w:val="00B36E41"/>
    <w:rsid w:val="00B53CA5"/>
    <w:rsid w:val="00B56D0D"/>
    <w:rsid w:val="00B60190"/>
    <w:rsid w:val="00B61303"/>
    <w:rsid w:val="00B70640"/>
    <w:rsid w:val="00B72D9A"/>
    <w:rsid w:val="00B75E43"/>
    <w:rsid w:val="00B76C02"/>
    <w:rsid w:val="00B93FB6"/>
    <w:rsid w:val="00B95177"/>
    <w:rsid w:val="00BA1C97"/>
    <w:rsid w:val="00BA45E6"/>
    <w:rsid w:val="00BB0135"/>
    <w:rsid w:val="00BB071A"/>
    <w:rsid w:val="00BC5528"/>
    <w:rsid w:val="00BD146F"/>
    <w:rsid w:val="00BD74C9"/>
    <w:rsid w:val="00BD7DD5"/>
    <w:rsid w:val="00BE0536"/>
    <w:rsid w:val="00BE5CEB"/>
    <w:rsid w:val="00BE6013"/>
    <w:rsid w:val="00BE6A14"/>
    <w:rsid w:val="00BF3683"/>
    <w:rsid w:val="00BF7AE7"/>
    <w:rsid w:val="00BF7EFB"/>
    <w:rsid w:val="00C02391"/>
    <w:rsid w:val="00C12918"/>
    <w:rsid w:val="00C14095"/>
    <w:rsid w:val="00C17F71"/>
    <w:rsid w:val="00C20EC7"/>
    <w:rsid w:val="00C2189E"/>
    <w:rsid w:val="00C21F31"/>
    <w:rsid w:val="00C30716"/>
    <w:rsid w:val="00C30C98"/>
    <w:rsid w:val="00C33487"/>
    <w:rsid w:val="00C610B8"/>
    <w:rsid w:val="00C91537"/>
    <w:rsid w:val="00C93070"/>
    <w:rsid w:val="00CA1F90"/>
    <w:rsid w:val="00CA6D78"/>
    <w:rsid w:val="00CA6FD4"/>
    <w:rsid w:val="00CA7DAA"/>
    <w:rsid w:val="00CC4CF9"/>
    <w:rsid w:val="00CC7F66"/>
    <w:rsid w:val="00CD023F"/>
    <w:rsid w:val="00CD28BA"/>
    <w:rsid w:val="00CE2075"/>
    <w:rsid w:val="00CE4BF7"/>
    <w:rsid w:val="00CE68F6"/>
    <w:rsid w:val="00CF24CE"/>
    <w:rsid w:val="00CF54EB"/>
    <w:rsid w:val="00D0446B"/>
    <w:rsid w:val="00D06319"/>
    <w:rsid w:val="00D30EE8"/>
    <w:rsid w:val="00D314AC"/>
    <w:rsid w:val="00D412D3"/>
    <w:rsid w:val="00D41495"/>
    <w:rsid w:val="00D44069"/>
    <w:rsid w:val="00D51EB7"/>
    <w:rsid w:val="00D54CC0"/>
    <w:rsid w:val="00D67545"/>
    <w:rsid w:val="00D778A5"/>
    <w:rsid w:val="00DA13B5"/>
    <w:rsid w:val="00DA1413"/>
    <w:rsid w:val="00DB5C14"/>
    <w:rsid w:val="00DB63DD"/>
    <w:rsid w:val="00DD6199"/>
    <w:rsid w:val="00DD6D18"/>
    <w:rsid w:val="00DE2D07"/>
    <w:rsid w:val="00DE300B"/>
    <w:rsid w:val="00DE4151"/>
    <w:rsid w:val="00DE5056"/>
    <w:rsid w:val="00DE7752"/>
    <w:rsid w:val="00DF3C25"/>
    <w:rsid w:val="00DF60A6"/>
    <w:rsid w:val="00DF74E8"/>
    <w:rsid w:val="00E153B3"/>
    <w:rsid w:val="00E159DD"/>
    <w:rsid w:val="00E266D6"/>
    <w:rsid w:val="00E2683E"/>
    <w:rsid w:val="00E510F9"/>
    <w:rsid w:val="00E5194B"/>
    <w:rsid w:val="00E51E78"/>
    <w:rsid w:val="00E56C72"/>
    <w:rsid w:val="00E8489C"/>
    <w:rsid w:val="00E86581"/>
    <w:rsid w:val="00E87C97"/>
    <w:rsid w:val="00E95401"/>
    <w:rsid w:val="00E9593A"/>
    <w:rsid w:val="00EA4C70"/>
    <w:rsid w:val="00EB6179"/>
    <w:rsid w:val="00EB6451"/>
    <w:rsid w:val="00EB6E35"/>
    <w:rsid w:val="00EC08EF"/>
    <w:rsid w:val="00EC37AA"/>
    <w:rsid w:val="00EE0D62"/>
    <w:rsid w:val="00EE549B"/>
    <w:rsid w:val="00EE6CE5"/>
    <w:rsid w:val="00EF5A20"/>
    <w:rsid w:val="00EF6639"/>
    <w:rsid w:val="00F0481F"/>
    <w:rsid w:val="00F056FF"/>
    <w:rsid w:val="00F13456"/>
    <w:rsid w:val="00F13C6F"/>
    <w:rsid w:val="00F151EE"/>
    <w:rsid w:val="00F2392A"/>
    <w:rsid w:val="00F30750"/>
    <w:rsid w:val="00F34738"/>
    <w:rsid w:val="00F52313"/>
    <w:rsid w:val="00F76E98"/>
    <w:rsid w:val="00F81904"/>
    <w:rsid w:val="00F82D5F"/>
    <w:rsid w:val="00F8395D"/>
    <w:rsid w:val="00F84752"/>
    <w:rsid w:val="00F856C2"/>
    <w:rsid w:val="00F86035"/>
    <w:rsid w:val="00F87AAF"/>
    <w:rsid w:val="00FA2F74"/>
    <w:rsid w:val="00FB05F5"/>
    <w:rsid w:val="00FB4AEE"/>
    <w:rsid w:val="00FC1979"/>
    <w:rsid w:val="00FD1A3A"/>
    <w:rsid w:val="00FE685F"/>
    <w:rsid w:val="00FF132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A102"/>
  <w15:chartTrackingRefBased/>
  <w15:docId w15:val="{AED0F606-B816-4BA4-B2BA-D30F92F8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352"/>
    <w:rPr>
      <w:rFonts w:ascii="Arial" w:hAnsi="Arial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05A"/>
    <w:pPr>
      <w:pageBreakBefore/>
      <w:suppressAutoHyphens/>
      <w:spacing w:after="0" w:line="276" w:lineRule="auto"/>
      <w:outlineLvl w:val="0"/>
    </w:pPr>
    <w:rPr>
      <w:rFonts w:cs="Arial"/>
      <w:color w:val="auto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686A"/>
    <w:pPr>
      <w:tabs>
        <w:tab w:val="left" w:pos="6663"/>
      </w:tabs>
      <w:suppressAutoHyphens/>
      <w:spacing w:after="0" w:line="276" w:lineRule="auto"/>
      <w:outlineLvl w:val="1"/>
    </w:pPr>
    <w:rPr>
      <w:rFonts w:cs="Arial"/>
      <w:b/>
      <w:color w:val="auto"/>
      <w:szCs w:val="24"/>
      <w:lang w:eastAsia="zh-CN"/>
    </w:rPr>
  </w:style>
  <w:style w:type="paragraph" w:styleId="Nagwek3">
    <w:name w:val="heading 3"/>
    <w:basedOn w:val="test"/>
    <w:next w:val="Normalny"/>
    <w:link w:val="Nagwek3Znak"/>
    <w:uiPriority w:val="9"/>
    <w:unhideWhenUsed/>
    <w:qFormat/>
    <w:rsid w:val="003C102B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3D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color w:val="auto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D3DC0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470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080AD4"/>
    <w:pPr>
      <w:spacing w:line="256" w:lineRule="auto"/>
      <w:ind w:left="720"/>
      <w:contextualSpacing/>
    </w:pPr>
  </w:style>
  <w:style w:type="character" w:styleId="Hipercze">
    <w:name w:val="Hyperlink"/>
    <w:rsid w:val="00A237CD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0B01"/>
    <w:rPr>
      <w:color w:val="605E5C"/>
      <w:shd w:val="clear" w:color="auto" w:fill="E1DFDD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qFormat/>
    <w:rsid w:val="00DE300B"/>
    <w:rPr>
      <w:rFonts w:ascii="Calibri" w:hAnsi="Calibri" w:cs="Calibri"/>
      <w:color w:val="000000"/>
    </w:rPr>
  </w:style>
  <w:style w:type="paragraph" w:customStyle="1" w:styleId="test">
    <w:name w:val="test"/>
    <w:basedOn w:val="Normalny"/>
    <w:link w:val="testZnak"/>
    <w:qFormat/>
    <w:rsid w:val="003C102B"/>
    <w:pPr>
      <w:suppressAutoHyphens/>
      <w:spacing w:after="0" w:line="276" w:lineRule="auto"/>
    </w:pPr>
    <w:rPr>
      <w:rFonts w:cs="Arial"/>
      <w:b/>
      <w:color w:val="auto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C505A"/>
    <w:rPr>
      <w:rFonts w:ascii="Arial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3C102B"/>
    <w:rPr>
      <w:rFonts w:ascii="Arial" w:hAnsi="Arial" w:cs="Arial"/>
      <w:b/>
      <w:sz w:val="24"/>
      <w:szCs w:val="24"/>
      <w:lang w:eastAsia="zh-CN"/>
    </w:rPr>
  </w:style>
  <w:style w:type="character" w:customStyle="1" w:styleId="testZnak">
    <w:name w:val="test Znak"/>
    <w:basedOn w:val="Nagwek3Znak"/>
    <w:link w:val="test"/>
    <w:rsid w:val="003C102B"/>
    <w:rPr>
      <w:rFonts w:ascii="Arial" w:hAnsi="Arial" w:cs="Arial"/>
      <w:b w:val="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0686A"/>
    <w:rPr>
      <w:rFonts w:ascii="Arial" w:hAnsi="Arial" w:cs="Arial"/>
      <w:b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1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F1C53-E783-4607-A0E6-FF21F409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13</Pages>
  <Words>4482</Words>
  <Characters>26893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262/2022 Prezydenta Miasta Włocławek z dn. 8 lipca 2022 r.</dc:title>
  <dc:subject/>
  <dc:creator>Julita Pawłowska</dc:creator>
  <cp:keywords>Załącznik do Zarządzenia Prezydenta Miasta Włocławek</cp:keywords>
  <dc:description/>
  <cp:lastModifiedBy>Karolina Budziszewska</cp:lastModifiedBy>
  <cp:revision>16</cp:revision>
  <cp:lastPrinted>2022-07-04T12:40:00Z</cp:lastPrinted>
  <dcterms:created xsi:type="dcterms:W3CDTF">2022-06-29T11:39:00Z</dcterms:created>
  <dcterms:modified xsi:type="dcterms:W3CDTF">2022-07-08T07:27:00Z</dcterms:modified>
</cp:coreProperties>
</file>