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93" w:rsidRPr="00434D7D" w:rsidRDefault="00A91593" w:rsidP="00A91593">
      <w:pPr>
        <w:ind w:left="6372"/>
        <w:jc w:val="both"/>
        <w:rPr>
          <w:rFonts w:ascii="Arial Narrow" w:hAnsi="Arial Narrow"/>
          <w:b/>
          <w:sz w:val="18"/>
          <w:szCs w:val="18"/>
        </w:rPr>
      </w:pPr>
      <w:r w:rsidRPr="00434D7D">
        <w:rPr>
          <w:rFonts w:ascii="Arial Narrow" w:hAnsi="Arial Narrow"/>
          <w:b/>
          <w:sz w:val="18"/>
          <w:szCs w:val="18"/>
        </w:rPr>
        <w:t>Załącznik Nr 2</w:t>
      </w:r>
    </w:p>
    <w:p w:rsidR="00A91593" w:rsidRPr="00434D7D" w:rsidRDefault="00A91593" w:rsidP="00A91593">
      <w:pPr>
        <w:ind w:left="6372"/>
        <w:jc w:val="both"/>
        <w:rPr>
          <w:rFonts w:ascii="Arial Narrow" w:hAnsi="Arial Narrow"/>
          <w:b/>
          <w:sz w:val="18"/>
          <w:szCs w:val="18"/>
        </w:rPr>
      </w:pPr>
      <w:r>
        <w:rPr>
          <w:rFonts w:ascii="Arial Narrow" w:hAnsi="Arial Narrow"/>
          <w:b/>
          <w:sz w:val="18"/>
          <w:szCs w:val="18"/>
        </w:rPr>
        <w:t xml:space="preserve">do Zarządzenia Nr </w:t>
      </w:r>
      <w:r w:rsidR="00D878E6">
        <w:rPr>
          <w:rFonts w:ascii="Arial Narrow" w:hAnsi="Arial Narrow"/>
          <w:b/>
          <w:sz w:val="18"/>
          <w:szCs w:val="18"/>
        </w:rPr>
        <w:t>356</w:t>
      </w:r>
      <w:r>
        <w:rPr>
          <w:rFonts w:ascii="Arial Narrow" w:hAnsi="Arial Narrow"/>
          <w:b/>
          <w:sz w:val="18"/>
          <w:szCs w:val="18"/>
        </w:rPr>
        <w:t xml:space="preserve"> /  2022</w:t>
      </w:r>
    </w:p>
    <w:p w:rsidR="00A91593" w:rsidRPr="00434D7D" w:rsidRDefault="00A91593" w:rsidP="00A91593">
      <w:pPr>
        <w:ind w:left="6372"/>
        <w:jc w:val="both"/>
        <w:rPr>
          <w:rFonts w:ascii="Arial Narrow" w:hAnsi="Arial Narrow"/>
          <w:b/>
          <w:sz w:val="18"/>
          <w:szCs w:val="18"/>
        </w:rPr>
      </w:pPr>
      <w:r w:rsidRPr="00434D7D">
        <w:rPr>
          <w:rFonts w:ascii="Arial Narrow" w:hAnsi="Arial Narrow"/>
          <w:b/>
          <w:sz w:val="18"/>
          <w:szCs w:val="18"/>
        </w:rPr>
        <w:t>Prezydenta Miasta Włocławek</w:t>
      </w:r>
    </w:p>
    <w:p w:rsidR="00A91593" w:rsidRPr="00434D7D" w:rsidRDefault="00A91593" w:rsidP="00A91593">
      <w:pPr>
        <w:ind w:left="6372"/>
        <w:jc w:val="both"/>
        <w:rPr>
          <w:rFonts w:ascii="Arial Narrow" w:hAnsi="Arial Narrow"/>
          <w:b/>
          <w:sz w:val="18"/>
          <w:szCs w:val="18"/>
        </w:rPr>
      </w:pPr>
      <w:r>
        <w:rPr>
          <w:rFonts w:ascii="Arial Narrow" w:hAnsi="Arial Narrow"/>
          <w:b/>
          <w:sz w:val="18"/>
          <w:szCs w:val="18"/>
        </w:rPr>
        <w:t xml:space="preserve">z dnia </w:t>
      </w:r>
      <w:r w:rsidR="00D878E6">
        <w:rPr>
          <w:rFonts w:ascii="Arial Narrow" w:hAnsi="Arial Narrow"/>
          <w:b/>
          <w:sz w:val="18"/>
          <w:szCs w:val="18"/>
        </w:rPr>
        <w:t>25 października</w:t>
      </w:r>
      <w:bookmarkStart w:id="0" w:name="_GoBack"/>
      <w:bookmarkEnd w:id="0"/>
      <w:r>
        <w:rPr>
          <w:rFonts w:ascii="Arial Narrow" w:hAnsi="Arial Narrow"/>
          <w:b/>
          <w:sz w:val="18"/>
          <w:szCs w:val="18"/>
        </w:rPr>
        <w:t>. 2022</w:t>
      </w:r>
      <w:r w:rsidRPr="00434D7D">
        <w:rPr>
          <w:rFonts w:ascii="Arial Narrow" w:hAnsi="Arial Narrow"/>
          <w:b/>
          <w:sz w:val="18"/>
          <w:szCs w:val="18"/>
        </w:rPr>
        <w:t xml:space="preserve"> r.</w:t>
      </w:r>
    </w:p>
    <w:p w:rsidR="00A91593" w:rsidRPr="00434D7D" w:rsidRDefault="00A91593" w:rsidP="00A91593">
      <w:pPr>
        <w:jc w:val="both"/>
        <w:rPr>
          <w:rFonts w:ascii="Arial Narrow" w:hAnsi="Arial Narrow"/>
          <w:b/>
          <w:sz w:val="18"/>
          <w:szCs w:val="18"/>
        </w:rPr>
      </w:pPr>
    </w:p>
    <w:p w:rsidR="00A91593" w:rsidRDefault="00A91593" w:rsidP="00A91593">
      <w:pPr>
        <w:jc w:val="center"/>
        <w:rPr>
          <w:rFonts w:ascii="Arial Narrow" w:hAnsi="Arial Narrow"/>
          <w:sz w:val="18"/>
          <w:szCs w:val="18"/>
        </w:rPr>
      </w:pPr>
    </w:p>
    <w:p w:rsidR="00A91593" w:rsidRDefault="00A91593" w:rsidP="00A91593">
      <w:pPr>
        <w:jc w:val="center"/>
        <w:rPr>
          <w:rFonts w:ascii="Arial Narrow" w:hAnsi="Arial Narrow"/>
          <w:b/>
        </w:rPr>
      </w:pPr>
      <w:r>
        <w:rPr>
          <w:rFonts w:ascii="Arial Narrow" w:hAnsi="Arial Narrow"/>
          <w:b/>
        </w:rPr>
        <w:t>UMOWA NR ....... / 2022</w:t>
      </w:r>
    </w:p>
    <w:p w:rsidR="00A91593" w:rsidRDefault="00A91593" w:rsidP="00A91593">
      <w:pPr>
        <w:jc w:val="center"/>
        <w:rPr>
          <w:rFonts w:ascii="Arial Narrow" w:hAnsi="Arial Narrow"/>
        </w:rPr>
      </w:pPr>
      <w:r>
        <w:rPr>
          <w:rFonts w:ascii="Arial Narrow" w:hAnsi="Arial Narrow"/>
        </w:rPr>
        <w:t>o powierzenie realizacji zadania publicznego pod nazwą:</w:t>
      </w:r>
    </w:p>
    <w:p w:rsidR="00A91593" w:rsidRDefault="00A91593" w:rsidP="00A91593">
      <w:pPr>
        <w:jc w:val="center"/>
        <w:rPr>
          <w:rFonts w:ascii="Arial Narrow" w:hAnsi="Arial Narrow"/>
          <w:b/>
        </w:rPr>
      </w:pPr>
      <w:r>
        <w:rPr>
          <w:rFonts w:ascii="Arial Narrow" w:hAnsi="Arial Narrow"/>
          <w:b/>
        </w:rPr>
        <w:t>Prowadzenie punktu nieodpłatnej pomocy prawnej w 2023 roku na terenie gminy Miasto Włocławek</w:t>
      </w:r>
    </w:p>
    <w:p w:rsidR="00A91593" w:rsidRDefault="00A91593" w:rsidP="00A91593">
      <w:pPr>
        <w:jc w:val="center"/>
        <w:rPr>
          <w:rFonts w:ascii="Arial Narrow" w:hAnsi="Arial Narrow"/>
          <w:b/>
        </w:rPr>
      </w:pPr>
      <w:r>
        <w:rPr>
          <w:rFonts w:ascii="Arial Narrow" w:hAnsi="Arial Narrow"/>
          <w:b/>
        </w:rPr>
        <w:t>lub</w:t>
      </w:r>
    </w:p>
    <w:p w:rsidR="00A91593" w:rsidRDefault="00A91593" w:rsidP="00A91593">
      <w:pPr>
        <w:jc w:val="center"/>
        <w:rPr>
          <w:rFonts w:ascii="Arial Narrow" w:hAnsi="Arial Narrow"/>
          <w:b/>
        </w:rPr>
      </w:pPr>
      <w:r>
        <w:rPr>
          <w:rFonts w:ascii="Arial Narrow" w:hAnsi="Arial Narrow"/>
          <w:b/>
        </w:rPr>
        <w:t>Prowadzenie punktu świadczenia nieodpłatnego poradnictwa obywatelskiego w 2023 roku na terenie gminy Miasto Włocławek</w:t>
      </w:r>
    </w:p>
    <w:p w:rsidR="00A91593" w:rsidRDefault="00A91593" w:rsidP="00A91593">
      <w:pPr>
        <w:jc w:val="both"/>
        <w:rPr>
          <w:rFonts w:ascii="Arial Narrow" w:hAnsi="Arial Narrow"/>
        </w:rPr>
      </w:pPr>
    </w:p>
    <w:p w:rsidR="00A91593" w:rsidRDefault="00A91593" w:rsidP="00A91593">
      <w:pPr>
        <w:jc w:val="both"/>
        <w:rPr>
          <w:rFonts w:ascii="Arial Narrow" w:hAnsi="Arial Narrow"/>
        </w:rPr>
      </w:pPr>
      <w:r>
        <w:rPr>
          <w:rFonts w:ascii="Arial Narrow" w:hAnsi="Arial Narrow"/>
        </w:rPr>
        <w:t>zawarta w dniu .................................... we Włocławku</w:t>
      </w:r>
    </w:p>
    <w:p w:rsidR="00A91593" w:rsidRDefault="00A91593" w:rsidP="00A91593">
      <w:pPr>
        <w:jc w:val="both"/>
        <w:rPr>
          <w:rFonts w:ascii="Arial Narrow" w:hAnsi="Arial Narrow"/>
        </w:rPr>
      </w:pPr>
      <w:r>
        <w:rPr>
          <w:rFonts w:ascii="Arial Narrow" w:hAnsi="Arial Narrow"/>
        </w:rPr>
        <w:t>między:</w:t>
      </w:r>
    </w:p>
    <w:p w:rsidR="00A91593" w:rsidRDefault="00A91593" w:rsidP="00A91593">
      <w:pPr>
        <w:jc w:val="both"/>
        <w:rPr>
          <w:rFonts w:ascii="Arial Narrow" w:hAnsi="Arial Narrow"/>
        </w:rPr>
      </w:pPr>
      <w:r w:rsidRPr="001653CA">
        <w:rPr>
          <w:rFonts w:ascii="Arial Narrow" w:hAnsi="Arial Narrow"/>
          <w:b/>
        </w:rPr>
        <w:t>Gminą Miasto Włocławek</w:t>
      </w:r>
      <w:r w:rsidRPr="001653CA">
        <w:rPr>
          <w:rFonts w:ascii="Arial Narrow" w:hAnsi="Arial Narrow"/>
        </w:rPr>
        <w:t xml:space="preserve"> z siedzibą we Włocławku, Zielony Rynek 11/13, reprezentowaną przez </w:t>
      </w:r>
      <w:r w:rsidRPr="001653CA">
        <w:rPr>
          <w:rFonts w:ascii="Arial Narrow" w:hAnsi="Arial Narrow"/>
          <w:b/>
        </w:rPr>
        <w:t>dr Marka Wojtkowskiego</w:t>
      </w:r>
      <w:r w:rsidRPr="001653CA">
        <w:rPr>
          <w:rFonts w:ascii="Arial Narrow" w:hAnsi="Arial Narrow"/>
        </w:rPr>
        <w:t xml:space="preserve"> – Prezydenta Miasta Włocławek z kontrasygnatą  </w:t>
      </w:r>
      <w:r w:rsidRPr="001653CA">
        <w:rPr>
          <w:rFonts w:ascii="Arial Narrow" w:hAnsi="Arial Narrow"/>
          <w:b/>
        </w:rPr>
        <w:t>Pani Honoraty Baranowskiej</w:t>
      </w:r>
      <w:r w:rsidRPr="001653CA">
        <w:rPr>
          <w:rFonts w:ascii="Arial Narrow" w:hAnsi="Arial Narrow"/>
        </w:rPr>
        <w:t xml:space="preserve"> – Skarbnika Miasta Włocławek, </w:t>
      </w:r>
      <w:r w:rsidRPr="001653CA">
        <w:rPr>
          <w:rFonts w:ascii="Arial Narrow" w:hAnsi="Arial Narrow"/>
          <w:b/>
        </w:rPr>
        <w:t>zwanym dalej „Zleceniodawcą”</w:t>
      </w:r>
      <w:r w:rsidRPr="001653CA">
        <w:rPr>
          <w:rFonts w:ascii="Arial Narrow" w:hAnsi="Arial Narrow"/>
        </w:rPr>
        <w:t>,</w:t>
      </w:r>
    </w:p>
    <w:p w:rsidR="00A91593" w:rsidRDefault="00A91593" w:rsidP="00A91593">
      <w:pPr>
        <w:jc w:val="both"/>
        <w:rPr>
          <w:rFonts w:ascii="Arial Narrow" w:hAnsi="Arial Narrow"/>
        </w:rPr>
      </w:pPr>
      <w:r>
        <w:rPr>
          <w:rFonts w:ascii="Arial Narrow" w:hAnsi="Arial Narrow"/>
        </w:rPr>
        <w:t>a</w:t>
      </w:r>
    </w:p>
    <w:p w:rsidR="00A91593" w:rsidRDefault="00A91593" w:rsidP="00A91593">
      <w:pPr>
        <w:jc w:val="both"/>
        <w:rPr>
          <w:rFonts w:ascii="Arial Narrow" w:hAnsi="Arial Narrow"/>
        </w:rPr>
      </w:pPr>
      <w:r>
        <w:rPr>
          <w:rFonts w:ascii="Arial Narrow" w:hAnsi="Arial Narrow"/>
        </w:rPr>
        <w:t>....................................................................................................................................................................................</w:t>
      </w:r>
    </w:p>
    <w:p w:rsidR="00A91593" w:rsidRDefault="00A91593" w:rsidP="00A91593">
      <w:pPr>
        <w:jc w:val="both"/>
        <w:rPr>
          <w:rFonts w:ascii="Arial Narrow" w:hAnsi="Arial Narrow"/>
        </w:rPr>
      </w:pPr>
      <w:r>
        <w:rPr>
          <w:rFonts w:ascii="Arial Narrow" w:hAnsi="Arial Narrow"/>
        </w:rPr>
        <w:t>z siedzibą w ................................................................................. wpisaną (-</w:t>
      </w:r>
      <w:proofErr w:type="spellStart"/>
      <w:r>
        <w:rPr>
          <w:rFonts w:ascii="Arial Narrow" w:hAnsi="Arial Narrow"/>
        </w:rPr>
        <w:t>nym</w:t>
      </w:r>
      <w:proofErr w:type="spellEnd"/>
      <w:r>
        <w:rPr>
          <w:rFonts w:ascii="Arial Narrow" w:hAnsi="Arial Narrow"/>
        </w:rPr>
        <w:t>) do Krajowego Rejestru Sądowego / innego rejestru/ ewidencji pod numerem ..............................................................................................., zwaną (-</w:t>
      </w:r>
      <w:proofErr w:type="spellStart"/>
      <w:r>
        <w:rPr>
          <w:rFonts w:ascii="Arial Narrow" w:hAnsi="Arial Narrow"/>
        </w:rPr>
        <w:t>nym</w:t>
      </w:r>
      <w:proofErr w:type="spellEnd"/>
      <w:r>
        <w:rPr>
          <w:rFonts w:ascii="Arial Narrow" w:hAnsi="Arial Narrow"/>
        </w:rPr>
        <w:t>) dalej „Zleceniobiorcą”, reprezentowaną (-</w:t>
      </w:r>
      <w:proofErr w:type="spellStart"/>
      <w:r>
        <w:rPr>
          <w:rFonts w:ascii="Arial Narrow" w:hAnsi="Arial Narrow"/>
        </w:rPr>
        <w:t>nym</w:t>
      </w:r>
      <w:proofErr w:type="spellEnd"/>
      <w:r>
        <w:rPr>
          <w:rFonts w:ascii="Arial Narrow" w:hAnsi="Arial Narrow"/>
        </w:rPr>
        <w:t>) przez:</w:t>
      </w:r>
    </w:p>
    <w:p w:rsidR="00A91593" w:rsidRDefault="00A91593" w:rsidP="00A91593">
      <w:pPr>
        <w:pStyle w:val="Bezodstpw"/>
        <w:numPr>
          <w:ilvl w:val="0"/>
          <w:numId w:val="1"/>
        </w:numPr>
        <w:rPr>
          <w:rFonts w:ascii="Arial Narrow" w:hAnsi="Arial Narrow"/>
        </w:rPr>
      </w:pPr>
      <w:r>
        <w:rPr>
          <w:rFonts w:ascii="Arial Narrow" w:hAnsi="Arial Narrow"/>
        </w:rPr>
        <w:t>.....................................................................................................................................................</w:t>
      </w:r>
    </w:p>
    <w:p w:rsidR="00A91593" w:rsidRDefault="00A91593" w:rsidP="00A91593">
      <w:pPr>
        <w:pStyle w:val="Bezodstpw"/>
        <w:ind w:left="2832" w:firstLine="708"/>
        <w:rPr>
          <w:rFonts w:ascii="Arial Narrow" w:hAnsi="Arial Narrow"/>
          <w:sz w:val="16"/>
          <w:szCs w:val="16"/>
        </w:rPr>
      </w:pPr>
      <w:r>
        <w:rPr>
          <w:rFonts w:ascii="Arial Narrow" w:hAnsi="Arial Narrow"/>
        </w:rPr>
        <w:t>(</w:t>
      </w:r>
      <w:r>
        <w:rPr>
          <w:rFonts w:ascii="Arial Narrow" w:hAnsi="Arial Narrow"/>
          <w:sz w:val="16"/>
          <w:szCs w:val="16"/>
        </w:rPr>
        <w:t>imię i nazwisko oraz numer PESEL)</w:t>
      </w:r>
    </w:p>
    <w:p w:rsidR="00A91593" w:rsidRDefault="00A91593" w:rsidP="00A91593">
      <w:pPr>
        <w:pStyle w:val="Bezodstpw"/>
        <w:numPr>
          <w:ilvl w:val="0"/>
          <w:numId w:val="1"/>
        </w:numPr>
        <w:rPr>
          <w:rFonts w:ascii="Arial Narrow" w:hAnsi="Arial Narrow"/>
        </w:rPr>
      </w:pPr>
      <w:r>
        <w:rPr>
          <w:rFonts w:ascii="Arial Narrow" w:hAnsi="Arial Narrow"/>
        </w:rPr>
        <w:t>.....................................................................................................................................................</w:t>
      </w:r>
    </w:p>
    <w:p w:rsidR="00A91593" w:rsidRDefault="00A91593" w:rsidP="00A91593">
      <w:pPr>
        <w:pStyle w:val="Bezodstpw"/>
        <w:ind w:left="2832" w:firstLine="708"/>
        <w:rPr>
          <w:rFonts w:ascii="Arial Narrow" w:hAnsi="Arial Narrow"/>
          <w:sz w:val="16"/>
          <w:szCs w:val="16"/>
        </w:rPr>
      </w:pPr>
      <w:r>
        <w:rPr>
          <w:rFonts w:ascii="Arial Narrow" w:hAnsi="Arial Narrow"/>
        </w:rPr>
        <w:t>(</w:t>
      </w:r>
      <w:r>
        <w:rPr>
          <w:rFonts w:ascii="Arial Narrow" w:hAnsi="Arial Narrow"/>
          <w:sz w:val="16"/>
          <w:szCs w:val="16"/>
        </w:rPr>
        <w:t>imię i nazwisko oraz numer PESEL)</w:t>
      </w:r>
    </w:p>
    <w:p w:rsidR="00A91593" w:rsidRDefault="00A91593" w:rsidP="00A91593">
      <w:pPr>
        <w:pStyle w:val="Bezodstpw"/>
        <w:ind w:left="2832" w:firstLine="708"/>
        <w:rPr>
          <w:rFonts w:ascii="Arial Narrow" w:hAnsi="Arial Narrow"/>
          <w:sz w:val="16"/>
          <w:szCs w:val="16"/>
        </w:rPr>
      </w:pPr>
    </w:p>
    <w:p w:rsidR="00A91593" w:rsidRDefault="00A91593" w:rsidP="00A91593">
      <w:pPr>
        <w:jc w:val="both"/>
        <w:rPr>
          <w:rFonts w:ascii="Arial Narrow" w:hAnsi="Arial Narrow"/>
        </w:rPr>
      </w:pPr>
      <w:r>
        <w:rPr>
          <w:rFonts w:ascii="Arial Narrow" w:hAnsi="Arial Narrow"/>
        </w:rPr>
        <w:t>zgodnie z wyciągiem z właściwego rejestru / ewidencji / pełnomocnictwem, załączonym do niniejszej umowy, zwanym dalej „Zleceniobiorcą”.</w:t>
      </w:r>
    </w:p>
    <w:p w:rsidR="00A91593" w:rsidRDefault="00A91593" w:rsidP="00A91593">
      <w:pPr>
        <w:jc w:val="center"/>
        <w:rPr>
          <w:rFonts w:ascii="Arial Narrow" w:hAnsi="Arial Narrow"/>
          <w:b/>
        </w:rPr>
      </w:pPr>
      <w:r>
        <w:rPr>
          <w:rFonts w:ascii="Arial Narrow" w:hAnsi="Arial Narrow"/>
          <w:b/>
        </w:rPr>
        <w:t>§ 1.</w:t>
      </w:r>
    </w:p>
    <w:p w:rsidR="00A91593" w:rsidRDefault="00A91593" w:rsidP="00A91593">
      <w:pPr>
        <w:jc w:val="center"/>
        <w:rPr>
          <w:rFonts w:ascii="Arial Narrow" w:hAnsi="Arial Narrow"/>
          <w:b/>
        </w:rPr>
      </w:pPr>
      <w:r>
        <w:rPr>
          <w:rFonts w:ascii="Arial Narrow" w:hAnsi="Arial Narrow"/>
          <w:b/>
        </w:rPr>
        <w:t>Przedmiot umowy</w:t>
      </w:r>
    </w:p>
    <w:p w:rsidR="00A91593" w:rsidRDefault="00A91593" w:rsidP="00A91593">
      <w:pPr>
        <w:numPr>
          <w:ilvl w:val="0"/>
          <w:numId w:val="2"/>
        </w:numPr>
        <w:spacing w:line="256" w:lineRule="auto"/>
        <w:jc w:val="both"/>
        <w:rPr>
          <w:rFonts w:ascii="Arial Narrow" w:hAnsi="Arial Narrow"/>
        </w:rPr>
      </w:pPr>
      <w:r>
        <w:rPr>
          <w:rFonts w:ascii="Arial Narrow" w:hAnsi="Arial Narrow"/>
        </w:rPr>
        <w:t xml:space="preserve">Zleceniodawca zleca Zleceniobiorcy, na podstawie art. 11 ust. 1 i 2 ustawy z dnia 5 sierpnia 2015 r.                   o nieodpłatnej pomocy prawnej, nieodpłatnym poradnictwie obywatelskim oraz edukacji prawnej </w:t>
      </w:r>
      <w:r w:rsidRPr="003922EB">
        <w:rPr>
          <w:rFonts w:ascii="Arial Narrow" w:hAnsi="Arial Narrow"/>
        </w:rPr>
        <w:t xml:space="preserve">(Dz. U. z 2021 poz. 945 </w:t>
      </w:r>
      <w:proofErr w:type="spellStart"/>
      <w:r w:rsidRPr="003922EB">
        <w:rPr>
          <w:rFonts w:ascii="Arial Narrow" w:hAnsi="Arial Narrow"/>
        </w:rPr>
        <w:t>t.j</w:t>
      </w:r>
      <w:proofErr w:type="spellEnd"/>
      <w:r w:rsidRPr="003922EB">
        <w:rPr>
          <w:rFonts w:ascii="Arial Narrow" w:hAnsi="Arial Narrow"/>
        </w:rPr>
        <w:t>.)</w:t>
      </w:r>
      <w:r>
        <w:rPr>
          <w:rFonts w:ascii="Arial Narrow" w:hAnsi="Arial Narrow"/>
        </w:rPr>
        <w:t xml:space="preserve">, a także zgodnie z przepisami ustawy z dnia 24 kwietnia 2003 r. o działalności pożytku publicznego i o wolontariacie </w:t>
      </w:r>
      <w:r w:rsidRPr="003922EB">
        <w:rPr>
          <w:rFonts w:ascii="Arial Narrow" w:hAnsi="Arial Narrow"/>
        </w:rPr>
        <w:t>(Dz. U. z 2020 r. poz. 1057, z 2021 poz. 1038, poz. 1243, poz. 1535)</w:t>
      </w:r>
      <w:r>
        <w:rPr>
          <w:rFonts w:ascii="Arial Narrow" w:hAnsi="Arial Narrow"/>
        </w:rPr>
        <w:t xml:space="preserve">, zwanej dalej „ustawą”, realizację zadania publicznego pod nazwą: Prowadzenie punktów nieodpłatnej pomocy prawnej w 2023 roku na terenie Gminy Miasto Włocławek lub Prowadzenie punktu świadczenia nieodpłatnego poradnictwa obywatelskiego w 2023 roku na terenie gminy miasto Włocławek, określonego szczegółowo w ofercie złożonej przez Zleceniobiorcę w dniu ......................... 2022 r., zwanego dalej </w:t>
      </w:r>
      <w:r>
        <w:rPr>
          <w:rFonts w:ascii="Arial Narrow" w:hAnsi="Arial Narrow"/>
        </w:rPr>
        <w:lastRenderedPageBreak/>
        <w:t>„zadaniem publicznym”, a Zleceniobiorca zobowiązuje się wykonać zadanie publiczne  w zakresie określonym i na warunkach określonych w niniejszej umowie.</w:t>
      </w:r>
    </w:p>
    <w:p w:rsidR="00A91593" w:rsidRDefault="00A91593" w:rsidP="00A91593">
      <w:pPr>
        <w:numPr>
          <w:ilvl w:val="0"/>
          <w:numId w:val="2"/>
        </w:numPr>
        <w:spacing w:line="256" w:lineRule="auto"/>
        <w:jc w:val="both"/>
        <w:rPr>
          <w:rFonts w:ascii="Arial Narrow" w:hAnsi="Arial Narrow"/>
        </w:rPr>
      </w:pPr>
      <w:r>
        <w:rPr>
          <w:rFonts w:ascii="Arial Narrow" w:hAnsi="Arial Narrow"/>
        </w:rPr>
        <w:t>Zleceniodawca przekazuje  Zleceniobiorcy środki finansowe, o których mowa w § 3, w formie dotacji której celem jest realizacja zadania publicznego w sposób zgodny z postanowieniami tej umowy.</w:t>
      </w:r>
    </w:p>
    <w:p w:rsidR="00A91593" w:rsidRDefault="00A91593" w:rsidP="00A91593">
      <w:pPr>
        <w:numPr>
          <w:ilvl w:val="0"/>
          <w:numId w:val="2"/>
        </w:numPr>
        <w:spacing w:line="256" w:lineRule="auto"/>
        <w:jc w:val="both"/>
        <w:rPr>
          <w:rFonts w:ascii="Arial Narrow" w:hAnsi="Arial Narrow"/>
        </w:rPr>
      </w:pPr>
      <w:r>
        <w:rPr>
          <w:rFonts w:ascii="Arial Narrow" w:hAnsi="Arial Narrow"/>
        </w:rPr>
        <w:t>Niniejsza umowa jest umową o powierzenie realizacji zadania publicznego, w rozumieniu art. 16 ust. 1 ustawy.</w:t>
      </w:r>
    </w:p>
    <w:p w:rsidR="00A91593" w:rsidRDefault="00A91593" w:rsidP="00A91593">
      <w:pPr>
        <w:numPr>
          <w:ilvl w:val="0"/>
          <w:numId w:val="2"/>
        </w:numPr>
        <w:spacing w:line="256" w:lineRule="auto"/>
        <w:jc w:val="both"/>
        <w:rPr>
          <w:rFonts w:ascii="Arial Narrow" w:hAnsi="Arial Narrow"/>
        </w:rPr>
      </w:pPr>
      <w:r>
        <w:rPr>
          <w:rFonts w:ascii="Arial Narrow" w:hAnsi="Arial Narrow"/>
        </w:rPr>
        <w:t xml:space="preserve">Wykonanie umowy nastąpi z dniem zaakceptowania przez Zleceniodawcę sprawozdania końcowego,                o którym mowa w § 8 ust.3. </w:t>
      </w:r>
    </w:p>
    <w:p w:rsidR="00A91593" w:rsidRDefault="00A91593" w:rsidP="00A91593">
      <w:pPr>
        <w:numPr>
          <w:ilvl w:val="0"/>
          <w:numId w:val="2"/>
        </w:numPr>
        <w:spacing w:line="256" w:lineRule="auto"/>
        <w:jc w:val="both"/>
        <w:rPr>
          <w:rFonts w:ascii="Arial Narrow" w:hAnsi="Arial Narrow"/>
        </w:rPr>
      </w:pPr>
      <w:r>
        <w:rPr>
          <w:rFonts w:ascii="Arial Narrow" w:hAnsi="Arial Narrow"/>
        </w:rPr>
        <w:t xml:space="preserve">Oferta oraz zaktualizowany kosztorys, stanowiące załącznik do niniejszej umowy są integralną częścią umowy w ustalonym końcowym. </w:t>
      </w:r>
    </w:p>
    <w:p w:rsidR="00A91593" w:rsidRDefault="00A91593" w:rsidP="00A91593">
      <w:pPr>
        <w:numPr>
          <w:ilvl w:val="0"/>
          <w:numId w:val="2"/>
        </w:numPr>
        <w:spacing w:line="256" w:lineRule="auto"/>
        <w:jc w:val="both"/>
        <w:rPr>
          <w:rFonts w:ascii="Arial Narrow" w:hAnsi="Arial Narrow"/>
        </w:rPr>
      </w:pPr>
      <w:r>
        <w:rPr>
          <w:rFonts w:ascii="Arial Narrow" w:hAnsi="Arial Narrow"/>
        </w:rPr>
        <w:t>Osobą do kontaktów roboczych jest:</w:t>
      </w:r>
    </w:p>
    <w:p w:rsidR="00A91593" w:rsidRDefault="00A91593" w:rsidP="00A91593">
      <w:pPr>
        <w:numPr>
          <w:ilvl w:val="0"/>
          <w:numId w:val="3"/>
        </w:numPr>
        <w:spacing w:line="256" w:lineRule="auto"/>
        <w:jc w:val="both"/>
        <w:rPr>
          <w:rFonts w:ascii="Arial Narrow" w:hAnsi="Arial Narrow"/>
        </w:rPr>
      </w:pPr>
      <w:r>
        <w:rPr>
          <w:rFonts w:ascii="Arial Narrow" w:hAnsi="Arial Narrow"/>
        </w:rPr>
        <w:t>ze strony Zleceniodawcy: ............................, tel. ................. adres poczty elektronicznej .................</w:t>
      </w:r>
    </w:p>
    <w:p w:rsidR="00A91593" w:rsidRDefault="00A91593" w:rsidP="00A91593">
      <w:pPr>
        <w:numPr>
          <w:ilvl w:val="0"/>
          <w:numId w:val="3"/>
        </w:numPr>
        <w:spacing w:line="256" w:lineRule="auto"/>
        <w:jc w:val="both"/>
        <w:rPr>
          <w:rFonts w:ascii="Arial Narrow" w:hAnsi="Arial Narrow"/>
        </w:rPr>
      </w:pPr>
      <w:r>
        <w:rPr>
          <w:rFonts w:ascii="Arial Narrow" w:hAnsi="Arial Narrow"/>
        </w:rPr>
        <w:t>ze strony Zleceniobiorcy: ............................, tel. ................. adres poczty elektronicznej .................</w:t>
      </w:r>
    </w:p>
    <w:p w:rsidR="00A91593" w:rsidRDefault="00A91593" w:rsidP="00A91593">
      <w:pPr>
        <w:ind w:left="1080"/>
        <w:jc w:val="both"/>
        <w:rPr>
          <w:rFonts w:ascii="Arial Narrow" w:hAnsi="Arial Narrow"/>
        </w:rPr>
      </w:pPr>
    </w:p>
    <w:p w:rsidR="00A91593" w:rsidRDefault="00A91593" w:rsidP="00A91593">
      <w:pPr>
        <w:ind w:left="720"/>
        <w:jc w:val="center"/>
        <w:rPr>
          <w:rFonts w:ascii="Arial Narrow" w:hAnsi="Arial Narrow"/>
          <w:b/>
        </w:rPr>
      </w:pPr>
      <w:r>
        <w:rPr>
          <w:rFonts w:ascii="Arial Narrow" w:hAnsi="Arial Narrow"/>
          <w:b/>
        </w:rPr>
        <w:t>§ 2</w:t>
      </w:r>
    </w:p>
    <w:p w:rsidR="00A91593" w:rsidRDefault="00A91593" w:rsidP="00A91593">
      <w:pPr>
        <w:ind w:left="720"/>
        <w:jc w:val="center"/>
        <w:rPr>
          <w:rFonts w:ascii="Arial Narrow" w:hAnsi="Arial Narrow"/>
          <w:b/>
        </w:rPr>
      </w:pPr>
      <w:r>
        <w:rPr>
          <w:rFonts w:ascii="Arial Narrow" w:hAnsi="Arial Narrow"/>
          <w:b/>
        </w:rPr>
        <w:t>Sposób wykonania zadania publicznego</w:t>
      </w:r>
    </w:p>
    <w:p w:rsidR="00A91593" w:rsidRDefault="00A91593" w:rsidP="00A91593">
      <w:pPr>
        <w:ind w:left="720"/>
        <w:jc w:val="center"/>
        <w:rPr>
          <w:rFonts w:ascii="Arial Narrow" w:hAnsi="Arial Narrow"/>
          <w:b/>
        </w:rPr>
      </w:pPr>
    </w:p>
    <w:p w:rsidR="00A91593" w:rsidRDefault="00A91593" w:rsidP="00A91593">
      <w:pPr>
        <w:numPr>
          <w:ilvl w:val="0"/>
          <w:numId w:val="4"/>
        </w:numPr>
        <w:spacing w:line="256" w:lineRule="auto"/>
        <w:jc w:val="both"/>
        <w:rPr>
          <w:rFonts w:ascii="Arial Narrow" w:hAnsi="Arial Narrow"/>
        </w:rPr>
      </w:pPr>
      <w:r>
        <w:rPr>
          <w:rFonts w:ascii="Arial Narrow" w:hAnsi="Arial Narrow"/>
        </w:rPr>
        <w:t xml:space="preserve">Termin realizacji zadania publicznego ustala się </w:t>
      </w:r>
      <w:r>
        <w:rPr>
          <w:rFonts w:ascii="Arial Narrow" w:hAnsi="Arial Narrow"/>
          <w:b/>
        </w:rPr>
        <w:t>od dnia 1 stycznia 2023 r. do dnia 31 grudnia 2023 r.</w:t>
      </w:r>
    </w:p>
    <w:p w:rsidR="00A91593" w:rsidRDefault="00A91593" w:rsidP="00A91593">
      <w:pPr>
        <w:numPr>
          <w:ilvl w:val="0"/>
          <w:numId w:val="4"/>
        </w:numPr>
        <w:spacing w:line="256" w:lineRule="auto"/>
        <w:jc w:val="both"/>
        <w:rPr>
          <w:rFonts w:ascii="Arial Narrow" w:hAnsi="Arial Narrow"/>
        </w:rPr>
      </w:pPr>
      <w:r>
        <w:rPr>
          <w:rFonts w:ascii="Arial Narrow" w:hAnsi="Arial Narrow"/>
        </w:rPr>
        <w:t>Nieodpłatna pomoc prawna / świadczenie poradnictwa obywatelskiego, udzielana będzie                                 w następujących godzinach i dniach tygodnia:</w:t>
      </w:r>
    </w:p>
    <w:p w:rsidR="00A91593" w:rsidRDefault="00A91593" w:rsidP="00A91593">
      <w:pPr>
        <w:numPr>
          <w:ilvl w:val="0"/>
          <w:numId w:val="5"/>
        </w:numPr>
        <w:spacing w:line="256" w:lineRule="auto"/>
        <w:jc w:val="both"/>
        <w:rPr>
          <w:rFonts w:ascii="Arial Narrow" w:hAnsi="Arial Narrow"/>
        </w:rPr>
      </w:pPr>
      <w:r>
        <w:rPr>
          <w:rFonts w:ascii="Arial Narrow" w:hAnsi="Arial Narrow"/>
        </w:rPr>
        <w:t>poniedziałek w godz. .................................................................</w:t>
      </w:r>
    </w:p>
    <w:p w:rsidR="00A91593" w:rsidRDefault="00A91593" w:rsidP="00A91593">
      <w:pPr>
        <w:numPr>
          <w:ilvl w:val="0"/>
          <w:numId w:val="5"/>
        </w:numPr>
        <w:spacing w:line="256" w:lineRule="auto"/>
        <w:jc w:val="both"/>
        <w:rPr>
          <w:rFonts w:ascii="Arial Narrow" w:hAnsi="Arial Narrow"/>
        </w:rPr>
      </w:pPr>
      <w:r>
        <w:rPr>
          <w:rFonts w:ascii="Arial Narrow" w:hAnsi="Arial Narrow"/>
        </w:rPr>
        <w:t>wtorek w godz. ..........................................................................</w:t>
      </w:r>
    </w:p>
    <w:p w:rsidR="00A91593" w:rsidRDefault="00A91593" w:rsidP="00A91593">
      <w:pPr>
        <w:numPr>
          <w:ilvl w:val="0"/>
          <w:numId w:val="5"/>
        </w:numPr>
        <w:spacing w:line="256" w:lineRule="auto"/>
        <w:jc w:val="both"/>
        <w:rPr>
          <w:rFonts w:ascii="Arial Narrow" w:hAnsi="Arial Narrow"/>
        </w:rPr>
      </w:pPr>
      <w:r>
        <w:rPr>
          <w:rFonts w:ascii="Arial Narrow" w:hAnsi="Arial Narrow"/>
        </w:rPr>
        <w:t>środa w godz. ...........................................................................</w:t>
      </w:r>
    </w:p>
    <w:p w:rsidR="00A91593" w:rsidRDefault="00A91593" w:rsidP="00A91593">
      <w:pPr>
        <w:numPr>
          <w:ilvl w:val="0"/>
          <w:numId w:val="5"/>
        </w:numPr>
        <w:spacing w:line="256" w:lineRule="auto"/>
        <w:jc w:val="both"/>
        <w:rPr>
          <w:rFonts w:ascii="Arial Narrow" w:hAnsi="Arial Narrow"/>
        </w:rPr>
      </w:pPr>
      <w:r>
        <w:rPr>
          <w:rFonts w:ascii="Arial Narrow" w:hAnsi="Arial Narrow"/>
        </w:rPr>
        <w:t>czwartek w godz. ......................................................................</w:t>
      </w:r>
    </w:p>
    <w:p w:rsidR="00A91593" w:rsidRDefault="00A91593" w:rsidP="00A91593">
      <w:pPr>
        <w:numPr>
          <w:ilvl w:val="0"/>
          <w:numId w:val="5"/>
        </w:numPr>
        <w:spacing w:line="256" w:lineRule="auto"/>
        <w:jc w:val="both"/>
        <w:rPr>
          <w:rFonts w:ascii="Arial Narrow" w:hAnsi="Arial Narrow"/>
        </w:rPr>
      </w:pPr>
      <w:r>
        <w:rPr>
          <w:rFonts w:ascii="Arial Narrow" w:hAnsi="Arial Narrow"/>
        </w:rPr>
        <w:t>piątek w godz. ..........................................................................</w:t>
      </w:r>
    </w:p>
    <w:p w:rsidR="00A91593" w:rsidRPr="00C875C3" w:rsidRDefault="00A91593" w:rsidP="00A91593">
      <w:pPr>
        <w:numPr>
          <w:ilvl w:val="0"/>
          <w:numId w:val="4"/>
        </w:numPr>
        <w:spacing w:line="256" w:lineRule="auto"/>
        <w:jc w:val="both"/>
        <w:rPr>
          <w:rFonts w:ascii="Arial Narrow" w:hAnsi="Arial Narrow"/>
        </w:rPr>
      </w:pPr>
      <w:r>
        <w:rPr>
          <w:rFonts w:ascii="Arial Narrow" w:hAnsi="Arial Narrow"/>
        </w:rPr>
        <w:t>W przypadku gdy liczba osób  uprawnionych, którym ma zostać  udzielona nieodpłatna pomoc prawna / świadczone nieodpłatne poradnictwo obywatelskie, uniemożliwia  sprawne umawianie  terminów wizyt             w punktach na obszarze miasta, na wniosek Prezydenta Miasta czas trwania dyżuru  może ulec wydłużeniu  do co najmniej 5 godzin dziennie. Wydłużenie czasu trwania dyżuru nie powoduje zwiększenia środków przeznaczonych na realizację zadania w danym roku.</w:t>
      </w:r>
    </w:p>
    <w:p w:rsidR="00A91593" w:rsidRDefault="00A91593" w:rsidP="00A91593">
      <w:pPr>
        <w:numPr>
          <w:ilvl w:val="0"/>
          <w:numId w:val="4"/>
        </w:numPr>
        <w:spacing w:line="256" w:lineRule="auto"/>
        <w:jc w:val="both"/>
        <w:rPr>
          <w:rFonts w:ascii="Arial Narrow" w:hAnsi="Arial Narrow"/>
        </w:rPr>
      </w:pPr>
      <w:r>
        <w:rPr>
          <w:rFonts w:ascii="Arial Narrow" w:hAnsi="Arial Narrow"/>
        </w:rPr>
        <w:t>Do wykonywania powyższego zadania Gmina Miasto Włocławek oddaje nieodpłatnie do dyspozycji nieruchomość / lokal mieszczący się przy ul. ........................................................., na następujących zasadach:</w:t>
      </w:r>
    </w:p>
    <w:p w:rsidR="00A91593" w:rsidRDefault="00A91593" w:rsidP="00A91593">
      <w:pPr>
        <w:numPr>
          <w:ilvl w:val="0"/>
          <w:numId w:val="6"/>
        </w:numPr>
        <w:spacing w:line="256" w:lineRule="auto"/>
        <w:jc w:val="both"/>
        <w:rPr>
          <w:rFonts w:ascii="Arial Narrow" w:hAnsi="Arial Narrow"/>
        </w:rPr>
      </w:pPr>
      <w:r>
        <w:rPr>
          <w:rFonts w:ascii="Arial Narrow" w:hAnsi="Arial Narrow"/>
        </w:rPr>
        <w:t>Lokal zapewnia:</w:t>
      </w:r>
    </w:p>
    <w:p w:rsidR="00A91593" w:rsidRDefault="00A91593" w:rsidP="00A91593">
      <w:pPr>
        <w:numPr>
          <w:ilvl w:val="0"/>
          <w:numId w:val="7"/>
        </w:numPr>
        <w:spacing w:line="256" w:lineRule="auto"/>
        <w:jc w:val="both"/>
        <w:rPr>
          <w:rFonts w:ascii="Arial Narrow" w:hAnsi="Arial Narrow"/>
        </w:rPr>
      </w:pPr>
      <w:r>
        <w:rPr>
          <w:rFonts w:ascii="Arial Narrow" w:hAnsi="Arial Narrow"/>
        </w:rPr>
        <w:t xml:space="preserve">dostęp do sieci energetycznej, telefonicznej i teleinformatycznej, centralnego ogrzewania, wody ciepłej i zimnej wraz z odprowadzaniem ścieków </w:t>
      </w:r>
      <w:proofErr w:type="spellStart"/>
      <w:r>
        <w:rPr>
          <w:rFonts w:ascii="Arial Narrow" w:hAnsi="Arial Narrow"/>
        </w:rPr>
        <w:t>wodno</w:t>
      </w:r>
      <w:proofErr w:type="spellEnd"/>
      <w:r>
        <w:rPr>
          <w:rFonts w:ascii="Arial Narrow" w:hAnsi="Arial Narrow"/>
        </w:rPr>
        <w:t xml:space="preserve"> – kanalizacyjnych,</w:t>
      </w:r>
    </w:p>
    <w:p w:rsidR="00A91593" w:rsidRDefault="00A91593" w:rsidP="00A91593">
      <w:pPr>
        <w:numPr>
          <w:ilvl w:val="0"/>
          <w:numId w:val="7"/>
        </w:numPr>
        <w:spacing w:line="256" w:lineRule="auto"/>
        <w:jc w:val="both"/>
        <w:rPr>
          <w:rFonts w:ascii="Arial Narrow" w:hAnsi="Arial Narrow"/>
        </w:rPr>
      </w:pPr>
      <w:r>
        <w:rPr>
          <w:rFonts w:ascii="Arial Narrow" w:hAnsi="Arial Narrow"/>
        </w:rPr>
        <w:t>wyodrębnione pomieszczenie, w którym udzielana będzie nieodpłatna pomoc prawna/ świadczenie nieodpłatnego poradnictwa obywatelskiego,</w:t>
      </w:r>
    </w:p>
    <w:p w:rsidR="00A91593" w:rsidRDefault="00A91593" w:rsidP="00A91593">
      <w:pPr>
        <w:numPr>
          <w:ilvl w:val="0"/>
          <w:numId w:val="7"/>
        </w:numPr>
        <w:spacing w:line="256" w:lineRule="auto"/>
        <w:jc w:val="both"/>
        <w:rPr>
          <w:rFonts w:ascii="Arial Narrow" w:hAnsi="Arial Narrow"/>
        </w:rPr>
      </w:pPr>
      <w:r>
        <w:rPr>
          <w:rFonts w:ascii="Arial Narrow" w:hAnsi="Arial Narrow"/>
        </w:rPr>
        <w:t>pomieszczenie / korytarz pozwalające oczekiwać osobom chcącym uzyskać nieodpłatną pomoc prawną/nieodpłatne poradnictwo obywatelskie,</w:t>
      </w:r>
    </w:p>
    <w:p w:rsidR="00A91593" w:rsidRDefault="00A91593" w:rsidP="00A91593">
      <w:pPr>
        <w:numPr>
          <w:ilvl w:val="0"/>
          <w:numId w:val="7"/>
        </w:numPr>
        <w:spacing w:line="256" w:lineRule="auto"/>
        <w:jc w:val="both"/>
        <w:rPr>
          <w:rFonts w:ascii="Arial Narrow" w:hAnsi="Arial Narrow"/>
        </w:rPr>
      </w:pPr>
      <w:r>
        <w:rPr>
          <w:rFonts w:ascii="Arial Narrow" w:hAnsi="Arial Narrow"/>
        </w:rPr>
        <w:t>lokal wyposażony będzie w szafę aktową drewnianą zamykaną na klucz, biurko, 5 krzeseł, komputer z dostępem do internetowej bazy aktów prawnych, drukarką, telefon komórkowy                  o numerze  ........................</w:t>
      </w:r>
    </w:p>
    <w:p w:rsidR="00A91593" w:rsidRDefault="00A91593" w:rsidP="00A91593">
      <w:pPr>
        <w:numPr>
          <w:ilvl w:val="0"/>
          <w:numId w:val="6"/>
        </w:numPr>
        <w:spacing w:line="256" w:lineRule="auto"/>
        <w:jc w:val="both"/>
        <w:rPr>
          <w:rFonts w:ascii="Arial Narrow" w:hAnsi="Arial Narrow"/>
        </w:rPr>
      </w:pPr>
      <w:r>
        <w:rPr>
          <w:rFonts w:ascii="Arial Narrow" w:hAnsi="Arial Narrow"/>
        </w:rPr>
        <w:t xml:space="preserve">Lokal wraz z wyposażeniem, dostępem do poszczególnych sieci może być wykorzystywany wyłącznie w celu realizacji zadania publicznego. Zleceniobiorca ponosi koszty związane                             z utrzymaniem lokalu, w tym z utrzymaniem czystości lokalu oddanego w użyczenie, z wyjątkiem kosztów, o których mowa w pkt 1) lit. a) i d). Zleceniobiorca wykorzystywać będzie lokal zgodnie               z jego przeznaczeniem. Zleceniobiorca nie może oddać lokalu osobie trzeciej (w tym odpłatnie,               czy nieodpłatnie), z wyłączeniem radców prawnych, adwokatów, doradców podatkowych lub osób, o których mowa w art. 11 ust. 3 oraz 3a ustawy z dnia 5 sierpnia 2015 r. o nieodpłatnej pomocy prawnej, nieodpłatnym poradnictwie obywatelskim i edukacji prawnej </w:t>
      </w:r>
      <w:r w:rsidRPr="003922EB">
        <w:rPr>
          <w:rFonts w:ascii="Arial Narrow" w:hAnsi="Arial Narrow"/>
        </w:rPr>
        <w:t xml:space="preserve">(Dz. U. z 2021 poz. 945 </w:t>
      </w:r>
      <w:proofErr w:type="spellStart"/>
      <w:r w:rsidRPr="003922EB">
        <w:rPr>
          <w:rFonts w:ascii="Arial Narrow" w:hAnsi="Arial Narrow"/>
        </w:rPr>
        <w:t>t.j</w:t>
      </w:r>
      <w:proofErr w:type="spellEnd"/>
      <w:r w:rsidRPr="003922EB">
        <w:rPr>
          <w:rFonts w:ascii="Arial Narrow" w:hAnsi="Arial Narrow"/>
        </w:rPr>
        <w:t>.)</w:t>
      </w:r>
      <w:r>
        <w:rPr>
          <w:rFonts w:ascii="Arial Narrow" w:hAnsi="Arial Narrow"/>
        </w:rPr>
        <w:t>, wykonujących usługę nieodpłatnej pomocy prawnej w związku z wykonaniem niniejszej umowy.</w:t>
      </w:r>
    </w:p>
    <w:p w:rsidR="00A91593" w:rsidRDefault="00A91593" w:rsidP="00A91593">
      <w:pPr>
        <w:numPr>
          <w:ilvl w:val="0"/>
          <w:numId w:val="6"/>
        </w:numPr>
        <w:spacing w:line="256" w:lineRule="auto"/>
        <w:jc w:val="both"/>
        <w:rPr>
          <w:rFonts w:ascii="Arial Narrow" w:hAnsi="Arial Narrow"/>
        </w:rPr>
      </w:pPr>
      <w:r>
        <w:rPr>
          <w:rFonts w:ascii="Arial Narrow" w:hAnsi="Arial Narrow"/>
        </w:rPr>
        <w:t>Z uwagi na nieodpłatny charakter użyczenia lokalu, Zleceniobiorca nie będzie zgłaszał w stosunku do Zleceniodawcy żądań dotyczących zwrotu wartości ewentualnych nakładów poniesionych           w lokalu i w związku z tym zrzeka się na przyszłość wobec Zleceniodawcy wszelkich roszczeń                   w tym zakresie. Zleceniobiorca przed poniesieniem ewentualnych nakładów, jak w zdaniu poprzednim zobowiązany jest do uzyskania zgody Zleceniodawcy w zakresie ich dokonywania.</w:t>
      </w:r>
    </w:p>
    <w:p w:rsidR="00A91593" w:rsidRDefault="00A91593" w:rsidP="00A91593">
      <w:pPr>
        <w:numPr>
          <w:ilvl w:val="0"/>
          <w:numId w:val="6"/>
        </w:numPr>
        <w:spacing w:line="256" w:lineRule="auto"/>
        <w:jc w:val="both"/>
        <w:rPr>
          <w:rFonts w:ascii="Arial Narrow" w:hAnsi="Arial Narrow"/>
        </w:rPr>
      </w:pPr>
      <w:r>
        <w:rPr>
          <w:rFonts w:ascii="Arial Narrow" w:hAnsi="Arial Narrow"/>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rsidR="00A91593" w:rsidRDefault="00A91593" w:rsidP="00A91593">
      <w:pPr>
        <w:numPr>
          <w:ilvl w:val="0"/>
          <w:numId w:val="6"/>
        </w:numPr>
        <w:spacing w:line="256" w:lineRule="auto"/>
        <w:jc w:val="both"/>
        <w:rPr>
          <w:rFonts w:ascii="Arial Narrow" w:hAnsi="Arial Narrow"/>
        </w:rPr>
      </w:pPr>
      <w:r>
        <w:rPr>
          <w:rFonts w:ascii="Arial Narrow" w:hAnsi="Arial Narrow"/>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rsidR="00A91593" w:rsidRDefault="00A91593" w:rsidP="00A91593">
      <w:pPr>
        <w:numPr>
          <w:ilvl w:val="0"/>
          <w:numId w:val="6"/>
        </w:numPr>
        <w:spacing w:line="256" w:lineRule="auto"/>
        <w:jc w:val="both"/>
        <w:rPr>
          <w:rFonts w:ascii="Arial Narrow" w:hAnsi="Arial Narrow"/>
        </w:rPr>
      </w:pPr>
      <w:r>
        <w:rPr>
          <w:rFonts w:ascii="Arial Narrow" w:hAnsi="Arial Narrow"/>
        </w:rPr>
        <w:t xml:space="preserve">Zleceniodawca udostępnia sieć telefoniczną i teleinformatyczną  poprzez sieć komórkową, w tym: nielimitowane SMS, MMS, rozmowy telefoniczne na terenie kraju oraz </w:t>
      </w:r>
      <w:proofErr w:type="spellStart"/>
      <w:r>
        <w:rPr>
          <w:rFonts w:ascii="Arial Narrow" w:hAnsi="Arial Narrow"/>
        </w:rPr>
        <w:t>internet</w:t>
      </w:r>
      <w:proofErr w:type="spellEnd"/>
      <w:r>
        <w:rPr>
          <w:rFonts w:ascii="Arial Narrow" w:hAnsi="Arial Narrow"/>
        </w:rPr>
        <w:t xml:space="preserve"> 2 GB. Za wszelkie dodatkowe koszty usługi wykraczające poza abonament określające w/w usługi Zleceniodawca będzie obciążał Zleceniobiorcę.</w:t>
      </w:r>
    </w:p>
    <w:p w:rsidR="00A91593" w:rsidRPr="00817250" w:rsidRDefault="00A91593" w:rsidP="00A91593">
      <w:pPr>
        <w:numPr>
          <w:ilvl w:val="0"/>
          <w:numId w:val="4"/>
        </w:numPr>
        <w:spacing w:line="256" w:lineRule="auto"/>
        <w:jc w:val="both"/>
        <w:rPr>
          <w:rFonts w:ascii="Arial Narrow" w:hAnsi="Arial Narrow"/>
        </w:rPr>
      </w:pPr>
      <w:r>
        <w:rPr>
          <w:rFonts w:ascii="Arial Narrow" w:hAnsi="Arial Narrow"/>
        </w:rPr>
        <w:t xml:space="preserve">Osobom ze znaczną niepełnosprawnością ruchową, które nie mogą stawić się w punkcie osobiście               oraz osobom doświadczającym trudności w komunikowaniu się, o których mowa w ustawie z dnia                  19 sierpnia 2011r. o języku migowym i innych środkach komunikowania się (Dz. U. z 2017r. poz.1824, poz. 583, poz. 830) może być udzielana nieodpłatna pomoc prawna  lub świadczone nieodpłatne poradnictwo obywatelskie także poza punktem, albo za pośrednictwem  środków porozumiewania się na odległość. </w:t>
      </w:r>
    </w:p>
    <w:p w:rsidR="00A91593" w:rsidRPr="00B348F2" w:rsidRDefault="00A91593" w:rsidP="00A91593">
      <w:pPr>
        <w:numPr>
          <w:ilvl w:val="0"/>
          <w:numId w:val="4"/>
        </w:numPr>
        <w:spacing w:line="256" w:lineRule="auto"/>
        <w:jc w:val="both"/>
        <w:rPr>
          <w:rFonts w:ascii="Arial Narrow" w:hAnsi="Arial Narrow"/>
          <w:color w:val="000000"/>
        </w:rPr>
      </w:pPr>
      <w:r w:rsidRPr="00B348F2">
        <w:rPr>
          <w:rFonts w:ascii="Arial Narrow" w:hAnsi="Arial Narrow"/>
          <w:color w:val="000000"/>
        </w:rPr>
        <w:t xml:space="preserve">Zakres zadania publicznego przyjętego przez Zleceniobiorcę do realizacji obejmuje udzielanie nieodpłatnej pomocy prawnej/ nieodpłatnego poradnictwa obywatelskiego/nieodpłatne mediacje </w:t>
      </w:r>
      <w:r>
        <w:rPr>
          <w:rFonts w:ascii="Arial Narrow" w:hAnsi="Arial Narrow"/>
          <w:color w:val="000000"/>
        </w:rPr>
        <w:t xml:space="preserve">            </w:t>
      </w:r>
      <w:r w:rsidRPr="00B348F2">
        <w:rPr>
          <w:rFonts w:ascii="Arial Narrow" w:hAnsi="Arial Narrow"/>
          <w:color w:val="000000"/>
        </w:rPr>
        <w:t xml:space="preserve">w zakresie określonym w art. 3 / 3a oraz 4a ustawy z dnia 5 sierpnia 2015 r. o nieodpłatnej pomocy prawnej, nieodpłatnym poradnictwie obywatelskim oraz edukacji prawnej </w:t>
      </w:r>
      <w:r w:rsidRPr="003922EB">
        <w:rPr>
          <w:rFonts w:ascii="Arial Narrow" w:hAnsi="Arial Narrow"/>
          <w:color w:val="000000"/>
        </w:rPr>
        <w:t xml:space="preserve">(Dz. U. z 2021 poz. 945 </w:t>
      </w:r>
      <w:proofErr w:type="spellStart"/>
      <w:r w:rsidRPr="003922EB">
        <w:rPr>
          <w:rFonts w:ascii="Arial Narrow" w:hAnsi="Arial Narrow"/>
          <w:color w:val="000000"/>
        </w:rPr>
        <w:t>t.j</w:t>
      </w:r>
      <w:proofErr w:type="spellEnd"/>
      <w:r w:rsidRPr="003922EB">
        <w:rPr>
          <w:rFonts w:ascii="Arial Narrow" w:hAnsi="Arial Narrow"/>
          <w:color w:val="000000"/>
        </w:rPr>
        <w:t>.)</w:t>
      </w:r>
      <w:r w:rsidRPr="00B348F2">
        <w:rPr>
          <w:rFonts w:ascii="Arial Narrow" w:hAnsi="Arial Narrow"/>
          <w:color w:val="000000"/>
        </w:rPr>
        <w:t>, osobom fizycznym określonym w art. 4 ust. 1  oraz art. 4a ust. 4 w/w  ustawy, które udokumentują swoje uprawnienia składając stosowne oświadczenie, zgodnie z art. 4 ust. 2 ustawy.</w:t>
      </w:r>
    </w:p>
    <w:p w:rsidR="00A91593" w:rsidRPr="00B348F2" w:rsidRDefault="00A91593" w:rsidP="00A91593">
      <w:pPr>
        <w:numPr>
          <w:ilvl w:val="0"/>
          <w:numId w:val="27"/>
        </w:numPr>
        <w:spacing w:line="256" w:lineRule="auto"/>
        <w:jc w:val="both"/>
        <w:rPr>
          <w:rFonts w:ascii="Arial Narrow" w:hAnsi="Arial Narrow"/>
          <w:color w:val="000000"/>
        </w:rPr>
      </w:pPr>
      <w:r w:rsidRPr="00B348F2">
        <w:rPr>
          <w:rFonts w:ascii="Arial Narrow" w:hAnsi="Arial Narrow"/>
          <w:color w:val="000000"/>
        </w:rPr>
        <w:t>Zleceniobiorca będzie udzielał nieodpłatnych porad prawnych/ nieodpłatnego poradnictwa obywatelskiego wg kolejności zgłoszeń, po umówieniu terminu wizyty. Kobiecie , która jest w ciąży, udzielanie nieodpłatnej pomocy prawnej / świadczenie nieodpłatnego poradnictwa obywatelskiego odbywać się będzie poza kolejnością</w:t>
      </w:r>
    </w:p>
    <w:p w:rsidR="00A91593" w:rsidRPr="00B348F2" w:rsidRDefault="00A91593" w:rsidP="00A91593">
      <w:pPr>
        <w:numPr>
          <w:ilvl w:val="0"/>
          <w:numId w:val="27"/>
        </w:numPr>
        <w:spacing w:line="256" w:lineRule="auto"/>
        <w:jc w:val="both"/>
        <w:rPr>
          <w:rFonts w:ascii="Arial Narrow" w:hAnsi="Arial Narrow"/>
          <w:color w:val="000000"/>
        </w:rPr>
      </w:pPr>
      <w:r w:rsidRPr="00B348F2">
        <w:rPr>
          <w:rFonts w:ascii="Arial Narrow" w:hAnsi="Arial Narrow"/>
          <w:color w:val="000000"/>
        </w:rPr>
        <w:t>Zleceniobiorca zobowiązany jest do przestrzegania maksymalnego terminu przeprowadzenia mediacji  tj. w terminie 14 dni od momentu zgłoszenia takiej potrzeby przez osobę uprawnioną.</w:t>
      </w:r>
    </w:p>
    <w:p w:rsidR="00A91593" w:rsidRPr="006770E4" w:rsidRDefault="00A91593" w:rsidP="00A91593">
      <w:pPr>
        <w:numPr>
          <w:ilvl w:val="0"/>
          <w:numId w:val="4"/>
        </w:numPr>
        <w:spacing w:line="256" w:lineRule="auto"/>
        <w:jc w:val="both"/>
        <w:rPr>
          <w:rFonts w:ascii="Arial Narrow" w:hAnsi="Arial Narrow"/>
        </w:rPr>
      </w:pPr>
      <w:r>
        <w:rPr>
          <w:rFonts w:ascii="Arial Narrow" w:hAnsi="Arial Narrow"/>
        </w:rPr>
        <w:t xml:space="preserve">W ramach realizacji zadania publicznego przyjętego przez Zleceniobiorcę w zakresie świadczenia nieodpłatnych porad prawnych / świadczenia nieodpłatnego poradnictwa obywatelskiego, Zleceniobiorca będzie realizował zadanie z zakresu edukacji prawnej zgodnie z ustawą z dnia 5 sierpnia 2015 r.            o nieodpłatnej pomocy prawnej, nieodpłatnego poradnictwa obywatelskiego oraz edukacji prawnej                  </w:t>
      </w:r>
      <w:r w:rsidRPr="003922EB">
        <w:rPr>
          <w:rFonts w:ascii="Arial Narrow" w:hAnsi="Arial Narrow"/>
        </w:rPr>
        <w:t xml:space="preserve">(Dz. U. z 2021 poz. 945 </w:t>
      </w:r>
      <w:proofErr w:type="spellStart"/>
      <w:r w:rsidRPr="003922EB">
        <w:rPr>
          <w:rFonts w:ascii="Arial Narrow" w:hAnsi="Arial Narrow"/>
        </w:rPr>
        <w:t>t.j</w:t>
      </w:r>
      <w:proofErr w:type="spellEnd"/>
      <w:r w:rsidRPr="003922EB">
        <w:rPr>
          <w:rFonts w:ascii="Arial Narrow" w:hAnsi="Arial Narrow"/>
        </w:rPr>
        <w:t>.)</w:t>
      </w:r>
      <w:r>
        <w:rPr>
          <w:rFonts w:ascii="Arial Narrow" w:hAnsi="Arial Narrow"/>
        </w:rPr>
        <w:t xml:space="preserve">, na realizację którego otrzyma </w:t>
      </w:r>
      <w:r>
        <w:rPr>
          <w:rFonts w:ascii="Arial Narrow" w:hAnsi="Arial Narrow"/>
          <w:b/>
        </w:rPr>
        <w:t>dodatkowo</w:t>
      </w:r>
      <w:r w:rsidRPr="000118AD">
        <w:rPr>
          <w:rFonts w:ascii="Arial Narrow" w:hAnsi="Arial Narrow"/>
          <w:b/>
        </w:rPr>
        <w:t xml:space="preserve"> dotację</w:t>
      </w:r>
      <w:r>
        <w:rPr>
          <w:rFonts w:ascii="Arial Narrow" w:hAnsi="Arial Narrow"/>
          <w:b/>
        </w:rPr>
        <w:t xml:space="preserve"> </w:t>
      </w:r>
      <w:r w:rsidRPr="000118AD">
        <w:rPr>
          <w:rFonts w:ascii="Arial Narrow" w:hAnsi="Arial Narrow"/>
          <w:b/>
        </w:rPr>
        <w:t>w wysokości</w:t>
      </w:r>
      <w:r>
        <w:rPr>
          <w:rFonts w:ascii="Arial Narrow" w:hAnsi="Arial Narrow"/>
          <w:b/>
        </w:rPr>
        <w:t xml:space="preserve"> ................................. </w:t>
      </w:r>
      <w:r w:rsidRPr="000118AD">
        <w:rPr>
          <w:rFonts w:ascii="Arial Narrow" w:hAnsi="Arial Narrow"/>
          <w:b/>
        </w:rPr>
        <w:t>zł.</w:t>
      </w:r>
    </w:p>
    <w:p w:rsidR="00A91593" w:rsidRDefault="00A91593" w:rsidP="00A91593">
      <w:pPr>
        <w:numPr>
          <w:ilvl w:val="0"/>
          <w:numId w:val="4"/>
        </w:numPr>
        <w:spacing w:line="256" w:lineRule="auto"/>
        <w:jc w:val="both"/>
        <w:rPr>
          <w:rFonts w:ascii="Arial Narrow" w:hAnsi="Arial Narrow"/>
        </w:rPr>
      </w:pPr>
      <w:r>
        <w:rPr>
          <w:rFonts w:ascii="Arial Narrow" w:hAnsi="Arial Narrow"/>
        </w:rPr>
        <w:t>Zleceniobiorca jest zobowiązany do prowadzenia dokumentacji określonej w ustawie o nieodpłatnej pomocy prawnej, nieodpłatnym poradnictwie obywatelskim oraz edukacji prawnej, jak również                        w przepisach wykonawczych do tej ustawy.</w:t>
      </w:r>
    </w:p>
    <w:p w:rsidR="00A91593" w:rsidRDefault="00A91593" w:rsidP="00A91593">
      <w:pPr>
        <w:numPr>
          <w:ilvl w:val="0"/>
          <w:numId w:val="4"/>
        </w:numPr>
        <w:spacing w:line="256" w:lineRule="auto"/>
        <w:jc w:val="both"/>
        <w:rPr>
          <w:rFonts w:ascii="Arial Narrow" w:hAnsi="Arial Narrow"/>
        </w:rPr>
      </w:pPr>
      <w:r>
        <w:rPr>
          <w:rFonts w:ascii="Arial Narrow" w:hAnsi="Arial Narrow"/>
        </w:rPr>
        <w:t>Zleceniobiorca jest zobowiązany do wypełnienia kart pomocy drogą elektroniczną za pośrednictwem systemu teleinformatycznego do dziesiątego dnia następnego miesiąca kalendarzowego karty nieodpłatnej pomocy prawnej/nieodpłatnego poradnictwa obywatelskiego w sposób uniemożliwiający powiązanie tej karty z oświadczeniem osoby uprawnionej, o którym mowa w art. 4 ust. 2  w/w ustawy.</w:t>
      </w:r>
    </w:p>
    <w:p w:rsidR="00A91593" w:rsidRDefault="00A91593" w:rsidP="00A91593">
      <w:pPr>
        <w:numPr>
          <w:ilvl w:val="0"/>
          <w:numId w:val="4"/>
        </w:numPr>
        <w:spacing w:line="256" w:lineRule="auto"/>
        <w:jc w:val="both"/>
        <w:rPr>
          <w:rFonts w:ascii="Arial Narrow" w:hAnsi="Arial Narrow"/>
        </w:rPr>
      </w:pPr>
      <w:r>
        <w:rPr>
          <w:rFonts w:ascii="Arial Narrow" w:hAnsi="Arial Narrow"/>
        </w:rPr>
        <w:t>Zleceniobiorca zobowiązuje się wykonać zadanie publiczne zgodnie z ofertą w terminie określonym w ustępie 1.</w:t>
      </w:r>
    </w:p>
    <w:p w:rsidR="00A91593" w:rsidRDefault="00A91593" w:rsidP="00A91593">
      <w:pPr>
        <w:numPr>
          <w:ilvl w:val="0"/>
          <w:numId w:val="4"/>
        </w:numPr>
        <w:spacing w:line="256" w:lineRule="auto"/>
        <w:jc w:val="both"/>
        <w:rPr>
          <w:rFonts w:ascii="Arial Narrow" w:hAnsi="Arial Narrow"/>
        </w:rPr>
      </w:pPr>
      <w:r>
        <w:rPr>
          <w:rFonts w:ascii="Arial Narrow" w:hAnsi="Arial Narrow"/>
        </w:rPr>
        <w:t>Zleceniobiorca zobowiązuje się do wykorzystania dotacji zgodnie z celem, na jaki ją uzyskał                              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A91593" w:rsidRDefault="00A91593" w:rsidP="00A91593">
      <w:pPr>
        <w:numPr>
          <w:ilvl w:val="0"/>
          <w:numId w:val="4"/>
        </w:numPr>
        <w:spacing w:line="256" w:lineRule="auto"/>
        <w:jc w:val="both"/>
        <w:rPr>
          <w:rFonts w:ascii="Arial Narrow" w:hAnsi="Arial Narrow"/>
        </w:rPr>
      </w:pPr>
      <w:r>
        <w:rPr>
          <w:rFonts w:ascii="Arial Narrow" w:hAnsi="Arial Narrow"/>
        </w:rPr>
        <w:t>Wydatkowanie osiągniętych przychodów, w tym także odsetek bankowych od środków przekazanych przez Zleceniodawcę, z naruszeniem postanowień ust. 11 uznaje się za dotację pobraną w nadmiernej wysokości.</w:t>
      </w:r>
    </w:p>
    <w:p w:rsidR="00A91593" w:rsidRDefault="00A91593" w:rsidP="00A91593">
      <w:pPr>
        <w:numPr>
          <w:ilvl w:val="0"/>
          <w:numId w:val="4"/>
        </w:numPr>
        <w:spacing w:line="256" w:lineRule="auto"/>
        <w:jc w:val="both"/>
        <w:rPr>
          <w:rFonts w:ascii="Arial Narrow" w:hAnsi="Arial Narrow"/>
        </w:rPr>
      </w:pPr>
      <w:r>
        <w:rPr>
          <w:rFonts w:ascii="Arial Narrow" w:hAnsi="Arial Narrow"/>
        </w:rPr>
        <w:t>Świadczenia wolontariuszy i inne nieodpłatne świadczenia traktowane są jako pozafinansowy wkład własny w realizację zadania publicznego.</w:t>
      </w:r>
    </w:p>
    <w:p w:rsidR="00A91593" w:rsidRDefault="00A91593" w:rsidP="00A91593">
      <w:pPr>
        <w:ind w:left="720"/>
        <w:jc w:val="both"/>
        <w:rPr>
          <w:rFonts w:ascii="Arial Narrow" w:hAnsi="Arial Narrow"/>
        </w:rPr>
      </w:pPr>
    </w:p>
    <w:p w:rsidR="00A91593" w:rsidRDefault="00A91593" w:rsidP="00A91593">
      <w:pPr>
        <w:ind w:left="360"/>
        <w:jc w:val="center"/>
        <w:rPr>
          <w:rFonts w:ascii="Arial Narrow" w:hAnsi="Arial Narrow"/>
          <w:b/>
        </w:rPr>
      </w:pPr>
      <w:r>
        <w:rPr>
          <w:rFonts w:ascii="Arial Narrow" w:hAnsi="Arial Narrow"/>
          <w:b/>
        </w:rPr>
        <w:t>§ 3.</w:t>
      </w:r>
    </w:p>
    <w:p w:rsidR="00A91593" w:rsidRDefault="00A91593" w:rsidP="00A91593">
      <w:pPr>
        <w:ind w:left="360"/>
        <w:jc w:val="center"/>
        <w:rPr>
          <w:rFonts w:ascii="Arial Narrow" w:hAnsi="Arial Narrow"/>
          <w:b/>
        </w:rPr>
      </w:pPr>
      <w:r>
        <w:rPr>
          <w:rFonts w:ascii="Arial Narrow" w:hAnsi="Arial Narrow"/>
          <w:b/>
        </w:rPr>
        <w:t>Finansowanie zadania publicznego</w:t>
      </w:r>
    </w:p>
    <w:p w:rsidR="00A91593" w:rsidRPr="00AE3A5B" w:rsidRDefault="00A91593" w:rsidP="00A91593">
      <w:pPr>
        <w:numPr>
          <w:ilvl w:val="0"/>
          <w:numId w:val="8"/>
        </w:numPr>
        <w:spacing w:line="256" w:lineRule="auto"/>
        <w:jc w:val="both"/>
        <w:rPr>
          <w:rFonts w:ascii="Arial Narrow" w:hAnsi="Arial Narrow"/>
        </w:rPr>
      </w:pPr>
      <w:r>
        <w:rPr>
          <w:rFonts w:ascii="Arial Narrow" w:hAnsi="Arial Narrow"/>
        </w:rPr>
        <w:t>Zleceniodawca zobowiązuje się do przekazania na realizację zadania dotacji                                                       w wysokości..........................................zł.     (słownie złotych....................................................................)</w:t>
      </w:r>
    </w:p>
    <w:p w:rsidR="00A91593" w:rsidRDefault="00A91593" w:rsidP="00A91593">
      <w:pPr>
        <w:numPr>
          <w:ilvl w:val="0"/>
          <w:numId w:val="8"/>
        </w:numPr>
        <w:spacing w:line="256" w:lineRule="auto"/>
        <w:jc w:val="both"/>
        <w:rPr>
          <w:rFonts w:ascii="Arial Narrow" w:hAnsi="Arial Narrow"/>
        </w:rPr>
      </w:pPr>
      <w:r>
        <w:rPr>
          <w:rFonts w:ascii="Arial Narrow" w:hAnsi="Arial Narrow"/>
        </w:rPr>
        <w:t>Przyznane środki finansowe zostaną przekazane na rachunek bankowy Zleceniobiorcy, nr rachunku: .....................................................................................................................................................................             w transzach miesięcznych w terminie do 20-go dnia każdego miesiąca następującego po miesiącu,       za który składane są dokumenty – po otrzymaniu przez Gminę Miasto Włocławek środków od Wojewody na realizację zadania publicznego, przy czym ostatnia dwunasta transza  zostanie wypłacona łącznie      z transzą jedenastą. Wysokość środków finansowych przekazanych nie może przekroczyć większości środków finansowych przekazanych przez Wojewodę Kujawsko – Pomorskiego na ten cel.</w:t>
      </w:r>
    </w:p>
    <w:p w:rsidR="00A91593" w:rsidRDefault="00A91593" w:rsidP="00A91593">
      <w:pPr>
        <w:numPr>
          <w:ilvl w:val="0"/>
          <w:numId w:val="8"/>
        </w:numPr>
        <w:spacing w:line="256" w:lineRule="auto"/>
        <w:jc w:val="both"/>
        <w:rPr>
          <w:rFonts w:ascii="Arial Narrow" w:hAnsi="Arial Narrow"/>
        </w:rPr>
      </w:pPr>
      <w:r>
        <w:rPr>
          <w:rFonts w:ascii="Arial Narrow" w:hAnsi="Arial Narrow"/>
        </w:rPr>
        <w:t>Za dzień przekazania dotacji uznaje się dzień obciążenia rachunku Zleceniodawcy.</w:t>
      </w:r>
    </w:p>
    <w:p w:rsidR="00A91593" w:rsidRDefault="00A91593" w:rsidP="00A91593">
      <w:pPr>
        <w:numPr>
          <w:ilvl w:val="0"/>
          <w:numId w:val="8"/>
        </w:numPr>
        <w:spacing w:line="256" w:lineRule="auto"/>
        <w:jc w:val="both"/>
        <w:rPr>
          <w:rFonts w:ascii="Arial Narrow" w:hAnsi="Arial Narrow"/>
        </w:rPr>
      </w:pPr>
      <w:r w:rsidRPr="003B7A16">
        <w:rPr>
          <w:rFonts w:ascii="Arial Narrow" w:hAnsi="Arial Narrow"/>
        </w:rPr>
        <w:t xml:space="preserve">Zleceniobiorca oświadcza, że jest jedynym posiadaczem wskazanego w ust. 2 rachunku bankowego       </w:t>
      </w:r>
      <w:r>
        <w:rPr>
          <w:rFonts w:ascii="Arial Narrow" w:hAnsi="Arial Narrow"/>
        </w:rPr>
        <w:t xml:space="preserve">            </w:t>
      </w:r>
      <w:r w:rsidRPr="003B7A16">
        <w:rPr>
          <w:rFonts w:ascii="Arial Narrow" w:hAnsi="Arial Narrow"/>
        </w:rPr>
        <w:t xml:space="preserve"> i zobowiązuje się do utrzymania rachunku wskazanego w ust. 2 nie krócej  niż do dnia zaakceptowania przez Zleceniodawcę sprawozdania końcowego. W przypadku braku możliwości  utrzymania </w:t>
      </w:r>
      <w:r>
        <w:rPr>
          <w:rFonts w:ascii="Arial Narrow" w:hAnsi="Arial Narrow"/>
        </w:rPr>
        <w:t>rachunku, o którym mowa w ust. 2</w:t>
      </w:r>
      <w:r w:rsidRPr="003B7A16">
        <w:rPr>
          <w:rFonts w:ascii="Arial Narrow" w:hAnsi="Arial Narrow"/>
        </w:rPr>
        <w:t xml:space="preserve">, Zleceniobiorca zobowiązuje się do niezwłocznego poinformowania Zleceniodawcy o nowym rachunku i jego numerze. </w:t>
      </w:r>
    </w:p>
    <w:p w:rsidR="00A91593" w:rsidRDefault="00A91593" w:rsidP="00A91593">
      <w:pPr>
        <w:numPr>
          <w:ilvl w:val="0"/>
          <w:numId w:val="8"/>
        </w:numPr>
        <w:spacing w:line="256" w:lineRule="auto"/>
        <w:jc w:val="both"/>
        <w:rPr>
          <w:rFonts w:ascii="Arial Narrow" w:hAnsi="Arial Narrow"/>
        </w:rPr>
      </w:pPr>
      <w:r w:rsidRPr="003B7A16">
        <w:rPr>
          <w:rFonts w:ascii="Arial Narrow" w:hAnsi="Arial Narrow"/>
        </w:rPr>
        <w:t>W przypadku przekroczenia przez Zleceniobiorcę terminu określonego w § 2 ust. 9, ulega odpowiedniemu przesunięciu termin przekazania danej transzy dotacji.</w:t>
      </w:r>
    </w:p>
    <w:p w:rsidR="00A91593" w:rsidRPr="00701681" w:rsidRDefault="00A91593" w:rsidP="00A91593">
      <w:pPr>
        <w:spacing w:line="256" w:lineRule="auto"/>
        <w:ind w:left="720"/>
        <w:jc w:val="both"/>
        <w:rPr>
          <w:rFonts w:ascii="Arial Narrow" w:hAnsi="Arial Narrow"/>
          <w:i/>
        </w:rPr>
      </w:pPr>
      <w:r>
        <w:rPr>
          <w:rFonts w:ascii="Arial Narrow" w:hAnsi="Arial Narrow"/>
          <w:i/>
        </w:rPr>
        <w:t>(punkt 6 -10 dotyczy sytuacji, kiedy oferent zadeklaruje wkład własny)</w:t>
      </w:r>
    </w:p>
    <w:p w:rsidR="00A91593" w:rsidRDefault="00A91593" w:rsidP="00A91593">
      <w:pPr>
        <w:numPr>
          <w:ilvl w:val="0"/>
          <w:numId w:val="8"/>
        </w:numPr>
        <w:spacing w:line="256" w:lineRule="auto"/>
        <w:jc w:val="both"/>
        <w:rPr>
          <w:rFonts w:ascii="Arial Narrow" w:hAnsi="Arial Narrow"/>
        </w:rPr>
      </w:pPr>
      <w:r>
        <w:rPr>
          <w:rFonts w:ascii="Arial Narrow" w:hAnsi="Arial Narrow"/>
        </w:rPr>
        <w:t>Zleceniobiorca zobowiązuje się do przekazania na realizację zadania publicznego:</w:t>
      </w:r>
    </w:p>
    <w:p w:rsidR="00A91593" w:rsidRDefault="00A91593" w:rsidP="00A91593">
      <w:pPr>
        <w:numPr>
          <w:ilvl w:val="0"/>
          <w:numId w:val="26"/>
        </w:numPr>
        <w:spacing w:line="256" w:lineRule="auto"/>
        <w:jc w:val="both"/>
        <w:rPr>
          <w:rFonts w:ascii="Arial Narrow" w:hAnsi="Arial Narrow"/>
        </w:rPr>
      </w:pPr>
      <w:r>
        <w:rPr>
          <w:rFonts w:ascii="Arial Narrow" w:hAnsi="Arial Narrow"/>
        </w:rPr>
        <w:t>innych środków finansowych w wysokości ............ (słownie: ..............................................)</w:t>
      </w:r>
    </w:p>
    <w:p w:rsidR="00A91593" w:rsidRDefault="00A91593" w:rsidP="00A91593">
      <w:pPr>
        <w:numPr>
          <w:ilvl w:val="0"/>
          <w:numId w:val="26"/>
        </w:numPr>
        <w:spacing w:line="256" w:lineRule="auto"/>
        <w:jc w:val="both"/>
        <w:rPr>
          <w:rFonts w:ascii="Arial Narrow" w:hAnsi="Arial Narrow"/>
        </w:rPr>
      </w:pPr>
      <w:r>
        <w:rPr>
          <w:rFonts w:ascii="Arial Narrow" w:hAnsi="Arial Narrow"/>
        </w:rPr>
        <w:t>wkłady osobowego o wartości ............................... (słownie:...............................................)</w:t>
      </w:r>
    </w:p>
    <w:p w:rsidR="00A91593" w:rsidRDefault="00A91593" w:rsidP="00A91593">
      <w:pPr>
        <w:numPr>
          <w:ilvl w:val="0"/>
          <w:numId w:val="26"/>
        </w:numPr>
        <w:spacing w:line="256" w:lineRule="auto"/>
        <w:jc w:val="both"/>
        <w:rPr>
          <w:rFonts w:ascii="Arial Narrow" w:hAnsi="Arial Narrow"/>
        </w:rPr>
      </w:pPr>
      <w:r>
        <w:rPr>
          <w:rFonts w:ascii="Arial Narrow" w:hAnsi="Arial Narrow"/>
        </w:rPr>
        <w:t>wkładu rzeczowego o wartości ...............................(słownie: ..............................................)</w:t>
      </w:r>
    </w:p>
    <w:p w:rsidR="00A91593" w:rsidRPr="005146F4" w:rsidRDefault="00A91593" w:rsidP="00A91593">
      <w:pPr>
        <w:numPr>
          <w:ilvl w:val="0"/>
          <w:numId w:val="8"/>
        </w:numPr>
        <w:spacing w:line="256" w:lineRule="auto"/>
        <w:jc w:val="both"/>
        <w:rPr>
          <w:rFonts w:ascii="Arial Narrow" w:hAnsi="Arial Narrow"/>
        </w:rPr>
      </w:pPr>
      <w:r>
        <w:rPr>
          <w:rFonts w:ascii="Arial Narrow" w:hAnsi="Arial Narrow"/>
        </w:rPr>
        <w:t>Zleceniobiorca zobowiązuje się do przekazania na realizację zadania publicznego środków finansowych własnych, środków pochodzących z innych źródeł, wkładu osobowego lub rzeczowego w wysokości ................................................... (słownie: ..............................................................................).</w:t>
      </w:r>
    </w:p>
    <w:p w:rsidR="00A91593" w:rsidRDefault="00A91593" w:rsidP="00A91593">
      <w:pPr>
        <w:numPr>
          <w:ilvl w:val="0"/>
          <w:numId w:val="8"/>
        </w:numPr>
        <w:spacing w:line="256" w:lineRule="auto"/>
        <w:jc w:val="both"/>
        <w:rPr>
          <w:rFonts w:ascii="Arial Narrow" w:hAnsi="Arial Narrow"/>
        </w:rPr>
      </w:pPr>
      <w:r>
        <w:rPr>
          <w:rFonts w:ascii="Arial Narrow" w:hAnsi="Arial Narrow"/>
        </w:rPr>
        <w:t>Całkowity koszt zadania publicznego stanowi sumę kwot dotacji i środków, o których mowa w ust. 6 i 7                i wynosi łącznie ........................................ (słownie: ........................................................................).</w:t>
      </w:r>
    </w:p>
    <w:p w:rsidR="00A91593" w:rsidRDefault="00A91593" w:rsidP="00A91593">
      <w:pPr>
        <w:numPr>
          <w:ilvl w:val="0"/>
          <w:numId w:val="8"/>
        </w:numPr>
        <w:spacing w:line="256" w:lineRule="auto"/>
        <w:jc w:val="both"/>
        <w:rPr>
          <w:rFonts w:ascii="Arial Narrow" w:hAnsi="Arial Narrow"/>
        </w:rPr>
      </w:pPr>
      <w:r>
        <w:rPr>
          <w:rFonts w:ascii="Arial Narrow" w:hAnsi="Arial Narrow"/>
        </w:rPr>
        <w:t>Wysokość środków ze źródeł, o których mowa w ust. 7 może się zmieniać, o ile nie zmniejszy                        się wartość tych środków w stosunku do wydatkowanej kwoty dotacji.</w:t>
      </w:r>
    </w:p>
    <w:p w:rsidR="00A91593" w:rsidRPr="00137406" w:rsidRDefault="00A91593" w:rsidP="00A91593">
      <w:pPr>
        <w:numPr>
          <w:ilvl w:val="0"/>
          <w:numId w:val="8"/>
        </w:numPr>
        <w:spacing w:line="256" w:lineRule="auto"/>
        <w:jc w:val="both"/>
        <w:rPr>
          <w:rFonts w:ascii="Arial Narrow" w:hAnsi="Arial Narrow"/>
        </w:rPr>
      </w:pPr>
      <w:r>
        <w:rPr>
          <w:rFonts w:ascii="Arial Narrow" w:hAnsi="Arial Narrow"/>
        </w:rPr>
        <w:t>Naruszenie postanowień, o których mowa w ust. 6-9, uważa się za pobranie dotacji w nadmiernej wysokości.</w:t>
      </w:r>
    </w:p>
    <w:p w:rsidR="00A91593" w:rsidRDefault="00A91593" w:rsidP="00A91593">
      <w:pPr>
        <w:ind w:left="360"/>
        <w:jc w:val="center"/>
        <w:rPr>
          <w:rFonts w:ascii="Arial Narrow" w:hAnsi="Arial Narrow"/>
          <w:b/>
        </w:rPr>
      </w:pPr>
      <w:r>
        <w:rPr>
          <w:rFonts w:ascii="Arial Narrow" w:hAnsi="Arial Narrow"/>
          <w:b/>
        </w:rPr>
        <w:t>§ 4.</w:t>
      </w:r>
    </w:p>
    <w:p w:rsidR="00A91593" w:rsidRDefault="00A91593" w:rsidP="00A91593">
      <w:pPr>
        <w:ind w:left="360"/>
        <w:jc w:val="center"/>
        <w:rPr>
          <w:rFonts w:ascii="Arial Narrow" w:hAnsi="Arial Narrow"/>
          <w:b/>
        </w:rPr>
      </w:pPr>
      <w:r>
        <w:rPr>
          <w:rFonts w:ascii="Arial Narrow" w:hAnsi="Arial Narrow"/>
          <w:b/>
        </w:rPr>
        <w:t>Dokonywanie przesunięć w zakresie ponoszonych wydatków</w:t>
      </w:r>
    </w:p>
    <w:p w:rsidR="00A91593" w:rsidRDefault="00A91593" w:rsidP="00A91593">
      <w:pPr>
        <w:numPr>
          <w:ilvl w:val="0"/>
          <w:numId w:val="9"/>
        </w:numPr>
        <w:spacing w:line="256" w:lineRule="auto"/>
        <w:jc w:val="both"/>
        <w:rPr>
          <w:rFonts w:ascii="Arial Narrow" w:hAnsi="Arial Narrow"/>
        </w:rPr>
      </w:pPr>
      <w:r>
        <w:rPr>
          <w:rFonts w:ascii="Arial Narrow" w:hAnsi="Arial Narrow"/>
        </w:rPr>
        <w:t>Dopuszcza się dokonywanie przesunięć pomiędzy poszczególnymi pozycjami kosztów, określonymi                  w kalkulacji przewidywanych kosztów, zawartych w ofercie, w wielkości i na zasadach określonych w Regulaminie konkursu/ogłoszeniu o konkursie w Rozdziale V pkt 10.</w:t>
      </w:r>
    </w:p>
    <w:p w:rsidR="00A91593" w:rsidRDefault="00A91593" w:rsidP="00A91593">
      <w:pPr>
        <w:numPr>
          <w:ilvl w:val="0"/>
          <w:numId w:val="9"/>
        </w:numPr>
        <w:spacing w:line="256" w:lineRule="auto"/>
        <w:jc w:val="both"/>
        <w:rPr>
          <w:rFonts w:ascii="Arial Narrow" w:hAnsi="Arial Narrow"/>
        </w:rPr>
      </w:pPr>
      <w:r>
        <w:rPr>
          <w:rFonts w:ascii="Arial Narrow" w:hAnsi="Arial Narrow"/>
        </w:rPr>
        <w:t>Naruszenie postanowienia, o którym mowa w ust. 1, uważa się za pobranie części dotacji w nadmiernej wysokości.</w:t>
      </w:r>
    </w:p>
    <w:p w:rsidR="00A91593" w:rsidRDefault="00A91593" w:rsidP="00A91593">
      <w:pPr>
        <w:jc w:val="both"/>
        <w:rPr>
          <w:rFonts w:ascii="Arial Narrow" w:hAnsi="Arial Narrow"/>
        </w:rPr>
      </w:pPr>
    </w:p>
    <w:p w:rsidR="00A91593" w:rsidRDefault="00A91593" w:rsidP="00A91593">
      <w:pPr>
        <w:jc w:val="center"/>
        <w:rPr>
          <w:rFonts w:ascii="Arial Narrow" w:hAnsi="Arial Narrow"/>
          <w:b/>
        </w:rPr>
      </w:pPr>
      <w:r>
        <w:rPr>
          <w:rFonts w:ascii="Arial Narrow" w:hAnsi="Arial Narrow"/>
          <w:b/>
        </w:rPr>
        <w:t>§ 5.</w:t>
      </w:r>
    </w:p>
    <w:p w:rsidR="00A91593" w:rsidRDefault="00A91593" w:rsidP="00A91593">
      <w:pPr>
        <w:jc w:val="center"/>
        <w:rPr>
          <w:rFonts w:ascii="Arial Narrow" w:hAnsi="Arial Narrow"/>
          <w:b/>
        </w:rPr>
      </w:pPr>
      <w:r>
        <w:rPr>
          <w:rFonts w:ascii="Arial Narrow" w:hAnsi="Arial Narrow"/>
          <w:b/>
        </w:rPr>
        <w:t>Dokumentacja związana z realizacją zadania publicznego</w:t>
      </w:r>
    </w:p>
    <w:p w:rsidR="00A91593" w:rsidRDefault="00A91593" w:rsidP="00A91593">
      <w:pPr>
        <w:jc w:val="both"/>
        <w:rPr>
          <w:rFonts w:ascii="Arial Narrow" w:hAnsi="Arial Narrow"/>
          <w:b/>
        </w:rPr>
      </w:pPr>
    </w:p>
    <w:p w:rsidR="00A91593" w:rsidRPr="00EF2DC1" w:rsidRDefault="00A91593" w:rsidP="00A91593">
      <w:pPr>
        <w:numPr>
          <w:ilvl w:val="0"/>
          <w:numId w:val="10"/>
        </w:numPr>
        <w:spacing w:line="256" w:lineRule="auto"/>
        <w:jc w:val="both"/>
        <w:rPr>
          <w:rFonts w:ascii="Arial Narrow" w:hAnsi="Arial Narrow"/>
        </w:rPr>
      </w:pPr>
      <w:r>
        <w:rPr>
          <w:rFonts w:ascii="Arial Narrow" w:hAnsi="Arial Narrow"/>
        </w:rPr>
        <w:t xml:space="preserve">Zleceniobiorca jest zobowiązany do prowadzenia wyodrębnionej dokumentacji finansowo-księgowej                   i ewidencji księgowej zadania publicznego dla otrzymanej dotacji, zgodnie z zasadami wynikającymi                z ustawy z dnia 29 września 1994r. o rachunkowości </w:t>
      </w:r>
      <w:r w:rsidRPr="00EF2DC1">
        <w:rPr>
          <w:rFonts w:ascii="Arial Narrow" w:hAnsi="Arial Narrow"/>
        </w:rPr>
        <w:t>(Dz. U. z 2021 poz. 217, poz. 2123, poz. 1655, poz. 55, poz. 2106, poz. 2105, poz. 2106, poz. 1488) w sposób umożliwiający identyfikację poszczególnych operacji księgowych.</w:t>
      </w:r>
    </w:p>
    <w:p w:rsidR="00A91593" w:rsidRDefault="00A91593" w:rsidP="00A91593">
      <w:pPr>
        <w:numPr>
          <w:ilvl w:val="0"/>
          <w:numId w:val="10"/>
        </w:numPr>
        <w:spacing w:line="256" w:lineRule="auto"/>
        <w:jc w:val="both"/>
        <w:rPr>
          <w:rFonts w:ascii="Arial Narrow" w:hAnsi="Arial Narrow"/>
        </w:rPr>
      </w:pPr>
      <w:r>
        <w:rPr>
          <w:rFonts w:ascii="Arial Narrow" w:hAnsi="Arial Narrow"/>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A91593" w:rsidRDefault="00A91593" w:rsidP="00A91593">
      <w:pPr>
        <w:numPr>
          <w:ilvl w:val="0"/>
          <w:numId w:val="10"/>
        </w:numPr>
        <w:spacing w:line="256" w:lineRule="auto"/>
        <w:jc w:val="both"/>
        <w:rPr>
          <w:rFonts w:ascii="Arial Narrow" w:hAnsi="Arial Narrow"/>
        </w:rPr>
      </w:pPr>
      <w:r>
        <w:rPr>
          <w:rFonts w:ascii="Arial Narrow" w:hAnsi="Arial Narrow"/>
        </w:rPr>
        <w:t>Zleceniobiorca zobowiązuje się do opisywania dokumentacji finansowo-księgowej związanej z realizacją zadania, dotyczącej zarówno dotacji, jak i innych środków finansowych, zgodnie z wymogami określonymi w art. 21 ustawy z dnia 29 września 1994r. o rachunkowości.</w:t>
      </w:r>
    </w:p>
    <w:p w:rsidR="00A91593" w:rsidRDefault="00A91593" w:rsidP="00A91593">
      <w:pPr>
        <w:numPr>
          <w:ilvl w:val="0"/>
          <w:numId w:val="10"/>
        </w:numPr>
        <w:spacing w:line="256" w:lineRule="auto"/>
        <w:jc w:val="both"/>
        <w:rPr>
          <w:rFonts w:ascii="Arial Narrow" w:hAnsi="Arial Narrow"/>
        </w:rPr>
      </w:pPr>
      <w:r>
        <w:rPr>
          <w:rFonts w:ascii="Arial Narrow" w:hAnsi="Arial Narrow"/>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rsidR="00A91593" w:rsidRDefault="00A91593" w:rsidP="00A91593">
      <w:pPr>
        <w:jc w:val="center"/>
        <w:rPr>
          <w:rFonts w:ascii="Arial Narrow" w:hAnsi="Arial Narrow"/>
          <w:b/>
        </w:rPr>
      </w:pPr>
      <w:r>
        <w:rPr>
          <w:rFonts w:ascii="Arial Narrow" w:hAnsi="Arial Narrow"/>
          <w:b/>
        </w:rPr>
        <w:t>§ 6.</w:t>
      </w:r>
    </w:p>
    <w:p w:rsidR="00A91593" w:rsidRDefault="00A91593" w:rsidP="00A91593">
      <w:pPr>
        <w:jc w:val="center"/>
        <w:rPr>
          <w:rFonts w:ascii="Arial Narrow" w:hAnsi="Arial Narrow"/>
          <w:b/>
        </w:rPr>
      </w:pPr>
      <w:r>
        <w:rPr>
          <w:rFonts w:ascii="Arial Narrow" w:hAnsi="Arial Narrow"/>
          <w:b/>
        </w:rPr>
        <w:t xml:space="preserve">Obowiązki i uprawnienia informacyjne </w:t>
      </w:r>
    </w:p>
    <w:p w:rsidR="00A91593" w:rsidRPr="003F5A39" w:rsidRDefault="00A91593" w:rsidP="00A91593">
      <w:pPr>
        <w:numPr>
          <w:ilvl w:val="0"/>
          <w:numId w:val="11"/>
        </w:numPr>
        <w:spacing w:line="256" w:lineRule="auto"/>
        <w:jc w:val="both"/>
        <w:rPr>
          <w:rFonts w:ascii="Arial Narrow" w:hAnsi="Arial Narrow"/>
        </w:rPr>
      </w:pPr>
      <w:r>
        <w:rPr>
          <w:rFonts w:ascii="Arial Narrow" w:hAnsi="Arial Narrow"/>
        </w:rPr>
        <w:t>Zleceniodawca zobowiązuje się do umieszczenia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wysokości innych oznaczeń, w sposób zapewniający jego dobrą widoczność.</w:t>
      </w:r>
    </w:p>
    <w:p w:rsidR="00A91593" w:rsidRPr="003F5A39" w:rsidRDefault="00A91593" w:rsidP="00A91593">
      <w:pPr>
        <w:numPr>
          <w:ilvl w:val="0"/>
          <w:numId w:val="11"/>
        </w:numPr>
        <w:spacing w:line="256" w:lineRule="auto"/>
        <w:jc w:val="both"/>
        <w:rPr>
          <w:rFonts w:ascii="Arial Narrow" w:hAnsi="Arial Narrow"/>
        </w:rPr>
      </w:pPr>
      <w:r>
        <w:rPr>
          <w:rFonts w:ascii="Arial Narrow" w:hAnsi="Arial Narrow"/>
        </w:rPr>
        <w:t xml:space="preserve">Zleceniobiorca upoważnia Zleceniodawcę do rozpowszechniania w dowolnej formie, w prasie, radiu, telewizji, </w:t>
      </w:r>
      <w:proofErr w:type="spellStart"/>
      <w:r>
        <w:rPr>
          <w:rFonts w:ascii="Arial Narrow" w:hAnsi="Arial Narrow"/>
        </w:rPr>
        <w:t>internecie</w:t>
      </w:r>
      <w:proofErr w:type="spellEnd"/>
      <w:r>
        <w:rPr>
          <w:rFonts w:ascii="Arial Narrow" w:hAnsi="Arial Narrow"/>
        </w:rPr>
        <w:t xml:space="preserve"> oraz innych publikacjach, nazwy oraz adresu Zleceniobiorcy, przedmiotu i celu,                  na który przyznano środki, informacji o wysokości przyznanych środków oraz informacji o złożeniu                  lub niezłożeniu sprawozdania z wykonania zadania.</w:t>
      </w:r>
    </w:p>
    <w:p w:rsidR="00A91593" w:rsidRDefault="00A91593" w:rsidP="00A91593">
      <w:pPr>
        <w:numPr>
          <w:ilvl w:val="0"/>
          <w:numId w:val="11"/>
        </w:numPr>
        <w:spacing w:line="256" w:lineRule="auto"/>
        <w:jc w:val="both"/>
        <w:rPr>
          <w:rFonts w:ascii="Arial Narrow" w:hAnsi="Arial Narrow"/>
        </w:rPr>
      </w:pPr>
      <w:r>
        <w:rPr>
          <w:rFonts w:ascii="Arial Narrow" w:hAnsi="Arial Narrow"/>
        </w:rPr>
        <w:t>Zleceniobiorca jest zobowiązany informować na bieżąco, jednak nie później niż w terminie 14 dni                    od daty zaistnienia zmian, w szczególności o:</w:t>
      </w:r>
    </w:p>
    <w:p w:rsidR="00A91593" w:rsidRDefault="00A91593" w:rsidP="00A91593">
      <w:pPr>
        <w:numPr>
          <w:ilvl w:val="0"/>
          <w:numId w:val="12"/>
        </w:numPr>
        <w:spacing w:line="256" w:lineRule="auto"/>
        <w:jc w:val="both"/>
        <w:rPr>
          <w:rFonts w:ascii="Arial Narrow" w:hAnsi="Arial Narrow"/>
        </w:rPr>
      </w:pPr>
      <w:r>
        <w:rPr>
          <w:rFonts w:ascii="Arial Narrow" w:hAnsi="Arial Narrow"/>
        </w:rPr>
        <w:t>zmianie adresu siedziby oraz adresów i numerów telefonów osób upoważnionych do reprezentacji;</w:t>
      </w:r>
    </w:p>
    <w:p w:rsidR="00A91593" w:rsidRDefault="00A91593" w:rsidP="00A91593">
      <w:pPr>
        <w:numPr>
          <w:ilvl w:val="0"/>
          <w:numId w:val="12"/>
        </w:numPr>
        <w:spacing w:line="256" w:lineRule="auto"/>
        <w:jc w:val="both"/>
        <w:rPr>
          <w:rFonts w:ascii="Arial Narrow" w:hAnsi="Arial Narrow"/>
        </w:rPr>
      </w:pPr>
      <w:r>
        <w:rPr>
          <w:rFonts w:ascii="Arial Narrow" w:hAnsi="Arial Narrow"/>
        </w:rPr>
        <w:t>ogłoszeniu likwidacji lub wszczęciu postępowania upadłościowego.</w:t>
      </w:r>
    </w:p>
    <w:p w:rsidR="00A91593" w:rsidRDefault="00A91593" w:rsidP="00A91593">
      <w:pPr>
        <w:jc w:val="center"/>
        <w:rPr>
          <w:rFonts w:ascii="Arial Narrow" w:hAnsi="Arial Narrow"/>
          <w:b/>
        </w:rPr>
      </w:pPr>
      <w:r>
        <w:rPr>
          <w:rFonts w:ascii="Arial Narrow" w:hAnsi="Arial Narrow"/>
          <w:b/>
        </w:rPr>
        <w:t>§ 7.</w:t>
      </w:r>
    </w:p>
    <w:p w:rsidR="00A91593" w:rsidRDefault="00A91593" w:rsidP="00A91593">
      <w:pPr>
        <w:jc w:val="center"/>
        <w:rPr>
          <w:rFonts w:ascii="Arial Narrow" w:hAnsi="Arial Narrow"/>
          <w:b/>
        </w:rPr>
      </w:pPr>
      <w:r>
        <w:rPr>
          <w:rFonts w:ascii="Arial Narrow" w:hAnsi="Arial Narrow"/>
          <w:b/>
        </w:rPr>
        <w:t>Kontrola zadania publicznego</w:t>
      </w:r>
    </w:p>
    <w:p w:rsidR="00A91593" w:rsidRDefault="00A91593" w:rsidP="00A91593">
      <w:pPr>
        <w:numPr>
          <w:ilvl w:val="0"/>
          <w:numId w:val="13"/>
        </w:numPr>
        <w:spacing w:line="256" w:lineRule="auto"/>
        <w:jc w:val="both"/>
        <w:rPr>
          <w:rFonts w:ascii="Arial Narrow" w:hAnsi="Arial Narrow"/>
        </w:rPr>
      </w:pPr>
      <w:r>
        <w:rPr>
          <w:rFonts w:ascii="Arial Narrow" w:hAnsi="Arial Narrow"/>
        </w:rPr>
        <w:t>Zleceniodawca sprawuje kontrolę prawidłowości wykonywania zadania publicznego przez Zleceniobiorcę, w tym wydatkowania przekazanej dotacji tj. środków, o których mowa w § 2 ust. 7 oraz  § 3 ust.1. Kontrola może być przeprowadzona w toku realizacji zadania publicznego oraz po jego zakończeniu do czasu ustania obowiązku, o którym mowa w § 5 ust. 2.</w:t>
      </w:r>
    </w:p>
    <w:p w:rsidR="00A91593" w:rsidRDefault="00A91593" w:rsidP="00A91593">
      <w:pPr>
        <w:numPr>
          <w:ilvl w:val="0"/>
          <w:numId w:val="13"/>
        </w:numPr>
        <w:spacing w:line="256" w:lineRule="auto"/>
        <w:jc w:val="both"/>
        <w:rPr>
          <w:rFonts w:ascii="Arial Narrow" w:hAnsi="Arial Narrow"/>
        </w:rPr>
      </w:pPr>
      <w:r w:rsidRPr="00CB3DAF">
        <w:rPr>
          <w:rFonts w:ascii="Arial Narrow" w:hAnsi="Arial Narrow"/>
        </w:rPr>
        <w:t xml:space="preserve">W ramach kontroli, o której mowa w ust.1 osoby upoważnione przez Zleceniodawcę </w:t>
      </w:r>
      <w:r>
        <w:rPr>
          <w:rFonts w:ascii="Arial Narrow" w:hAnsi="Arial Narrow"/>
        </w:rPr>
        <w:t>mogą badać dokumenty i inne nośniki informacji, które mają lub mogą mieć znaczenie dla oceny prawidłowości wykonania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A91593" w:rsidRDefault="00A91593" w:rsidP="00A91593">
      <w:pPr>
        <w:numPr>
          <w:ilvl w:val="0"/>
          <w:numId w:val="13"/>
        </w:numPr>
        <w:spacing w:line="256" w:lineRule="auto"/>
        <w:jc w:val="both"/>
        <w:rPr>
          <w:rFonts w:ascii="Arial Narrow" w:hAnsi="Arial Narrow"/>
        </w:rPr>
      </w:pPr>
      <w:r>
        <w:rPr>
          <w:rFonts w:ascii="Arial Narrow" w:hAnsi="Arial Narrow"/>
        </w:rPr>
        <w:t>Prawo kontroli przysługuje osobom upoważnionym przez Zleceniodawcę zarówno w siedzibie Zleceniobiorcy, jak i w miejscu realizacji zadania publicznego.</w:t>
      </w:r>
    </w:p>
    <w:p w:rsidR="00A91593" w:rsidRDefault="00A91593" w:rsidP="00A91593">
      <w:pPr>
        <w:numPr>
          <w:ilvl w:val="0"/>
          <w:numId w:val="13"/>
        </w:numPr>
        <w:spacing w:line="256" w:lineRule="auto"/>
        <w:jc w:val="both"/>
        <w:rPr>
          <w:rFonts w:ascii="Arial Narrow" w:hAnsi="Arial Narrow"/>
        </w:rPr>
      </w:pPr>
      <w:r>
        <w:rPr>
          <w:rFonts w:ascii="Arial Narrow" w:hAnsi="Arial Narrow"/>
        </w:rPr>
        <w:t>Kontrola lub poszczególne jej czynności mogą być przeprowadzone również w siedzibie Zleceniodawcy.</w:t>
      </w:r>
    </w:p>
    <w:p w:rsidR="00A91593" w:rsidRDefault="00A91593" w:rsidP="00A91593">
      <w:pPr>
        <w:numPr>
          <w:ilvl w:val="0"/>
          <w:numId w:val="13"/>
        </w:numPr>
        <w:spacing w:line="256" w:lineRule="auto"/>
        <w:jc w:val="both"/>
        <w:rPr>
          <w:rFonts w:ascii="Arial Narrow" w:hAnsi="Arial Narrow"/>
        </w:rPr>
      </w:pPr>
      <w:r>
        <w:rPr>
          <w:rFonts w:ascii="Arial Narrow" w:hAnsi="Arial Narrow"/>
        </w:rPr>
        <w:t>O wynikach kontroli, o której mowa w ust.1, Zleceniodawca poinformuje Zleceniobiorcę, a w przypadku stwierdzenia nieprawidłowości przekaże mu wnioski i zalecenia mające na celu ich usunięcie.</w:t>
      </w:r>
    </w:p>
    <w:p w:rsidR="00A91593" w:rsidRDefault="00A91593" w:rsidP="00A91593">
      <w:pPr>
        <w:numPr>
          <w:ilvl w:val="0"/>
          <w:numId w:val="13"/>
        </w:numPr>
        <w:spacing w:line="256" w:lineRule="auto"/>
        <w:jc w:val="both"/>
        <w:rPr>
          <w:rFonts w:ascii="Arial Narrow" w:hAnsi="Arial Narrow"/>
        </w:rPr>
      </w:pPr>
      <w:r>
        <w:rPr>
          <w:rFonts w:ascii="Arial Narrow" w:hAnsi="Arial Narrow"/>
        </w:rPr>
        <w:t>Zleceniobiorca jest zobowiązany w terminie nie dłuższym niż 14 dni od dnia otrzymania wniosków                     i zaleceń, o których mowa w ust. 5, do ich wykonania i powiadomienia o sposobie ich wykonania  Zleceniodawcy.</w:t>
      </w:r>
    </w:p>
    <w:p w:rsidR="00A91593" w:rsidRDefault="00A91593" w:rsidP="00A91593">
      <w:pPr>
        <w:numPr>
          <w:ilvl w:val="0"/>
          <w:numId w:val="13"/>
        </w:numPr>
        <w:spacing w:line="256" w:lineRule="auto"/>
        <w:jc w:val="both"/>
        <w:rPr>
          <w:rFonts w:ascii="Arial Narrow" w:hAnsi="Arial Narrow"/>
        </w:rPr>
      </w:pPr>
      <w:r>
        <w:rPr>
          <w:rFonts w:ascii="Arial Narrow" w:hAnsi="Arial Narrow"/>
        </w:rPr>
        <w:t>Zleceniodawca może w trakcie realizacji zadania przeprowadzić wizytację w miejscu realizacji zadania publicznego.</w:t>
      </w:r>
    </w:p>
    <w:p w:rsidR="00A91593" w:rsidRDefault="00A91593" w:rsidP="00A91593">
      <w:pPr>
        <w:numPr>
          <w:ilvl w:val="0"/>
          <w:numId w:val="14"/>
        </w:numPr>
        <w:spacing w:line="256" w:lineRule="auto"/>
        <w:jc w:val="both"/>
        <w:rPr>
          <w:rFonts w:ascii="Arial Narrow" w:hAnsi="Arial Narrow"/>
        </w:rPr>
      </w:pPr>
      <w:r>
        <w:rPr>
          <w:rFonts w:ascii="Arial Narrow" w:hAnsi="Arial Narrow"/>
        </w:rPr>
        <w:t>Celem wizytacji jest weryfikacja, w szczególności, prawidłowego sposobu realizacji zadania publicznego.</w:t>
      </w:r>
    </w:p>
    <w:p w:rsidR="00A91593" w:rsidRDefault="00A91593" w:rsidP="00A91593">
      <w:pPr>
        <w:numPr>
          <w:ilvl w:val="0"/>
          <w:numId w:val="14"/>
        </w:numPr>
        <w:spacing w:line="256" w:lineRule="auto"/>
        <w:jc w:val="both"/>
        <w:rPr>
          <w:rFonts w:ascii="Arial Narrow" w:hAnsi="Arial Narrow"/>
        </w:rPr>
      </w:pPr>
      <w:r>
        <w:rPr>
          <w:rFonts w:ascii="Arial Narrow" w:hAnsi="Arial Narrow"/>
        </w:rPr>
        <w:t>Wizytacja może być przeprowadzona bez wcześniejszego powiadomienia Zleceniobiorcy.</w:t>
      </w:r>
    </w:p>
    <w:p w:rsidR="00A91593" w:rsidRDefault="00A91593" w:rsidP="00A91593">
      <w:pPr>
        <w:spacing w:line="256" w:lineRule="auto"/>
        <w:jc w:val="both"/>
        <w:rPr>
          <w:rFonts w:ascii="Arial Narrow" w:hAnsi="Arial Narrow"/>
        </w:rPr>
      </w:pPr>
    </w:p>
    <w:p w:rsidR="00A91593" w:rsidRDefault="00A91593" w:rsidP="00A91593">
      <w:pPr>
        <w:jc w:val="center"/>
        <w:rPr>
          <w:rFonts w:ascii="Arial Narrow" w:hAnsi="Arial Narrow"/>
          <w:b/>
        </w:rPr>
      </w:pPr>
      <w:r>
        <w:rPr>
          <w:rFonts w:ascii="Arial Narrow" w:hAnsi="Arial Narrow"/>
          <w:b/>
        </w:rPr>
        <w:t>§ 8.</w:t>
      </w:r>
    </w:p>
    <w:p w:rsidR="00A91593" w:rsidRDefault="00A91593" w:rsidP="00A91593">
      <w:pPr>
        <w:jc w:val="center"/>
        <w:rPr>
          <w:rFonts w:ascii="Arial Narrow" w:hAnsi="Arial Narrow"/>
          <w:b/>
        </w:rPr>
      </w:pPr>
      <w:r>
        <w:rPr>
          <w:rFonts w:ascii="Arial Narrow" w:hAnsi="Arial Narrow"/>
          <w:b/>
        </w:rPr>
        <w:t>Obowiązki sprawozdawcze Zleceniobiorcy</w:t>
      </w:r>
    </w:p>
    <w:p w:rsidR="00A91593" w:rsidRDefault="00A91593" w:rsidP="00A91593">
      <w:pPr>
        <w:numPr>
          <w:ilvl w:val="0"/>
          <w:numId w:val="25"/>
        </w:numPr>
        <w:jc w:val="both"/>
        <w:rPr>
          <w:rFonts w:ascii="Arial Narrow" w:hAnsi="Arial Narrow"/>
        </w:rPr>
      </w:pPr>
      <w:r>
        <w:rPr>
          <w:rFonts w:ascii="Arial Narrow" w:hAnsi="Arial Narrow"/>
        </w:rPr>
        <w:t>Akceptacja sprawozdania i rozliczenie dotacji następuje po weryfikacji przez Zleceniodawcę założonych            w ofercie rezultatów i działań Zleceniobiorcy.</w:t>
      </w:r>
    </w:p>
    <w:p w:rsidR="00A91593" w:rsidRDefault="00A91593" w:rsidP="00A91593">
      <w:pPr>
        <w:numPr>
          <w:ilvl w:val="0"/>
          <w:numId w:val="25"/>
        </w:numPr>
        <w:jc w:val="both"/>
        <w:rPr>
          <w:rFonts w:ascii="Arial Narrow" w:hAnsi="Arial Narrow"/>
        </w:rPr>
      </w:pPr>
      <w:r>
        <w:rPr>
          <w:rFonts w:ascii="Arial Narrow" w:hAnsi="Arial Narrow"/>
        </w:rPr>
        <w:t>Zleceniodawca może wezwać Zleceniobiorcę do złożenia sprawozdania częściowego z wykonania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(Dz.U. z 2018r. poz.2057). Zleceniobiorca jest zobowiązany do dostarczenia sprawozdania w terminie 30 dni od dnia doręczenia wezwania.</w:t>
      </w:r>
    </w:p>
    <w:p w:rsidR="00A91593" w:rsidRPr="00CC2F46" w:rsidRDefault="00A91593" w:rsidP="00A91593">
      <w:pPr>
        <w:numPr>
          <w:ilvl w:val="0"/>
          <w:numId w:val="25"/>
        </w:numPr>
        <w:tabs>
          <w:tab w:val="left" w:pos="180"/>
        </w:tabs>
        <w:suppressAutoHyphens/>
        <w:spacing w:line="240" w:lineRule="auto"/>
        <w:jc w:val="both"/>
        <w:rPr>
          <w:rFonts w:ascii="Arial Narrow" w:hAnsi="Arial Narrow"/>
          <w:bCs/>
          <w:sz w:val="24"/>
          <w:szCs w:val="24"/>
          <w:lang w:eastAsia="zh-CN"/>
        </w:rPr>
      </w:pPr>
      <w:r w:rsidRPr="00CC2F46">
        <w:rPr>
          <w:rFonts w:ascii="Arial Narrow" w:hAnsi="Arial Narrow"/>
          <w:bCs/>
          <w:sz w:val="24"/>
          <w:szCs w:val="24"/>
          <w:lang w:eastAsia="zh-CN"/>
        </w:rPr>
        <w:t>Zleceniobiorca składa sprawozdanie końcowe z wykonania zadania publicznego</w:t>
      </w:r>
      <w:r>
        <w:rPr>
          <w:rFonts w:ascii="Arial Narrow" w:hAnsi="Arial Narrow"/>
          <w:bCs/>
          <w:sz w:val="24"/>
          <w:szCs w:val="24"/>
          <w:lang w:eastAsia="zh-CN"/>
        </w:rPr>
        <w:t xml:space="preserve"> w generatorze ofert witkac.pl</w:t>
      </w:r>
      <w:r w:rsidRPr="00CC2F46">
        <w:rPr>
          <w:rFonts w:ascii="Arial Narrow" w:hAnsi="Arial Narrow"/>
          <w:bCs/>
          <w:sz w:val="24"/>
          <w:szCs w:val="24"/>
          <w:lang w:eastAsia="zh-CN"/>
        </w:rPr>
        <w:t>, w terminie 30 dni od dnia zakończenia realizacji zadania publicznego.</w:t>
      </w:r>
      <w:r>
        <w:rPr>
          <w:rFonts w:ascii="Arial Narrow" w:hAnsi="Arial Narrow"/>
          <w:bCs/>
          <w:sz w:val="24"/>
          <w:szCs w:val="24"/>
          <w:lang w:eastAsia="zh-CN"/>
        </w:rPr>
        <w:t xml:space="preserve"> Następnie wygenerowane z systemu, podpisane sprawozdanie należy dostarczyć  do  Wydziału Polityki Społecznej i Zdrowia Publicznego, ul. Kościuszki 12, 87-800 Włocławek, w terminie 5 dni od daty złożenia sprawozdania w generatorze.</w:t>
      </w:r>
    </w:p>
    <w:p w:rsidR="00A91593" w:rsidRDefault="00A91593" w:rsidP="00A91593">
      <w:pPr>
        <w:numPr>
          <w:ilvl w:val="0"/>
          <w:numId w:val="25"/>
        </w:numPr>
        <w:jc w:val="both"/>
        <w:rPr>
          <w:rFonts w:ascii="Arial Narrow" w:hAnsi="Arial Narrow"/>
        </w:rPr>
      </w:pPr>
      <w:r>
        <w:rPr>
          <w:rFonts w:ascii="Arial Narrow" w:hAnsi="Arial Narrow"/>
        </w:rPr>
        <w:t>Zleceniodawca ma prawo żądać, aby Zleceniobiorca w wyznaczonym terminie przedstawił dodatkowe informacje, wyjaśnienia oraz dowody do sprawozdań, o których mowa w ust. 2-3. Żądanie                                    to jest wiążące dla Zleceniobiorcy.</w:t>
      </w:r>
    </w:p>
    <w:p w:rsidR="00A91593" w:rsidRDefault="00A91593" w:rsidP="00A91593">
      <w:pPr>
        <w:numPr>
          <w:ilvl w:val="0"/>
          <w:numId w:val="25"/>
        </w:numPr>
        <w:jc w:val="both"/>
        <w:rPr>
          <w:rFonts w:ascii="Arial Narrow" w:hAnsi="Arial Narrow"/>
        </w:rPr>
      </w:pPr>
      <w:r>
        <w:rPr>
          <w:rFonts w:ascii="Arial Narrow" w:hAnsi="Arial Narrow"/>
        </w:rPr>
        <w:t>W przypadku niezłożenia sprawozdań, o których mowa w ust. 2-3 w terminie Zleceniodawca wzywa pisemnie Zleceniobiorcę do ich złożenia w terminie 7 dni od dnia otrzymania wezwania.</w:t>
      </w:r>
    </w:p>
    <w:p w:rsidR="00A91593" w:rsidRDefault="00A91593" w:rsidP="00A91593">
      <w:pPr>
        <w:numPr>
          <w:ilvl w:val="0"/>
          <w:numId w:val="25"/>
        </w:numPr>
        <w:jc w:val="both"/>
        <w:rPr>
          <w:rFonts w:ascii="Arial Narrow" w:hAnsi="Arial Narrow"/>
        </w:rPr>
      </w:pPr>
      <w:r>
        <w:rPr>
          <w:rFonts w:ascii="Arial Narrow" w:hAnsi="Arial Narrow"/>
        </w:rPr>
        <w:t xml:space="preserve">Niezastosowanie się do wezwania, o którym mowa w ust. 5 skutkuje uznaniem dotacji za wykorzystaną niezgodnie z przeznaczeniem na zasadach, o których mowa w ustawie z dnia 27 sierpnia 2009 r.                      o finansach publicznych </w:t>
      </w:r>
      <w:r w:rsidRPr="00C952AF">
        <w:rPr>
          <w:rFonts w:ascii="Arial Narrow" w:hAnsi="Arial Narrow"/>
        </w:rPr>
        <w:t>(</w:t>
      </w:r>
      <w:r w:rsidRPr="00425831">
        <w:rPr>
          <w:rFonts w:ascii="Arial Narrow" w:hAnsi="Arial Narrow"/>
        </w:rPr>
        <w:t>Dz. U. z 2022 poz. 1634, poz. 1692, poz. 1079, poz. 2054, poz. 1079</w:t>
      </w:r>
      <w:r w:rsidRPr="00C952AF">
        <w:rPr>
          <w:rFonts w:ascii="Arial Narrow" w:hAnsi="Arial Narrow"/>
        </w:rPr>
        <w:t>)</w:t>
      </w:r>
      <w:r>
        <w:rPr>
          <w:rFonts w:ascii="Arial Narrow" w:hAnsi="Arial Narrow"/>
        </w:rPr>
        <w:t>.</w:t>
      </w:r>
    </w:p>
    <w:p w:rsidR="00A91593" w:rsidRDefault="00A91593" w:rsidP="00A91593">
      <w:pPr>
        <w:numPr>
          <w:ilvl w:val="0"/>
          <w:numId w:val="25"/>
        </w:numPr>
        <w:jc w:val="both"/>
        <w:rPr>
          <w:rFonts w:ascii="Arial Narrow" w:hAnsi="Arial Narrow"/>
        </w:rPr>
      </w:pPr>
      <w:r>
        <w:rPr>
          <w:rFonts w:ascii="Arial Narrow" w:hAnsi="Arial Narrow"/>
        </w:rPr>
        <w:t>Niezastosowanie się do wezwania, o którym mowa w ust. 2,4 lub 5, może być podstawą                                  do natychmiastowego rozwiązania umowy przez Zleceniodawcę.</w:t>
      </w:r>
    </w:p>
    <w:p w:rsidR="00A91593" w:rsidRPr="003433D1" w:rsidRDefault="00A91593" w:rsidP="00A91593">
      <w:pPr>
        <w:numPr>
          <w:ilvl w:val="0"/>
          <w:numId w:val="25"/>
        </w:numPr>
        <w:jc w:val="both"/>
        <w:rPr>
          <w:rFonts w:ascii="Arial Narrow" w:hAnsi="Arial Narrow"/>
        </w:rPr>
      </w:pPr>
      <w:r>
        <w:rPr>
          <w:rFonts w:ascii="Arial Narrow" w:hAnsi="Arial Narrow"/>
        </w:rPr>
        <w:t>Złożenie sprawozdania końcowego przez Zleceniobiorcę jest równoznaczne z udzieleniem Zleceniodawcy prawa do rozpowszechniania informacji w nim zawartych w sprawozdaniach, materiałach informacyjnych i promocyjnych oraz innych dokumentach urzędowych.</w:t>
      </w:r>
    </w:p>
    <w:p w:rsidR="00A91593" w:rsidRDefault="00A91593" w:rsidP="00A91593">
      <w:pPr>
        <w:jc w:val="center"/>
        <w:rPr>
          <w:rFonts w:ascii="Arial Narrow" w:hAnsi="Arial Narrow"/>
          <w:b/>
        </w:rPr>
      </w:pPr>
      <w:r>
        <w:rPr>
          <w:rFonts w:ascii="Arial Narrow" w:hAnsi="Arial Narrow"/>
          <w:b/>
        </w:rPr>
        <w:t>§ 9.</w:t>
      </w:r>
    </w:p>
    <w:p w:rsidR="00A91593" w:rsidRDefault="00A91593" w:rsidP="00A91593">
      <w:pPr>
        <w:jc w:val="center"/>
        <w:rPr>
          <w:rFonts w:ascii="Arial Narrow" w:hAnsi="Arial Narrow"/>
          <w:b/>
        </w:rPr>
      </w:pPr>
      <w:r>
        <w:rPr>
          <w:rFonts w:ascii="Arial Narrow" w:hAnsi="Arial Narrow"/>
          <w:b/>
        </w:rPr>
        <w:t>Zwrot środków finansowych</w:t>
      </w:r>
    </w:p>
    <w:p w:rsidR="00A91593" w:rsidRDefault="00A91593" w:rsidP="00A91593">
      <w:pPr>
        <w:numPr>
          <w:ilvl w:val="0"/>
          <w:numId w:val="15"/>
        </w:numPr>
        <w:spacing w:line="256" w:lineRule="auto"/>
        <w:jc w:val="both"/>
        <w:rPr>
          <w:rFonts w:ascii="Arial Narrow" w:hAnsi="Arial Narrow"/>
        </w:rPr>
      </w:pPr>
      <w:r>
        <w:rPr>
          <w:rFonts w:ascii="Arial Narrow" w:hAnsi="Arial Narrow"/>
        </w:rPr>
        <w:t xml:space="preserve">Przyznane środki finansowe  dotacji, określone w § 3 ust.1 oraz uzyskane w związku z realizacją zadania przychody, w tym odsetki bankowe od przekazanej dotacji, Zleceniobiorca jest zobowiązany wykorzystać             w terminie  </w:t>
      </w:r>
      <w:r>
        <w:rPr>
          <w:rFonts w:ascii="Arial Narrow" w:hAnsi="Arial Narrow"/>
          <w:b/>
        </w:rPr>
        <w:t>do 31 grudnia 2023</w:t>
      </w:r>
      <w:r w:rsidRPr="009051A3">
        <w:rPr>
          <w:rFonts w:ascii="Arial Narrow" w:hAnsi="Arial Narrow"/>
          <w:b/>
        </w:rPr>
        <w:t xml:space="preserve"> r.</w:t>
      </w:r>
    </w:p>
    <w:p w:rsidR="00A91593" w:rsidRDefault="00A91593" w:rsidP="00A91593">
      <w:pPr>
        <w:numPr>
          <w:ilvl w:val="0"/>
          <w:numId w:val="15"/>
        </w:numPr>
        <w:spacing w:line="256" w:lineRule="auto"/>
        <w:jc w:val="both"/>
        <w:rPr>
          <w:rFonts w:ascii="Arial Narrow" w:hAnsi="Arial Narrow"/>
        </w:rPr>
      </w:pPr>
      <w:r>
        <w:rPr>
          <w:rFonts w:ascii="Arial Narrow" w:hAnsi="Arial Narrow"/>
        </w:rPr>
        <w:t xml:space="preserve">Niewykorzystaną kwotę dotacji przyznaną na dany rok budżetowy Zleceniobiorca jest zobowiązany zwrócić           w terminie 15 dni od dnia zakończenia realizacji zadania publicznego tj.  </w:t>
      </w:r>
      <w:r>
        <w:rPr>
          <w:rFonts w:ascii="Arial Narrow" w:hAnsi="Arial Narrow"/>
          <w:b/>
        </w:rPr>
        <w:t>do dnia 15 stycznia 2024</w:t>
      </w:r>
      <w:r>
        <w:rPr>
          <w:rFonts w:ascii="Arial Narrow" w:hAnsi="Arial Narrow"/>
        </w:rPr>
        <w:t xml:space="preserve"> </w:t>
      </w:r>
      <w:r>
        <w:rPr>
          <w:rFonts w:ascii="Arial Narrow" w:hAnsi="Arial Narrow"/>
          <w:b/>
        </w:rPr>
        <w:t>r.</w:t>
      </w:r>
    </w:p>
    <w:p w:rsidR="00A91593" w:rsidRDefault="00A91593" w:rsidP="00A91593">
      <w:pPr>
        <w:numPr>
          <w:ilvl w:val="0"/>
          <w:numId w:val="15"/>
        </w:numPr>
        <w:spacing w:line="256" w:lineRule="auto"/>
        <w:jc w:val="both"/>
        <w:rPr>
          <w:rFonts w:ascii="Arial Narrow" w:hAnsi="Arial Narrow"/>
          <w:b/>
        </w:rPr>
      </w:pPr>
      <w:r>
        <w:rPr>
          <w:rFonts w:ascii="Arial Narrow" w:hAnsi="Arial Narrow"/>
        </w:rPr>
        <w:t xml:space="preserve">Niewykorzystana kwota dotacji podlega zwrotowi na rachunek bankowy Zleceniodawcy o numerze                    </w:t>
      </w:r>
      <w:r>
        <w:rPr>
          <w:rFonts w:ascii="Arial Narrow" w:hAnsi="Arial Narrow"/>
          <w:b/>
        </w:rPr>
        <w:t>PKO BP S.A. O/Włocławek nr 52 1020 5170 0000 1102 0009 0084.</w:t>
      </w:r>
    </w:p>
    <w:p w:rsidR="00A91593" w:rsidRPr="00D52715" w:rsidRDefault="00A91593" w:rsidP="00A91593">
      <w:pPr>
        <w:numPr>
          <w:ilvl w:val="0"/>
          <w:numId w:val="15"/>
        </w:numPr>
        <w:spacing w:line="256" w:lineRule="auto"/>
        <w:jc w:val="both"/>
        <w:rPr>
          <w:rFonts w:ascii="Arial Narrow" w:hAnsi="Arial Narrow"/>
        </w:rPr>
      </w:pPr>
      <w:r w:rsidRPr="00D52715">
        <w:rPr>
          <w:rFonts w:ascii="Arial Narrow" w:hAnsi="Arial Narrow"/>
        </w:rPr>
        <w:t>Za dzień zwrotu uważa się dzień uznania rachunku bankowego Zleceniodawcy.</w:t>
      </w:r>
    </w:p>
    <w:p w:rsidR="00A91593" w:rsidRDefault="00A91593" w:rsidP="00A91593">
      <w:pPr>
        <w:numPr>
          <w:ilvl w:val="0"/>
          <w:numId w:val="15"/>
        </w:numPr>
        <w:spacing w:line="256" w:lineRule="auto"/>
        <w:jc w:val="both"/>
        <w:rPr>
          <w:rFonts w:ascii="Arial Narrow" w:hAnsi="Arial Narrow"/>
        </w:rPr>
      </w:pPr>
      <w:r>
        <w:rPr>
          <w:rFonts w:ascii="Arial Narrow" w:hAnsi="Arial Narrow"/>
        </w:rPr>
        <w:t>Odsetki od niewykorzystanej kwoty dotacji zwróconej po terminie, o którym mowa w ust. 2, podlegają zwrotowi w wysokości określonej jak dla zaległości podatkowych na rachunek bankowy Zleceniodawcy,                o numerze, o którym mowa w ust. 3. Odsetki nalicza się, począwszy od dnia następującego po dniu,                    w którym upłynął termin zwrotu niewykorzystanej kwoty dotacji.</w:t>
      </w:r>
    </w:p>
    <w:p w:rsidR="00A91593" w:rsidRDefault="00A91593" w:rsidP="00A91593">
      <w:pPr>
        <w:numPr>
          <w:ilvl w:val="0"/>
          <w:numId w:val="15"/>
        </w:numPr>
        <w:spacing w:line="256" w:lineRule="auto"/>
        <w:jc w:val="both"/>
        <w:rPr>
          <w:rFonts w:ascii="Arial Narrow" w:hAnsi="Arial Narrow"/>
        </w:rPr>
      </w:pPr>
      <w:r>
        <w:rPr>
          <w:rFonts w:ascii="Arial Narrow" w:hAnsi="Arial Narrow"/>
        </w:rPr>
        <w:t>Niewykorzystane przychody i odsetki bankowe od przyznanej dotacji podlegają zwrotowi na rachunek bankowy Zleceniodawcy na zasadach określonych w ust. 2-4.</w:t>
      </w:r>
    </w:p>
    <w:p w:rsidR="00A91593" w:rsidRDefault="00A91593" w:rsidP="00A91593">
      <w:pPr>
        <w:numPr>
          <w:ilvl w:val="0"/>
          <w:numId w:val="15"/>
        </w:numPr>
        <w:spacing w:line="256" w:lineRule="auto"/>
        <w:jc w:val="both"/>
        <w:rPr>
          <w:rFonts w:ascii="Arial Narrow" w:hAnsi="Arial Narrow"/>
        </w:rPr>
      </w:pPr>
      <w:r>
        <w:rPr>
          <w:rFonts w:ascii="Arial Narrow" w:hAnsi="Arial Narrow"/>
        </w:rPr>
        <w:t>Kwota dotacji:</w:t>
      </w:r>
    </w:p>
    <w:p w:rsidR="00A91593" w:rsidRDefault="00A91593" w:rsidP="00A91593">
      <w:pPr>
        <w:numPr>
          <w:ilvl w:val="0"/>
          <w:numId w:val="16"/>
        </w:numPr>
        <w:spacing w:line="256" w:lineRule="auto"/>
        <w:jc w:val="both"/>
        <w:rPr>
          <w:rFonts w:ascii="Arial Narrow" w:hAnsi="Arial Narrow"/>
        </w:rPr>
      </w:pPr>
      <w:r>
        <w:rPr>
          <w:rFonts w:ascii="Arial Narrow" w:hAnsi="Arial Narrow"/>
        </w:rPr>
        <w:t>wykorzystana niezgodnie z przeznaczeniem,</w:t>
      </w:r>
    </w:p>
    <w:p w:rsidR="00A91593" w:rsidRDefault="00A91593" w:rsidP="00A91593">
      <w:pPr>
        <w:numPr>
          <w:ilvl w:val="0"/>
          <w:numId w:val="16"/>
        </w:numPr>
        <w:spacing w:line="256" w:lineRule="auto"/>
        <w:jc w:val="both"/>
        <w:rPr>
          <w:rFonts w:ascii="Arial Narrow" w:hAnsi="Arial Narrow"/>
        </w:rPr>
      </w:pPr>
      <w:r>
        <w:rPr>
          <w:rFonts w:ascii="Arial Narrow" w:hAnsi="Arial Narrow"/>
        </w:rPr>
        <w:t>pobrana niezależnie lub w nadmiernej wysokości</w:t>
      </w:r>
    </w:p>
    <w:p w:rsidR="00A91593" w:rsidRDefault="00A91593" w:rsidP="00A91593">
      <w:pPr>
        <w:jc w:val="both"/>
        <w:rPr>
          <w:rFonts w:ascii="Arial Narrow" w:hAnsi="Arial Narrow"/>
        </w:rPr>
      </w:pPr>
      <w:r>
        <w:rPr>
          <w:rFonts w:ascii="Arial Narrow" w:hAnsi="Arial Narrow"/>
        </w:rPr>
        <w:t>- podlega zwrotowi wraz z odsetkami w wysokości określonej jak dla zaległości podatkowych, na zasadach określonych w przepisach o finansach publicznych.</w:t>
      </w:r>
    </w:p>
    <w:p w:rsidR="00A91593" w:rsidRDefault="00A91593" w:rsidP="00A91593">
      <w:pPr>
        <w:numPr>
          <w:ilvl w:val="0"/>
          <w:numId w:val="15"/>
        </w:numPr>
        <w:spacing w:line="256" w:lineRule="auto"/>
        <w:jc w:val="both"/>
        <w:rPr>
          <w:rFonts w:ascii="Arial Narrow" w:hAnsi="Arial Narrow"/>
        </w:rPr>
      </w:pPr>
      <w:r>
        <w:rPr>
          <w:rFonts w:ascii="Arial Narrow" w:hAnsi="Arial Narrow"/>
        </w:rPr>
        <w:t>W przypadku dokonywania ewentualnego zwrotu niewykorzystanych częściowo środków na odpowiedni rachunek bankowy, w treści przelewu niezbędne jest umieszczenie informacji, jakiej umowy dotyczy zwrot, ze szczególnym wskazaniem wielkości środków i odsetek.</w:t>
      </w:r>
    </w:p>
    <w:p w:rsidR="00A91593" w:rsidRDefault="00A91593" w:rsidP="00A91593">
      <w:pPr>
        <w:jc w:val="center"/>
        <w:rPr>
          <w:rFonts w:ascii="Arial Narrow" w:hAnsi="Arial Narrow"/>
          <w:b/>
        </w:rPr>
      </w:pPr>
      <w:r>
        <w:rPr>
          <w:rFonts w:ascii="Arial Narrow" w:hAnsi="Arial Narrow"/>
          <w:b/>
        </w:rPr>
        <w:t>§ 10.</w:t>
      </w:r>
    </w:p>
    <w:p w:rsidR="00A91593" w:rsidRDefault="00A91593" w:rsidP="00A91593">
      <w:pPr>
        <w:jc w:val="center"/>
        <w:rPr>
          <w:rFonts w:ascii="Arial Narrow" w:hAnsi="Arial Narrow"/>
          <w:b/>
        </w:rPr>
      </w:pPr>
      <w:r>
        <w:rPr>
          <w:rFonts w:ascii="Arial Narrow" w:hAnsi="Arial Narrow"/>
          <w:b/>
        </w:rPr>
        <w:t>Rozwiązanie umowy za porozumieniem Stron</w:t>
      </w:r>
    </w:p>
    <w:p w:rsidR="00A91593" w:rsidRDefault="00A91593" w:rsidP="00A91593">
      <w:pPr>
        <w:numPr>
          <w:ilvl w:val="0"/>
          <w:numId w:val="17"/>
        </w:numPr>
        <w:spacing w:line="256" w:lineRule="auto"/>
        <w:jc w:val="both"/>
        <w:rPr>
          <w:rFonts w:ascii="Arial Narrow" w:hAnsi="Arial Narrow"/>
        </w:rPr>
      </w:pPr>
      <w:r>
        <w:rPr>
          <w:rFonts w:ascii="Arial Narrow" w:hAnsi="Arial Narrow"/>
        </w:rPr>
        <w:t>Umowa może być rozwiązana na mocy porozumienia Stron w przypadku wystąpienia okoliczności,                     za które Strony nie ponoszą odpowiedzialności, w tym przypadku siły wyższej w rozumieniu ustawy                  z dnia 23 kwietnia 1964 r. Kodeks cywilny (Dz. U. z 2022 r. poz. 1360, poz. 2459), które uniemożliwiają wykonanie umowy.</w:t>
      </w:r>
    </w:p>
    <w:p w:rsidR="00A91593" w:rsidRDefault="00A91593" w:rsidP="00A91593">
      <w:pPr>
        <w:numPr>
          <w:ilvl w:val="0"/>
          <w:numId w:val="17"/>
        </w:numPr>
        <w:spacing w:line="256" w:lineRule="auto"/>
        <w:jc w:val="both"/>
        <w:rPr>
          <w:rFonts w:ascii="Arial Narrow" w:hAnsi="Arial Narrow"/>
        </w:rPr>
      </w:pPr>
      <w:r>
        <w:rPr>
          <w:rFonts w:ascii="Arial Narrow" w:hAnsi="Arial Narrow"/>
        </w:rPr>
        <w:t>W przypadku rozwiązania umowy w trybie określonym w ust. 1 skutki finansowe i obowiązek zwrotu środków finansowych Strony określą w protokole.</w:t>
      </w:r>
    </w:p>
    <w:p w:rsidR="00A91593" w:rsidRDefault="00A91593" w:rsidP="00A91593">
      <w:pPr>
        <w:jc w:val="center"/>
        <w:rPr>
          <w:rFonts w:ascii="Arial Narrow" w:hAnsi="Arial Narrow"/>
          <w:b/>
        </w:rPr>
      </w:pPr>
      <w:r>
        <w:rPr>
          <w:rFonts w:ascii="Arial Narrow" w:hAnsi="Arial Narrow"/>
          <w:b/>
        </w:rPr>
        <w:t>§ 11.</w:t>
      </w:r>
    </w:p>
    <w:p w:rsidR="00A91593" w:rsidRDefault="00A91593" w:rsidP="00A91593">
      <w:pPr>
        <w:jc w:val="center"/>
        <w:rPr>
          <w:rFonts w:ascii="Arial Narrow" w:hAnsi="Arial Narrow"/>
          <w:b/>
        </w:rPr>
      </w:pPr>
      <w:r>
        <w:rPr>
          <w:rFonts w:ascii="Arial Narrow" w:hAnsi="Arial Narrow"/>
          <w:b/>
        </w:rPr>
        <w:t>Odstąpienie od umowy przez Zleceniobiorcę</w:t>
      </w:r>
    </w:p>
    <w:p w:rsidR="00A91593" w:rsidRDefault="00A91593" w:rsidP="00A91593">
      <w:pPr>
        <w:numPr>
          <w:ilvl w:val="0"/>
          <w:numId w:val="18"/>
        </w:numPr>
        <w:spacing w:line="256" w:lineRule="auto"/>
        <w:jc w:val="both"/>
        <w:rPr>
          <w:rFonts w:ascii="Arial Narrow" w:hAnsi="Arial Narrow"/>
        </w:rPr>
      </w:pPr>
      <w:r>
        <w:rPr>
          <w:rFonts w:ascii="Arial Narrow" w:hAnsi="Arial Narrow"/>
        </w:rPr>
        <w:t>W przypadku uprawdopodobnienia wystąpienia okoliczności unieważniających wykonanie niniejszej umowy Zleceniobiorca może odstąpić od umowy składając stosowne oświadczenie na piśmie                        nie później niż do dnia przekazania dotacji z zastrzeżeniem ust.2.</w:t>
      </w:r>
    </w:p>
    <w:p w:rsidR="00A91593" w:rsidRDefault="00A91593" w:rsidP="00A91593">
      <w:pPr>
        <w:numPr>
          <w:ilvl w:val="0"/>
          <w:numId w:val="18"/>
        </w:numPr>
        <w:spacing w:line="256" w:lineRule="auto"/>
        <w:jc w:val="both"/>
        <w:rPr>
          <w:rFonts w:ascii="Arial Narrow" w:hAnsi="Arial Narrow"/>
        </w:rPr>
      </w:pPr>
      <w:r>
        <w:rPr>
          <w:rFonts w:ascii="Arial Narrow" w:hAnsi="Arial Narrow"/>
        </w:rPr>
        <w:t>Zleceniobiorca może odstąpić od umowy, nie później jednak niż do dnia przekazania dotacji,                        jeżeli Zleceniodawca nie przekaże dotacji w terminie określonym w umowie.</w:t>
      </w:r>
    </w:p>
    <w:p w:rsidR="00A91593" w:rsidRDefault="00A91593" w:rsidP="00A91593">
      <w:pPr>
        <w:jc w:val="center"/>
        <w:rPr>
          <w:rFonts w:ascii="Arial Narrow" w:hAnsi="Arial Narrow"/>
          <w:b/>
        </w:rPr>
      </w:pPr>
      <w:r>
        <w:rPr>
          <w:rFonts w:ascii="Arial Narrow" w:hAnsi="Arial Narrow"/>
          <w:b/>
        </w:rPr>
        <w:t>§ 12.</w:t>
      </w:r>
    </w:p>
    <w:p w:rsidR="00A91593" w:rsidRDefault="00A91593" w:rsidP="00A91593">
      <w:pPr>
        <w:jc w:val="center"/>
        <w:rPr>
          <w:rFonts w:ascii="Arial Narrow" w:hAnsi="Arial Narrow"/>
          <w:b/>
        </w:rPr>
      </w:pPr>
      <w:r>
        <w:rPr>
          <w:rFonts w:ascii="Arial Narrow" w:hAnsi="Arial Narrow"/>
          <w:b/>
        </w:rPr>
        <w:t>Rozwiązanie umowy przez Zleceniodawcę</w:t>
      </w:r>
    </w:p>
    <w:p w:rsidR="00A91593" w:rsidRDefault="00A91593" w:rsidP="00A91593">
      <w:pPr>
        <w:numPr>
          <w:ilvl w:val="0"/>
          <w:numId w:val="19"/>
        </w:numPr>
        <w:spacing w:line="256" w:lineRule="auto"/>
        <w:jc w:val="both"/>
        <w:rPr>
          <w:rFonts w:ascii="Arial Narrow" w:hAnsi="Arial Narrow"/>
        </w:rPr>
      </w:pPr>
      <w:r>
        <w:rPr>
          <w:rFonts w:ascii="Arial Narrow" w:hAnsi="Arial Narrow"/>
        </w:rPr>
        <w:t>Umowa może być rozwiązana przez Zleceniodawcę ze skutkiem natychmiastowym w przypadku:</w:t>
      </w:r>
    </w:p>
    <w:p w:rsidR="00A91593" w:rsidRDefault="00A91593" w:rsidP="00A91593">
      <w:pPr>
        <w:numPr>
          <w:ilvl w:val="0"/>
          <w:numId w:val="20"/>
        </w:numPr>
        <w:spacing w:line="256" w:lineRule="auto"/>
        <w:jc w:val="both"/>
        <w:rPr>
          <w:rFonts w:ascii="Arial Narrow" w:hAnsi="Arial Narrow"/>
        </w:rPr>
      </w:pPr>
      <w:r>
        <w:rPr>
          <w:rFonts w:ascii="Arial Narrow" w:hAnsi="Arial Narrow"/>
        </w:rPr>
        <w:t>wykorzystywania udzielonej dotacji niezgodnie z przeznaczeniem lub pobrania w nadmiernej wysokości lub nienależnie, tj. bez podstawy prawnej;</w:t>
      </w:r>
    </w:p>
    <w:p w:rsidR="00A91593" w:rsidRDefault="00A91593" w:rsidP="00A91593">
      <w:pPr>
        <w:numPr>
          <w:ilvl w:val="0"/>
          <w:numId w:val="20"/>
        </w:numPr>
        <w:spacing w:line="256" w:lineRule="auto"/>
        <w:jc w:val="both"/>
        <w:rPr>
          <w:rFonts w:ascii="Arial Narrow" w:hAnsi="Arial Narrow"/>
        </w:rPr>
      </w:pPr>
      <w:r>
        <w:rPr>
          <w:rFonts w:ascii="Arial Narrow" w:hAnsi="Arial Narrow"/>
        </w:rPr>
        <w:t>nieterminowego oraz nienależytego wykonywania umowy, w szczególności zmniejszenia zakresu rzeczowego realizowanego zadania publicznego;</w:t>
      </w:r>
    </w:p>
    <w:p w:rsidR="00A91593" w:rsidRDefault="00A91593" w:rsidP="00A91593">
      <w:pPr>
        <w:numPr>
          <w:ilvl w:val="0"/>
          <w:numId w:val="20"/>
        </w:numPr>
        <w:spacing w:line="256" w:lineRule="auto"/>
        <w:jc w:val="both"/>
        <w:rPr>
          <w:rFonts w:ascii="Arial Narrow" w:hAnsi="Arial Narrow"/>
        </w:rPr>
      </w:pPr>
      <w:r>
        <w:rPr>
          <w:rFonts w:ascii="Arial Narrow" w:hAnsi="Arial Narrow"/>
        </w:rPr>
        <w:t>przekazania przez Zleceniobiorcę części lub całości dotacji osobie trzeciej w sposób niezgodny                   z niniejszą umową;</w:t>
      </w:r>
    </w:p>
    <w:p w:rsidR="00A91593" w:rsidRDefault="00A91593" w:rsidP="00A91593">
      <w:pPr>
        <w:numPr>
          <w:ilvl w:val="0"/>
          <w:numId w:val="20"/>
        </w:numPr>
        <w:spacing w:line="256" w:lineRule="auto"/>
        <w:jc w:val="both"/>
        <w:rPr>
          <w:rFonts w:ascii="Arial Narrow" w:hAnsi="Arial Narrow"/>
        </w:rPr>
      </w:pPr>
      <w:r w:rsidRPr="000D69B3">
        <w:rPr>
          <w:rFonts w:ascii="Arial Narrow" w:hAnsi="Arial Narrow"/>
        </w:rPr>
        <w:t xml:space="preserve">nieprzedłożenia przez Zleceniodawcę sprawozdania z wykonania zadania publicznego w terminie określonym i na zasadach określonych w niniejszej umowie; </w:t>
      </w:r>
    </w:p>
    <w:p w:rsidR="00A91593" w:rsidRPr="000D69B3" w:rsidRDefault="00A91593" w:rsidP="00A91593">
      <w:pPr>
        <w:numPr>
          <w:ilvl w:val="0"/>
          <w:numId w:val="20"/>
        </w:numPr>
        <w:spacing w:line="256" w:lineRule="auto"/>
        <w:jc w:val="both"/>
        <w:rPr>
          <w:rFonts w:ascii="Arial Narrow" w:hAnsi="Arial Narrow"/>
        </w:rPr>
      </w:pPr>
      <w:r w:rsidRPr="000D69B3">
        <w:rPr>
          <w:rFonts w:ascii="Arial Narrow" w:hAnsi="Arial Narrow"/>
        </w:rPr>
        <w:t>odmowy poddania się przez Zleceniobiorcę kontroli albo niedoprowadzania przez Zl</w:t>
      </w:r>
      <w:r>
        <w:rPr>
          <w:rFonts w:ascii="Arial Narrow" w:hAnsi="Arial Narrow"/>
        </w:rPr>
        <w:t>eceniobiorcę</w:t>
      </w:r>
      <w:r w:rsidRPr="000D69B3">
        <w:rPr>
          <w:rFonts w:ascii="Arial Narrow" w:hAnsi="Arial Narrow"/>
        </w:rPr>
        <w:t xml:space="preserve"> </w:t>
      </w:r>
      <w:r>
        <w:rPr>
          <w:rFonts w:ascii="Arial Narrow" w:hAnsi="Arial Narrow"/>
        </w:rPr>
        <w:t xml:space="preserve">                </w:t>
      </w:r>
      <w:r w:rsidRPr="000D69B3">
        <w:rPr>
          <w:rFonts w:ascii="Arial Narrow" w:hAnsi="Arial Narrow"/>
        </w:rPr>
        <w:t>w terminie określonym przez Zleceniodawcę do usunięcia stwierdzonych nieprawidłowości;</w:t>
      </w:r>
    </w:p>
    <w:p w:rsidR="00A91593" w:rsidRDefault="00A91593" w:rsidP="00A91593">
      <w:pPr>
        <w:numPr>
          <w:ilvl w:val="0"/>
          <w:numId w:val="20"/>
        </w:numPr>
        <w:spacing w:line="256" w:lineRule="auto"/>
        <w:jc w:val="both"/>
        <w:rPr>
          <w:rFonts w:ascii="Arial Narrow" w:hAnsi="Arial Narrow"/>
        </w:rPr>
      </w:pPr>
      <w:r>
        <w:rPr>
          <w:rFonts w:ascii="Arial Narrow" w:hAnsi="Arial Narrow"/>
        </w:rPr>
        <w:t>stwierdzenia, że oferta na realizację zadania publicznego była nieważna lub została złożona przez osoby do tego uprawnione.</w:t>
      </w:r>
    </w:p>
    <w:p w:rsidR="00A91593" w:rsidRDefault="00A91593" w:rsidP="00A91593">
      <w:pPr>
        <w:numPr>
          <w:ilvl w:val="0"/>
          <w:numId w:val="20"/>
        </w:numPr>
        <w:spacing w:line="256" w:lineRule="auto"/>
        <w:jc w:val="both"/>
        <w:rPr>
          <w:rFonts w:ascii="Arial Narrow" w:hAnsi="Arial Narrow"/>
        </w:rPr>
      </w:pPr>
      <w:r>
        <w:rPr>
          <w:rFonts w:ascii="Arial Narrow" w:hAnsi="Arial Narrow"/>
        </w:rPr>
        <w:t>wykorzystywania przez Zleceniodawcę lokalu niezgodnie z zasadami określonymi w § 2 umowy,</w:t>
      </w:r>
    </w:p>
    <w:p w:rsidR="00A91593" w:rsidRDefault="00A91593" w:rsidP="00A91593">
      <w:pPr>
        <w:numPr>
          <w:ilvl w:val="0"/>
          <w:numId w:val="20"/>
        </w:numPr>
        <w:spacing w:line="256" w:lineRule="auto"/>
        <w:jc w:val="both"/>
        <w:rPr>
          <w:rFonts w:ascii="Arial Narrow" w:hAnsi="Arial Narrow"/>
        </w:rPr>
      </w:pPr>
      <w:r>
        <w:rPr>
          <w:rFonts w:ascii="Arial Narrow" w:hAnsi="Arial Narrow"/>
        </w:rPr>
        <w:t>nie przekazania przez Wojewodę Kujawsko – Pomorskiego dotacji na zadanie.</w:t>
      </w:r>
    </w:p>
    <w:p w:rsidR="00A91593" w:rsidRDefault="00A91593" w:rsidP="00A91593">
      <w:pPr>
        <w:numPr>
          <w:ilvl w:val="0"/>
          <w:numId w:val="19"/>
        </w:numPr>
        <w:spacing w:line="256" w:lineRule="auto"/>
        <w:jc w:val="both"/>
        <w:rPr>
          <w:rFonts w:ascii="Arial Narrow" w:hAnsi="Arial Narrow"/>
        </w:rPr>
      </w:pPr>
      <w:r>
        <w:rPr>
          <w:rFonts w:ascii="Arial Narrow" w:hAnsi="Arial Narrow"/>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A91593" w:rsidRDefault="00A91593" w:rsidP="00A91593">
      <w:pPr>
        <w:numPr>
          <w:ilvl w:val="0"/>
          <w:numId w:val="19"/>
        </w:numPr>
        <w:spacing w:line="256" w:lineRule="auto"/>
        <w:jc w:val="both"/>
        <w:rPr>
          <w:rFonts w:ascii="Arial Narrow" w:hAnsi="Arial Narrow"/>
        </w:rPr>
      </w:pPr>
      <w:r>
        <w:rPr>
          <w:rFonts w:ascii="Arial Narrow" w:hAnsi="Arial Narrow"/>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A91593" w:rsidRDefault="00A91593" w:rsidP="00A91593">
      <w:pPr>
        <w:jc w:val="both"/>
        <w:rPr>
          <w:rFonts w:ascii="Arial Narrow" w:hAnsi="Arial Narrow"/>
        </w:rPr>
      </w:pPr>
    </w:p>
    <w:p w:rsidR="00A91593" w:rsidRDefault="00A91593" w:rsidP="00A91593">
      <w:pPr>
        <w:jc w:val="center"/>
        <w:rPr>
          <w:rFonts w:ascii="Arial Narrow" w:hAnsi="Arial Narrow"/>
          <w:b/>
        </w:rPr>
      </w:pPr>
      <w:r>
        <w:rPr>
          <w:rFonts w:ascii="Arial Narrow" w:hAnsi="Arial Narrow"/>
          <w:b/>
        </w:rPr>
        <w:t>§ 13.</w:t>
      </w:r>
    </w:p>
    <w:p w:rsidR="00A91593" w:rsidRDefault="00A91593" w:rsidP="00A91593">
      <w:pPr>
        <w:jc w:val="center"/>
        <w:rPr>
          <w:rFonts w:ascii="Arial Narrow" w:hAnsi="Arial Narrow"/>
          <w:b/>
        </w:rPr>
      </w:pPr>
      <w:r>
        <w:rPr>
          <w:rFonts w:ascii="Arial Narrow" w:hAnsi="Arial Narrow"/>
          <w:b/>
        </w:rPr>
        <w:t>Zakaz zbywania rzeczy zakupionych za środki pochodzące z dotacji</w:t>
      </w:r>
    </w:p>
    <w:p w:rsidR="00A91593" w:rsidRDefault="00A91593" w:rsidP="00A91593">
      <w:pPr>
        <w:numPr>
          <w:ilvl w:val="0"/>
          <w:numId w:val="21"/>
        </w:numPr>
        <w:spacing w:line="256" w:lineRule="auto"/>
        <w:jc w:val="both"/>
        <w:rPr>
          <w:rFonts w:ascii="Arial Narrow" w:hAnsi="Arial Narrow"/>
        </w:rPr>
      </w:pPr>
      <w:r>
        <w:rPr>
          <w:rFonts w:ascii="Arial Narrow" w:hAnsi="Arial Narrow"/>
        </w:rPr>
        <w:t>Zleceniobiorca zobowiązuje się do niezbywania związanych z realizacją zadania rzeczy zakupionych                       na swoją rzecz za środki pochodzące z dotacji przez 5 lat od dnia dokonania ich zakupu.</w:t>
      </w:r>
    </w:p>
    <w:p w:rsidR="00A91593" w:rsidRPr="00D33AA5" w:rsidRDefault="00A91593" w:rsidP="00A91593">
      <w:pPr>
        <w:numPr>
          <w:ilvl w:val="0"/>
          <w:numId w:val="21"/>
        </w:numPr>
        <w:spacing w:line="256" w:lineRule="auto"/>
        <w:jc w:val="both"/>
        <w:rPr>
          <w:rFonts w:ascii="Arial Narrow" w:hAnsi="Arial Narrow"/>
        </w:rPr>
      </w:pPr>
      <w:r>
        <w:rPr>
          <w:rFonts w:ascii="Arial Narrow" w:hAnsi="Arial Narrow"/>
        </w:rPr>
        <w:t>Z ważnych przyczyn Zleceniodawca może wyrazić zgodę na zbycie rzeczy przed upływem terminu,                     o którym mowa w ust. 1, pod warunkiem, że Zleceniobiorca zobowiąże się przeznaczyć środki pozyskane ze zbycia rzeczy na realizację celów statutowych.</w:t>
      </w:r>
    </w:p>
    <w:p w:rsidR="00A91593" w:rsidRDefault="00A91593" w:rsidP="00A91593">
      <w:pPr>
        <w:ind w:left="720"/>
        <w:jc w:val="both"/>
        <w:rPr>
          <w:rFonts w:ascii="Arial Narrow" w:hAnsi="Arial Narrow"/>
        </w:rPr>
      </w:pPr>
    </w:p>
    <w:p w:rsidR="00A91593" w:rsidRDefault="00A91593" w:rsidP="00A91593">
      <w:pPr>
        <w:jc w:val="center"/>
        <w:rPr>
          <w:rFonts w:ascii="Arial Narrow" w:hAnsi="Arial Narrow"/>
          <w:b/>
        </w:rPr>
      </w:pPr>
      <w:r>
        <w:rPr>
          <w:rFonts w:ascii="Arial Narrow" w:hAnsi="Arial Narrow"/>
          <w:b/>
        </w:rPr>
        <w:t>§ 14.</w:t>
      </w:r>
    </w:p>
    <w:p w:rsidR="00A91593" w:rsidRDefault="00A91593" w:rsidP="00A91593">
      <w:pPr>
        <w:jc w:val="center"/>
        <w:rPr>
          <w:rFonts w:ascii="Arial Narrow" w:hAnsi="Arial Narrow"/>
          <w:b/>
        </w:rPr>
      </w:pPr>
      <w:r>
        <w:rPr>
          <w:rFonts w:ascii="Arial Narrow" w:hAnsi="Arial Narrow"/>
          <w:b/>
        </w:rPr>
        <w:t>Forma pisemna oświadczeń</w:t>
      </w:r>
    </w:p>
    <w:p w:rsidR="00A91593" w:rsidRDefault="00A91593" w:rsidP="00A91593">
      <w:pPr>
        <w:numPr>
          <w:ilvl w:val="0"/>
          <w:numId w:val="22"/>
        </w:numPr>
        <w:spacing w:line="256" w:lineRule="auto"/>
        <w:jc w:val="both"/>
        <w:rPr>
          <w:rFonts w:ascii="Arial Narrow" w:hAnsi="Arial Narrow"/>
        </w:rPr>
      </w:pPr>
      <w:r>
        <w:rPr>
          <w:rFonts w:ascii="Arial Narrow" w:hAnsi="Arial Narrow"/>
        </w:rPr>
        <w:t>Wszelkie zmiany, uzupełnienia i oświadczenia składane w związku z niniejszą umową wymagają formy pisemnej pod rygorem nieważności i mogą być dokonywane w zakresie niewpływającym na zmianę kryteriów wyboru oferty Zleceniobiorcy.</w:t>
      </w:r>
    </w:p>
    <w:p w:rsidR="00A91593" w:rsidRDefault="00A91593" w:rsidP="00A91593">
      <w:pPr>
        <w:numPr>
          <w:ilvl w:val="0"/>
          <w:numId w:val="22"/>
        </w:numPr>
        <w:spacing w:line="256" w:lineRule="auto"/>
        <w:jc w:val="both"/>
        <w:rPr>
          <w:rFonts w:ascii="Arial Narrow" w:hAnsi="Arial Narrow"/>
        </w:rPr>
      </w:pPr>
      <w:r>
        <w:rPr>
          <w:rFonts w:ascii="Arial Narrow" w:hAnsi="Arial Narrow"/>
        </w:rPr>
        <w:t>Wszystkie wątpliwości związane z realizacją niniejszej umowy będą wyjaśniane będą w formie pisemnej lub za pomocą środków komunikacji elektronicznej.</w:t>
      </w:r>
    </w:p>
    <w:p w:rsidR="00A91593" w:rsidRDefault="00A91593" w:rsidP="00A91593">
      <w:pPr>
        <w:jc w:val="center"/>
        <w:rPr>
          <w:rFonts w:ascii="Arial Narrow" w:hAnsi="Arial Narrow"/>
          <w:b/>
        </w:rPr>
      </w:pPr>
      <w:r>
        <w:rPr>
          <w:rFonts w:ascii="Arial Narrow" w:hAnsi="Arial Narrow"/>
          <w:b/>
        </w:rPr>
        <w:t>§ 15.</w:t>
      </w:r>
    </w:p>
    <w:p w:rsidR="00A91593" w:rsidRDefault="00A91593" w:rsidP="00A91593">
      <w:pPr>
        <w:jc w:val="center"/>
        <w:rPr>
          <w:rFonts w:ascii="Arial Narrow" w:hAnsi="Arial Narrow"/>
          <w:b/>
        </w:rPr>
      </w:pPr>
      <w:r>
        <w:rPr>
          <w:rFonts w:ascii="Arial Narrow" w:hAnsi="Arial Narrow"/>
          <w:b/>
        </w:rPr>
        <w:t>Odpowiedzialność wobec osób trzecich</w:t>
      </w:r>
    </w:p>
    <w:p w:rsidR="00A91593" w:rsidRDefault="00A91593" w:rsidP="00A91593">
      <w:pPr>
        <w:numPr>
          <w:ilvl w:val="0"/>
          <w:numId w:val="23"/>
        </w:numPr>
        <w:spacing w:line="256" w:lineRule="auto"/>
        <w:jc w:val="both"/>
        <w:rPr>
          <w:rFonts w:ascii="Arial Narrow" w:hAnsi="Arial Narrow"/>
        </w:rPr>
      </w:pPr>
      <w:r>
        <w:rPr>
          <w:rFonts w:ascii="Arial Narrow" w:hAnsi="Arial Narrow"/>
        </w:rPr>
        <w:t>Zleceniobiorca ponosi wyłączną odpowiedzialność wobec osób trzecich za szkody powstałe w związku              z realizacją zadania publicznego.</w:t>
      </w:r>
    </w:p>
    <w:p w:rsidR="00A91593" w:rsidRPr="009009CC" w:rsidRDefault="00A91593" w:rsidP="00A91593">
      <w:pPr>
        <w:numPr>
          <w:ilvl w:val="0"/>
          <w:numId w:val="23"/>
        </w:numPr>
        <w:spacing w:line="256" w:lineRule="auto"/>
        <w:jc w:val="both"/>
        <w:rPr>
          <w:rFonts w:ascii="Arial Narrow" w:hAnsi="Arial Narrow"/>
          <w:u w:val="single"/>
        </w:rPr>
      </w:pPr>
      <w:r>
        <w:rPr>
          <w:rFonts w:ascii="Arial Narrow" w:hAnsi="Arial Narrow"/>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r w:rsidRPr="009009CC">
        <w:rPr>
          <w:rFonts w:ascii="Arial Narrow" w:hAnsi="Arial Narrow"/>
          <w:u w:val="single"/>
        </w:rPr>
        <w:t>2016/679</w:t>
      </w:r>
      <w:r>
        <w:rPr>
          <w:rFonts w:ascii="Arial Narrow" w:hAnsi="Arial Narrow"/>
        </w:rPr>
        <w:t xml:space="preserve"> z dnia 27 kwietnia 2016 r. w sprawie ochrony osób fizycznych w związku                                     z przetwarzaniem danych osobowych i w sprawie swobodnego przepływu takich danych oraz uchylenia dyrektywy </w:t>
      </w:r>
      <w:r w:rsidRPr="009009CC">
        <w:rPr>
          <w:rFonts w:ascii="Arial Narrow" w:hAnsi="Arial Narrow"/>
          <w:u w:val="single"/>
        </w:rPr>
        <w:t>95/46/WE</w:t>
      </w:r>
      <w:r>
        <w:rPr>
          <w:rFonts w:ascii="Arial Narrow" w:hAnsi="Arial Narrow"/>
        </w:rPr>
        <w:t xml:space="preserve"> (ogólnego rozporządzenia o ochronie danych) (Dz. Urz. UEL 119 z 04.05.2016,                   </w:t>
      </w:r>
      <w:r w:rsidRPr="009009CC">
        <w:rPr>
          <w:rFonts w:ascii="Arial Narrow" w:hAnsi="Arial Narrow"/>
          <w:u w:val="single"/>
        </w:rPr>
        <w:t>str. 1)</w:t>
      </w:r>
      <w:r>
        <w:rPr>
          <w:rFonts w:ascii="Arial Narrow" w:hAnsi="Arial Narrow"/>
          <w:u w:val="single"/>
        </w:rPr>
        <w:t>.</w:t>
      </w:r>
    </w:p>
    <w:p w:rsidR="00A91593" w:rsidRDefault="00A91593" w:rsidP="00A91593">
      <w:pPr>
        <w:jc w:val="center"/>
        <w:rPr>
          <w:rFonts w:ascii="Arial Narrow" w:hAnsi="Arial Narrow"/>
          <w:b/>
        </w:rPr>
      </w:pPr>
      <w:r>
        <w:rPr>
          <w:rFonts w:ascii="Arial Narrow" w:hAnsi="Arial Narrow"/>
          <w:b/>
        </w:rPr>
        <w:t>§ 16.</w:t>
      </w:r>
    </w:p>
    <w:p w:rsidR="00A91593" w:rsidRDefault="00A91593" w:rsidP="00A91593">
      <w:pPr>
        <w:jc w:val="center"/>
        <w:rPr>
          <w:rFonts w:ascii="Arial Narrow" w:hAnsi="Arial Narrow"/>
          <w:b/>
        </w:rPr>
      </w:pPr>
      <w:r>
        <w:rPr>
          <w:rFonts w:ascii="Arial Narrow" w:hAnsi="Arial Narrow"/>
          <w:b/>
        </w:rPr>
        <w:t>Postanowienia końcowe</w:t>
      </w:r>
    </w:p>
    <w:p w:rsidR="00A91593" w:rsidRPr="002F3B79" w:rsidRDefault="00A91593" w:rsidP="00A91593">
      <w:pPr>
        <w:numPr>
          <w:ilvl w:val="0"/>
          <w:numId w:val="28"/>
        </w:numPr>
        <w:jc w:val="both"/>
        <w:rPr>
          <w:rFonts w:ascii="Arial Narrow" w:hAnsi="Arial Narrow"/>
        </w:rPr>
      </w:pPr>
      <w:r w:rsidRPr="002F3B79">
        <w:rPr>
          <w:rFonts w:ascii="Arial Narrow" w:hAnsi="Arial Narrow"/>
        </w:rPr>
        <w:t xml:space="preserve">Realizując zadanie publiczne Zleceniobiorca zobowiązany jest do zapewnienia dostępności architektonicznej, cyfrowej oraz informacyjno-komunikacyjnej, osobom ze szczególnymi potrzebami, </w:t>
      </w:r>
      <w:r>
        <w:rPr>
          <w:rFonts w:ascii="Arial Narrow" w:hAnsi="Arial Narrow"/>
        </w:rPr>
        <w:t xml:space="preserve">                 </w:t>
      </w:r>
      <w:r w:rsidRPr="002F3B79">
        <w:rPr>
          <w:rFonts w:ascii="Arial Narrow" w:hAnsi="Arial Narrow"/>
        </w:rPr>
        <w:t>co najmniej w zakresie określonym przez minimalne wymagania, o których mowa art. 6 u</w:t>
      </w:r>
      <w:r>
        <w:rPr>
          <w:rFonts w:ascii="Arial Narrow" w:hAnsi="Arial Narrow"/>
        </w:rPr>
        <w:t>stawy</w:t>
      </w:r>
      <w:r w:rsidRPr="002F3B79">
        <w:rPr>
          <w:rFonts w:ascii="Arial Narrow" w:hAnsi="Arial Narrow"/>
        </w:rPr>
        <w:t xml:space="preserve"> z dnia 19 lipca 2019 roku o zapewnieniu dostępności osobom ze szczególnymi potrzebami. </w:t>
      </w:r>
    </w:p>
    <w:p w:rsidR="00A91593" w:rsidRPr="002F3B79" w:rsidRDefault="00A91593" w:rsidP="00A91593">
      <w:pPr>
        <w:numPr>
          <w:ilvl w:val="0"/>
          <w:numId w:val="28"/>
        </w:numPr>
        <w:jc w:val="both"/>
        <w:rPr>
          <w:rFonts w:ascii="Arial Narrow" w:hAnsi="Arial Narrow"/>
        </w:rPr>
      </w:pPr>
      <w:r w:rsidRPr="002F3B79">
        <w:rPr>
          <w:rFonts w:ascii="Arial Narrow" w:hAnsi="Arial Narrow"/>
        </w:rPr>
        <w:t>Brak zapewnienia dostępności, o której mowa w ust. 1 stanowi nienależyte wykonanie umowy</w:t>
      </w:r>
    </w:p>
    <w:p w:rsidR="00A91593" w:rsidRPr="002F3B79" w:rsidRDefault="00A91593" w:rsidP="00A91593">
      <w:pPr>
        <w:numPr>
          <w:ilvl w:val="0"/>
          <w:numId w:val="28"/>
        </w:numPr>
        <w:jc w:val="both"/>
        <w:rPr>
          <w:rFonts w:ascii="Arial Narrow" w:hAnsi="Arial Narrow"/>
        </w:rPr>
      </w:pPr>
      <w:r w:rsidRPr="002F3B79">
        <w:rPr>
          <w:rFonts w:ascii="Arial Narrow" w:hAnsi="Arial Narrow"/>
        </w:rPr>
        <w:t>W odniesieniu do niniejszej umowy mają zastosowanie przepisy prawa powszechnie obowiązującego, </w:t>
      </w:r>
      <w:r>
        <w:rPr>
          <w:rFonts w:ascii="Arial Narrow" w:hAnsi="Arial Narrow"/>
        </w:rPr>
        <w:t xml:space="preserve">              </w:t>
      </w:r>
      <w:r w:rsidRPr="002F3B79">
        <w:rPr>
          <w:rFonts w:ascii="Arial Narrow" w:hAnsi="Arial Narrow"/>
        </w:rPr>
        <w:t xml:space="preserve">w szczególności przepisy ustawy, ustawy z dnia 27 sierpnia 2009 r. o finansach publicznych (Dz. U. z 2021 r. poz. 305 z </w:t>
      </w:r>
      <w:proofErr w:type="spellStart"/>
      <w:r w:rsidRPr="002F3B79">
        <w:rPr>
          <w:rFonts w:ascii="Arial Narrow" w:hAnsi="Arial Narrow"/>
        </w:rPr>
        <w:t>późn</w:t>
      </w:r>
      <w:proofErr w:type="spellEnd"/>
      <w:r w:rsidRPr="002F3B79">
        <w:rPr>
          <w:rFonts w:ascii="Arial Narrow" w:hAnsi="Arial Narrow"/>
        </w:rPr>
        <w:t xml:space="preserve">. zm.) , ustawy z dnia 29 września 1994 r. o rachunkowości (Dz. U. z 2021 r. poz. 217 z </w:t>
      </w:r>
      <w:proofErr w:type="spellStart"/>
      <w:r w:rsidRPr="002F3B79">
        <w:rPr>
          <w:rFonts w:ascii="Arial Narrow" w:hAnsi="Arial Narrow"/>
        </w:rPr>
        <w:t>późn</w:t>
      </w:r>
      <w:proofErr w:type="spellEnd"/>
      <w:r w:rsidRPr="002F3B79">
        <w:rPr>
          <w:rFonts w:ascii="Arial Narrow" w:hAnsi="Arial Narrow"/>
        </w:rPr>
        <w:t xml:space="preserve">. zm.)  ustawy z dnia 11 września 2019 r.– Prawo zamówień publicznych (Dz. U. z 2021 r. poz. 1129 z </w:t>
      </w:r>
      <w:proofErr w:type="spellStart"/>
      <w:r w:rsidRPr="002F3B79">
        <w:rPr>
          <w:rFonts w:ascii="Arial Narrow" w:hAnsi="Arial Narrow"/>
        </w:rPr>
        <w:t>późń</w:t>
      </w:r>
      <w:proofErr w:type="spellEnd"/>
      <w:r w:rsidRPr="002F3B79">
        <w:rPr>
          <w:rFonts w:ascii="Arial Narrow" w:hAnsi="Arial Narrow"/>
        </w:rPr>
        <w:t xml:space="preserve">. zm.)) oraz ustawy z dnia 17 grudnia 2004 r. o odpowiedzialności za naruszenie dyscypliny finansów publicznych (Dz. U. z 2021 </w:t>
      </w:r>
      <w:r>
        <w:rPr>
          <w:rFonts w:ascii="Arial Narrow" w:hAnsi="Arial Narrow"/>
        </w:rPr>
        <w:t>r. poz. 289, </w:t>
      </w:r>
      <w:r w:rsidRPr="002F3B79">
        <w:rPr>
          <w:rFonts w:ascii="Arial Narrow" w:hAnsi="Arial Narrow"/>
        </w:rPr>
        <w:t xml:space="preserve">z </w:t>
      </w:r>
      <w:proofErr w:type="spellStart"/>
      <w:r w:rsidRPr="002F3B79">
        <w:rPr>
          <w:rFonts w:ascii="Arial Narrow" w:hAnsi="Arial Narrow"/>
        </w:rPr>
        <w:t>późn</w:t>
      </w:r>
      <w:proofErr w:type="spellEnd"/>
      <w:r w:rsidRPr="002F3B79">
        <w:rPr>
          <w:rFonts w:ascii="Arial Narrow" w:hAnsi="Arial Narrow"/>
        </w:rPr>
        <w:t>. zm.).</w:t>
      </w:r>
    </w:p>
    <w:p w:rsidR="00A91593" w:rsidRDefault="00A91593" w:rsidP="00A91593">
      <w:pPr>
        <w:jc w:val="center"/>
        <w:rPr>
          <w:rFonts w:ascii="Arial Narrow" w:hAnsi="Arial Narrow"/>
          <w:b/>
        </w:rPr>
      </w:pPr>
      <w:r>
        <w:rPr>
          <w:rFonts w:ascii="Arial Narrow" w:hAnsi="Arial Narrow"/>
          <w:b/>
        </w:rPr>
        <w:t>§ 17.</w:t>
      </w:r>
    </w:p>
    <w:p w:rsidR="00A91593" w:rsidRDefault="00A91593" w:rsidP="00A91593">
      <w:pPr>
        <w:jc w:val="both"/>
        <w:rPr>
          <w:rFonts w:ascii="Arial Narrow" w:hAnsi="Arial Narrow"/>
        </w:rPr>
      </w:pPr>
      <w:r>
        <w:rPr>
          <w:rFonts w:ascii="Arial Narrow" w:hAnsi="Arial Narrow"/>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rsidR="00A91593" w:rsidRDefault="00A91593" w:rsidP="00A91593">
      <w:pPr>
        <w:jc w:val="center"/>
        <w:rPr>
          <w:rFonts w:ascii="Arial Narrow" w:hAnsi="Arial Narrow"/>
          <w:b/>
        </w:rPr>
      </w:pPr>
      <w:r>
        <w:rPr>
          <w:rFonts w:ascii="Arial Narrow" w:hAnsi="Arial Narrow"/>
          <w:b/>
        </w:rPr>
        <w:t>§ 18.</w:t>
      </w:r>
    </w:p>
    <w:p w:rsidR="00A91593" w:rsidRDefault="00A91593" w:rsidP="00A91593">
      <w:pPr>
        <w:jc w:val="both"/>
        <w:rPr>
          <w:rFonts w:ascii="Arial Narrow" w:hAnsi="Arial Narrow"/>
        </w:rPr>
      </w:pPr>
      <w:r>
        <w:rPr>
          <w:rFonts w:ascii="Arial Narrow" w:hAnsi="Arial Narrow"/>
        </w:rPr>
        <w:t xml:space="preserve">Niniejsza umowa została sporządzona w trzech jednobrzmiących egzemplarzach, z tego 1 egzemplarz                            dla Zleceniobiorcy i 2 dla Zleceniodawcy. </w:t>
      </w:r>
    </w:p>
    <w:p w:rsidR="00A91593" w:rsidRDefault="00A91593" w:rsidP="00A91593">
      <w:pPr>
        <w:jc w:val="both"/>
        <w:rPr>
          <w:rFonts w:ascii="Arial Narrow" w:hAnsi="Arial Narrow"/>
        </w:rPr>
      </w:pPr>
    </w:p>
    <w:p w:rsidR="00A91593" w:rsidRDefault="00A91593" w:rsidP="00A91593">
      <w:pPr>
        <w:jc w:val="both"/>
        <w:rPr>
          <w:rFonts w:ascii="Arial Narrow" w:hAnsi="Arial Narrow"/>
        </w:rPr>
      </w:pPr>
    </w:p>
    <w:p w:rsidR="00A91593" w:rsidRDefault="00A91593" w:rsidP="00A91593">
      <w:pPr>
        <w:jc w:val="both"/>
        <w:rPr>
          <w:rFonts w:ascii="Arial Narrow" w:hAnsi="Arial Narrow"/>
        </w:rPr>
      </w:pPr>
      <w:r>
        <w:rPr>
          <w:rFonts w:ascii="Arial Narrow" w:hAnsi="Arial Narrow"/>
        </w:rPr>
        <w:t>........................................................................                                   .........................................................................</w:t>
      </w:r>
    </w:p>
    <w:p w:rsidR="00A91593" w:rsidRDefault="00A91593" w:rsidP="00A91593">
      <w:pPr>
        <w:jc w:val="both"/>
        <w:rPr>
          <w:rFonts w:ascii="Arial Narrow" w:hAnsi="Arial Narrow"/>
        </w:rPr>
      </w:pPr>
      <w:r>
        <w:rPr>
          <w:rFonts w:ascii="Arial Narrow" w:hAnsi="Arial Narrow"/>
        </w:rPr>
        <w:t xml:space="preserve">                       Zleceniobiorca                                                                                    Zleceniodawca                                   </w:t>
      </w:r>
    </w:p>
    <w:p w:rsidR="00A91593" w:rsidRDefault="00A91593" w:rsidP="00A91593">
      <w:pPr>
        <w:jc w:val="both"/>
        <w:rPr>
          <w:rFonts w:ascii="Arial Narrow" w:hAnsi="Arial Narrow"/>
        </w:rPr>
      </w:pPr>
    </w:p>
    <w:p w:rsidR="00A91593" w:rsidRDefault="00A91593" w:rsidP="00A91593">
      <w:pPr>
        <w:jc w:val="both"/>
        <w:rPr>
          <w:rFonts w:ascii="Arial Narrow" w:hAnsi="Arial Narrow"/>
        </w:rPr>
      </w:pPr>
    </w:p>
    <w:p w:rsidR="00A91593" w:rsidRDefault="00A91593" w:rsidP="00A91593">
      <w:pPr>
        <w:jc w:val="both"/>
        <w:rPr>
          <w:rFonts w:ascii="Arial Narrow" w:hAnsi="Arial Narrow"/>
        </w:rPr>
      </w:pPr>
    </w:p>
    <w:p w:rsidR="00A91593" w:rsidRDefault="00A91593" w:rsidP="00A91593">
      <w:pPr>
        <w:jc w:val="both"/>
        <w:rPr>
          <w:rFonts w:ascii="Arial Narrow" w:hAnsi="Arial Narrow"/>
          <w:u w:val="single"/>
        </w:rPr>
      </w:pPr>
      <w:r>
        <w:rPr>
          <w:rFonts w:ascii="Arial Narrow" w:hAnsi="Arial Narrow"/>
          <w:u w:val="single"/>
        </w:rPr>
        <w:t>Załączniki:</w:t>
      </w:r>
    </w:p>
    <w:p w:rsidR="00A91593" w:rsidRDefault="00A91593" w:rsidP="00A91593">
      <w:pPr>
        <w:numPr>
          <w:ilvl w:val="0"/>
          <w:numId w:val="24"/>
        </w:numPr>
        <w:spacing w:line="256" w:lineRule="auto"/>
        <w:jc w:val="both"/>
        <w:rPr>
          <w:rFonts w:ascii="Arial Narrow" w:hAnsi="Arial Narrow"/>
        </w:rPr>
      </w:pPr>
      <w:r>
        <w:rPr>
          <w:rFonts w:ascii="Arial Narrow" w:hAnsi="Arial Narrow"/>
        </w:rPr>
        <w:t>Oferta realizacji zadania publicznego.</w:t>
      </w:r>
    </w:p>
    <w:p w:rsidR="00A91593" w:rsidRDefault="00A91593" w:rsidP="00A91593">
      <w:pPr>
        <w:numPr>
          <w:ilvl w:val="0"/>
          <w:numId w:val="24"/>
        </w:numPr>
        <w:spacing w:line="256" w:lineRule="auto"/>
        <w:jc w:val="both"/>
        <w:rPr>
          <w:rFonts w:ascii="Arial Narrow" w:hAnsi="Arial Narrow"/>
        </w:rPr>
      </w:pPr>
      <w:r>
        <w:rPr>
          <w:rFonts w:ascii="Arial Narrow" w:hAnsi="Arial Narrow"/>
        </w:rPr>
        <w:t>Kopia aktualnego wyciągu z właściwego rejestru lub ewidencji/pobrany samodzielnie wydruk komputerowy aktualnych informacji o podmiocie wpisanym do Krajowego Rejestru Sądowego.</w:t>
      </w:r>
    </w:p>
    <w:p w:rsidR="00A91593" w:rsidRDefault="00A91593" w:rsidP="00A91593">
      <w:pPr>
        <w:spacing w:line="256" w:lineRule="auto"/>
        <w:jc w:val="both"/>
        <w:rPr>
          <w:rFonts w:ascii="Arial Narrow" w:hAnsi="Arial Narrow"/>
        </w:rPr>
      </w:pPr>
    </w:p>
    <w:p w:rsidR="00466BDB" w:rsidRPr="00A91593" w:rsidRDefault="00D878E6" w:rsidP="00A91593"/>
    <w:sectPr w:rsidR="00466BDB" w:rsidRPr="00A91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3"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DF13442"/>
    <w:multiLevelType w:val="hybridMultilevel"/>
    <w:tmpl w:val="F946AF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7"/>
  </w:num>
  <w:num w:numId="27">
    <w:abstractNumId w:val="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8D"/>
    <w:rsid w:val="0026448D"/>
    <w:rsid w:val="00352C1A"/>
    <w:rsid w:val="006C4164"/>
    <w:rsid w:val="008B3C0B"/>
    <w:rsid w:val="00A91593"/>
    <w:rsid w:val="00D8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63BB4-8016-4306-B6C4-D5081476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448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6448D"/>
    <w:rPr>
      <w:color w:val="0563C1"/>
      <w:u w:val="single"/>
    </w:rPr>
  </w:style>
  <w:style w:type="paragraph" w:styleId="Bezodstpw">
    <w:name w:val="No Spacing"/>
    <w:uiPriority w:val="1"/>
    <w:qFormat/>
    <w:rsid w:val="00352C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4363</Words>
  <Characters>26184</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3</cp:revision>
  <dcterms:created xsi:type="dcterms:W3CDTF">2022-10-24T09:18:00Z</dcterms:created>
  <dcterms:modified xsi:type="dcterms:W3CDTF">2022-10-25T06:25:00Z</dcterms:modified>
</cp:coreProperties>
</file>