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8904" w14:textId="6C9331FF" w:rsidR="00BF25E5" w:rsidRPr="00BF25E5" w:rsidRDefault="00CF4915" w:rsidP="00BF25E5">
      <w:pPr>
        <w:spacing w:line="276" w:lineRule="auto"/>
        <w:rPr>
          <w:rFonts w:ascii="Arial" w:hAnsi="Arial" w:cs="Arial"/>
          <w:sz w:val="24"/>
          <w:szCs w:val="24"/>
        </w:rPr>
      </w:pPr>
      <w:r w:rsidRPr="00F94D6E">
        <w:rPr>
          <w:rFonts w:ascii="Arial" w:hAnsi="Arial" w:cs="Arial"/>
          <w:sz w:val="24"/>
          <w:szCs w:val="24"/>
        </w:rPr>
        <w:t>Załącznik do Zarządze</w:t>
      </w:r>
      <w:r w:rsidR="000020FA" w:rsidRPr="00F94D6E">
        <w:rPr>
          <w:rFonts w:ascii="Arial" w:hAnsi="Arial" w:cs="Arial"/>
          <w:sz w:val="24"/>
          <w:szCs w:val="24"/>
        </w:rPr>
        <w:t xml:space="preserve">nia </w:t>
      </w:r>
      <w:r w:rsidR="00AF125A" w:rsidRPr="00F94D6E">
        <w:rPr>
          <w:rFonts w:ascii="Arial" w:hAnsi="Arial" w:cs="Arial"/>
          <w:sz w:val="24"/>
          <w:szCs w:val="24"/>
        </w:rPr>
        <w:t>Nr</w:t>
      </w:r>
      <w:r w:rsidR="00D35410">
        <w:rPr>
          <w:rFonts w:ascii="Arial" w:hAnsi="Arial" w:cs="Arial"/>
          <w:sz w:val="24"/>
          <w:szCs w:val="24"/>
        </w:rPr>
        <w:t xml:space="preserve"> 398/2022</w:t>
      </w:r>
      <w:r w:rsidR="00FC2D5C">
        <w:rPr>
          <w:rFonts w:ascii="Arial" w:hAnsi="Arial" w:cs="Arial"/>
          <w:sz w:val="24"/>
          <w:szCs w:val="24"/>
        </w:rPr>
        <w:t xml:space="preserve"> </w:t>
      </w:r>
      <w:r w:rsidRPr="00F94D6E">
        <w:rPr>
          <w:rFonts w:ascii="Arial" w:hAnsi="Arial" w:cs="Arial"/>
          <w:sz w:val="24"/>
          <w:szCs w:val="24"/>
        </w:rPr>
        <w:t>Prezydenta Miasta Włocławek</w:t>
      </w:r>
      <w:r w:rsidR="00F94D6E">
        <w:rPr>
          <w:rFonts w:ascii="Arial" w:hAnsi="Arial" w:cs="Arial"/>
          <w:sz w:val="24"/>
          <w:szCs w:val="24"/>
        </w:rPr>
        <w:t>,</w:t>
      </w:r>
      <w:r w:rsidR="00FC2D5C">
        <w:rPr>
          <w:rFonts w:ascii="Arial" w:hAnsi="Arial" w:cs="Arial"/>
          <w:sz w:val="24"/>
          <w:szCs w:val="24"/>
        </w:rPr>
        <w:t xml:space="preserve"> </w:t>
      </w:r>
      <w:r w:rsidR="006B7432" w:rsidRPr="00F94D6E">
        <w:rPr>
          <w:rFonts w:ascii="Arial" w:hAnsi="Arial" w:cs="Arial"/>
          <w:sz w:val="24"/>
          <w:szCs w:val="24"/>
        </w:rPr>
        <w:t>dn</w:t>
      </w:r>
      <w:r w:rsidR="001B3998" w:rsidRPr="00F94D6E">
        <w:rPr>
          <w:rFonts w:ascii="Arial" w:hAnsi="Arial" w:cs="Arial"/>
          <w:sz w:val="24"/>
          <w:szCs w:val="24"/>
        </w:rPr>
        <w:t xml:space="preserve">ia </w:t>
      </w:r>
      <w:r w:rsidR="00D35410">
        <w:rPr>
          <w:rFonts w:ascii="Arial" w:hAnsi="Arial" w:cs="Arial"/>
          <w:sz w:val="24"/>
          <w:szCs w:val="24"/>
        </w:rPr>
        <w:t>13 grudnia 2022 r.</w:t>
      </w:r>
    </w:p>
    <w:p w14:paraId="1FC2FD5C" w14:textId="74240667" w:rsidR="00CF4915" w:rsidRPr="00F94D6E" w:rsidRDefault="00AC518C" w:rsidP="00BF25E5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F94D6E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F94D6E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F94D6E">
        <w:rPr>
          <w:rFonts w:ascii="Arial" w:hAnsi="Arial" w:cs="Arial"/>
          <w:b w:val="0"/>
          <w:sz w:val="24"/>
          <w:szCs w:val="24"/>
        </w:rPr>
        <w:t>ej</w:t>
      </w:r>
      <w:r w:rsidR="00CF4915" w:rsidRPr="00F94D6E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F94D6E">
        <w:rPr>
          <w:rFonts w:ascii="Arial" w:hAnsi="Arial" w:cs="Arial"/>
          <w:b w:val="0"/>
          <w:sz w:val="24"/>
          <w:szCs w:val="24"/>
        </w:rPr>
        <w:t>ej</w:t>
      </w:r>
      <w:r w:rsidR="00CF4915" w:rsidRPr="00F94D6E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F94D6E">
        <w:rPr>
          <w:rFonts w:ascii="Arial" w:hAnsi="Arial" w:cs="Arial"/>
          <w:b w:val="0"/>
          <w:sz w:val="24"/>
          <w:szCs w:val="24"/>
        </w:rPr>
        <w:t>,</w:t>
      </w:r>
      <w:r w:rsidR="00CF4915" w:rsidRPr="00F94D6E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F94D6E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F94D6E">
        <w:rPr>
          <w:rFonts w:ascii="Arial" w:hAnsi="Arial" w:cs="Arial"/>
          <w:b w:val="0"/>
          <w:sz w:val="24"/>
          <w:szCs w:val="24"/>
        </w:rPr>
        <w:t>przetarg</w:t>
      </w:r>
      <w:r w:rsidR="00812372" w:rsidRPr="00F94D6E">
        <w:rPr>
          <w:rFonts w:ascii="Arial" w:hAnsi="Arial" w:cs="Arial"/>
          <w:b w:val="0"/>
          <w:sz w:val="24"/>
          <w:szCs w:val="24"/>
        </w:rPr>
        <w:t>u</w:t>
      </w:r>
      <w:r w:rsidR="00985875" w:rsidRPr="00F94D6E">
        <w:rPr>
          <w:rFonts w:ascii="Arial" w:hAnsi="Arial" w:cs="Arial"/>
          <w:b w:val="0"/>
          <w:sz w:val="24"/>
          <w:szCs w:val="24"/>
        </w:rPr>
        <w:t>.</w:t>
      </w:r>
    </w:p>
    <w:p w14:paraId="167E6A19" w14:textId="77777777" w:rsidR="00873BD1" w:rsidRPr="00F94D6E" w:rsidRDefault="00873BD1" w:rsidP="00BF25E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, w drodze przetargu."/>
      </w:tblPr>
      <w:tblGrid>
        <w:gridCol w:w="577"/>
        <w:gridCol w:w="1223"/>
        <w:gridCol w:w="1347"/>
        <w:gridCol w:w="4193"/>
        <w:gridCol w:w="5310"/>
        <w:gridCol w:w="1344"/>
      </w:tblGrid>
      <w:tr w:rsidR="00380ED2" w:rsidRPr="00F94D6E" w14:paraId="5391B034" w14:textId="77777777" w:rsidTr="00FC2D5C">
        <w:trPr>
          <w:trHeight w:val="786"/>
        </w:trPr>
        <w:tc>
          <w:tcPr>
            <w:tcW w:w="177" w:type="pct"/>
          </w:tcPr>
          <w:p w14:paraId="0AB8F2FD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E8656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3847474" w14:textId="77777777" w:rsidR="00380ED2" w:rsidRPr="00F94D6E" w:rsidRDefault="00380ED2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</w:tcPr>
          <w:p w14:paraId="0B742623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E7D5B3" w14:textId="41AE1055" w:rsidR="00066E16" w:rsidRPr="00F94D6E" w:rsidRDefault="00FC2D5C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F94D6E">
              <w:rPr>
                <w:rFonts w:ascii="Arial" w:hAnsi="Arial" w:cs="Arial"/>
                <w:sz w:val="24"/>
                <w:szCs w:val="24"/>
              </w:rPr>
              <w:t xml:space="preserve">znaczenie nieruchomości </w:t>
            </w:r>
            <w:r w:rsidRPr="00F94D6E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F94D6E">
              <w:rPr>
                <w:rFonts w:ascii="Arial" w:hAnsi="Arial" w:cs="Arial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487" w:type="pct"/>
          </w:tcPr>
          <w:p w14:paraId="35FDE45B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E56F8" w14:textId="7D1B17B3" w:rsidR="00066E16" w:rsidRPr="00F94D6E" w:rsidRDefault="00FC2D5C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F94D6E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F94D6E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504" w:type="pct"/>
          </w:tcPr>
          <w:p w14:paraId="54CB45C1" w14:textId="77777777" w:rsidR="00066E16" w:rsidRPr="00F94D6E" w:rsidRDefault="00066E16" w:rsidP="00BF25E5">
            <w:pPr>
              <w:pStyle w:val="Nagwek2"/>
              <w:spacing w:line="276" w:lineRule="auto"/>
              <w:rPr>
                <w:rFonts w:ascii="Arial" w:hAnsi="Arial" w:cs="Arial"/>
                <w:b w:val="0"/>
                <w:szCs w:val="24"/>
              </w:rPr>
            </w:pPr>
          </w:p>
          <w:p w14:paraId="4D70DCF3" w14:textId="1D2A98C6" w:rsidR="00066E16" w:rsidRPr="00F94D6E" w:rsidRDefault="00FC2D5C" w:rsidP="00BF25E5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O</w:t>
            </w:r>
            <w:r w:rsidRPr="00F94D6E">
              <w:rPr>
                <w:rFonts w:ascii="Arial" w:hAnsi="Arial" w:cs="Arial"/>
                <w:b w:val="0"/>
                <w:szCs w:val="24"/>
              </w:rPr>
              <w:t xml:space="preserve">pis 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1903" w:type="pct"/>
          </w:tcPr>
          <w:p w14:paraId="7DD9379B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733A4" w14:textId="1D62D723" w:rsidR="00066E16" w:rsidRPr="00F94D6E" w:rsidRDefault="008C2997" w:rsidP="00BF2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C2D5C" w:rsidRPr="00F94D6E">
              <w:rPr>
                <w:rFonts w:ascii="Arial" w:hAnsi="Arial" w:cs="Arial"/>
                <w:sz w:val="24"/>
                <w:szCs w:val="24"/>
              </w:rPr>
              <w:t>rzeznaczenie nieruchomości w mie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FC2D5C" w:rsidRPr="00F94D6E">
              <w:rPr>
                <w:rFonts w:ascii="Arial" w:hAnsi="Arial" w:cs="Arial"/>
                <w:sz w:val="24"/>
                <w:szCs w:val="24"/>
              </w:rPr>
              <w:t>scowym planie</w:t>
            </w:r>
            <w:r w:rsidR="00FC2D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D5C" w:rsidRPr="00F94D6E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487" w:type="pct"/>
          </w:tcPr>
          <w:p w14:paraId="0DC4D7A6" w14:textId="3EBE161B" w:rsidR="00066E16" w:rsidRPr="00F94D6E" w:rsidRDefault="008C2997" w:rsidP="00BF2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C2D5C" w:rsidRPr="00F94D6E">
              <w:rPr>
                <w:rFonts w:ascii="Arial" w:hAnsi="Arial" w:cs="Arial"/>
                <w:sz w:val="24"/>
                <w:szCs w:val="24"/>
              </w:rPr>
              <w:t>ena netto nieruchomości w zł</w:t>
            </w:r>
          </w:p>
        </w:tc>
      </w:tr>
      <w:tr w:rsidR="00380ED2" w:rsidRPr="00F94D6E" w14:paraId="336E5D4D" w14:textId="77777777" w:rsidTr="00FC2D5C">
        <w:trPr>
          <w:trHeight w:val="2615"/>
        </w:trPr>
        <w:tc>
          <w:tcPr>
            <w:tcW w:w="177" w:type="pct"/>
          </w:tcPr>
          <w:p w14:paraId="17219DE0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24BD3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3" w:type="pct"/>
          </w:tcPr>
          <w:p w14:paraId="7613D95B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67410" w14:textId="77777777" w:rsidR="00060362" w:rsidRPr="00F94D6E" w:rsidRDefault="002F10BA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>74/17</w:t>
            </w:r>
          </w:p>
          <w:p w14:paraId="2B1F7B55" w14:textId="77777777" w:rsidR="00350460" w:rsidRPr="00F94D6E" w:rsidRDefault="00350460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090560" w:rsidRPr="00F94D6E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br/>
              <w:t>KM 73</w:t>
            </w:r>
          </w:p>
          <w:p w14:paraId="71CB268C" w14:textId="77777777" w:rsidR="00350460" w:rsidRPr="00F94D6E" w:rsidRDefault="00350460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92AB51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</w:tcPr>
          <w:p w14:paraId="2AC30FFA" w14:textId="77777777" w:rsidR="00663ABA" w:rsidRPr="00F94D6E" w:rsidRDefault="00663ABA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48C396" w14:textId="77777777" w:rsidR="00930175" w:rsidRPr="00F94D6E" w:rsidRDefault="00930175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F6DDA" w:rsidRPr="00F94D6E">
              <w:rPr>
                <w:rFonts w:ascii="Arial" w:hAnsi="Arial" w:cs="Arial"/>
                <w:sz w:val="24"/>
                <w:szCs w:val="24"/>
              </w:rPr>
              <w:t>74/17</w:t>
            </w:r>
            <w:r w:rsidR="00D863BF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841C32" w14:textId="77777777" w:rsidR="00060362" w:rsidRPr="00F94D6E" w:rsidRDefault="00393C4E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F94D6E">
              <w:rPr>
                <w:rFonts w:ascii="Arial" w:hAnsi="Arial" w:cs="Arial"/>
                <w:sz w:val="24"/>
                <w:szCs w:val="24"/>
              </w:rPr>
              <w:t>,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>0081</w:t>
            </w:r>
            <w:r w:rsidR="00060362" w:rsidRPr="00F94D6E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93A87AC" w14:textId="77777777" w:rsidR="00992DC1" w:rsidRPr="00F94D6E" w:rsidRDefault="00060362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br/>
              <w:t>KM 73</w:t>
            </w:r>
          </w:p>
          <w:p w14:paraId="5573C5B2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pct"/>
          </w:tcPr>
          <w:p w14:paraId="55743360" w14:textId="77777777" w:rsidR="00066E16" w:rsidRPr="00F94D6E" w:rsidRDefault="00B57B94" w:rsidP="00BF25E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Przedmiotowa nieruchomość to działk</w:t>
            </w:r>
            <w:r w:rsidR="00090560" w:rsidRPr="00F94D6E">
              <w:rPr>
                <w:rFonts w:ascii="Arial" w:hAnsi="Arial" w:cs="Arial"/>
                <w:sz w:val="24"/>
                <w:szCs w:val="24"/>
              </w:rPr>
              <w:t>a</w:t>
            </w:r>
            <w:r w:rsidRPr="00F94D6E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>regularnym</w:t>
            </w:r>
            <w:r w:rsidR="00D16ECA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 xml:space="preserve">kształcie, </w:t>
            </w:r>
            <w:r w:rsidRPr="00F94D6E">
              <w:rPr>
                <w:rFonts w:ascii="Arial" w:hAnsi="Arial" w:cs="Arial"/>
                <w:sz w:val="24"/>
                <w:szCs w:val="24"/>
              </w:rPr>
              <w:t>niezagospodarowana, niezabudowana, stanowi teren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 xml:space="preserve"> zieleni niskiej i komunikacji. </w:t>
            </w:r>
            <w:r w:rsidRPr="00F94D6E">
              <w:rPr>
                <w:rFonts w:ascii="Arial" w:hAnsi="Arial" w:cs="Arial"/>
                <w:sz w:val="24"/>
                <w:szCs w:val="24"/>
              </w:rPr>
              <w:t xml:space="preserve">Dostęp do sieci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br/>
            </w:r>
            <w:r w:rsidRPr="00F94D6E">
              <w:rPr>
                <w:rFonts w:ascii="Arial" w:hAnsi="Arial" w:cs="Arial"/>
                <w:sz w:val="24"/>
                <w:szCs w:val="24"/>
              </w:rPr>
              <w:t>infrastruktury technicznej lokalny: w zasięgu nieruchomości znajdują się sieci</w:t>
            </w:r>
            <w:r w:rsidR="00A57962" w:rsidRPr="00F94D6E">
              <w:rPr>
                <w:rFonts w:ascii="Arial" w:hAnsi="Arial" w:cs="Arial"/>
                <w:sz w:val="24"/>
                <w:szCs w:val="24"/>
              </w:rPr>
              <w:t>:</w:t>
            </w:r>
            <w:r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 xml:space="preserve">wodno-kanalizacyjna, teletechniczna </w:t>
            </w:r>
            <w:r w:rsidRPr="00F94D6E">
              <w:rPr>
                <w:rFonts w:ascii="Arial" w:hAnsi="Arial" w:cs="Arial"/>
                <w:sz w:val="24"/>
                <w:szCs w:val="24"/>
              </w:rPr>
              <w:t>energetyczna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>, gazowa i ciepłownicza.</w:t>
            </w:r>
          </w:p>
        </w:tc>
        <w:tc>
          <w:tcPr>
            <w:tcW w:w="1903" w:type="pct"/>
          </w:tcPr>
          <w:p w14:paraId="6FE61D7C" w14:textId="43B1AF28" w:rsidR="00712DE8" w:rsidRPr="00F94D6E" w:rsidRDefault="00311F38" w:rsidP="00BF25E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Dla nieruchomości nie obowiązuje miejscowy plan</w:t>
            </w:r>
            <w:r w:rsidR="00BC2A86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>zagospodarowania p</w:t>
            </w:r>
            <w:r w:rsidR="00BC2A86" w:rsidRPr="00F94D6E">
              <w:rPr>
                <w:rFonts w:ascii="Arial" w:hAnsi="Arial" w:cs="Arial"/>
                <w:sz w:val="24"/>
                <w:szCs w:val="24"/>
              </w:rPr>
              <w:t xml:space="preserve">rzestrzennego miasta Włocławka. </w:t>
            </w:r>
            <w:r w:rsidRPr="00F94D6E">
              <w:rPr>
                <w:rFonts w:ascii="Arial" w:hAnsi="Arial" w:cs="Arial"/>
                <w:sz w:val="24"/>
                <w:szCs w:val="24"/>
              </w:rPr>
              <w:t>W „Studium uwarunkowań</w:t>
            </w:r>
            <w:r w:rsidR="00B57B94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>i kierunków</w:t>
            </w:r>
            <w:r w:rsid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>zagospodarowania przestrzennego miasta Włocławek” przyjętym Uchwałą</w:t>
            </w:r>
            <w:r w:rsidR="00BC2A86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>Nr 103/XI/2007 Rady Miasta Włocławek z dnia</w:t>
            </w:r>
            <w:r w:rsidR="00B57B94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>29 października 2007 r. oraz będącym zapisem polityki</w:t>
            </w:r>
            <w:r w:rsidR="00B57B94" w:rsidRPr="00F94D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6E">
              <w:rPr>
                <w:rFonts w:ascii="Arial" w:hAnsi="Arial" w:cs="Arial"/>
                <w:sz w:val="24"/>
                <w:szCs w:val="24"/>
              </w:rPr>
              <w:t xml:space="preserve">przestrzennej władz miasta, przedmiotowa nieruchomość położona jest w obszarze oznaczonym </w:t>
            </w:r>
            <w:r w:rsidR="00992DC1" w:rsidRPr="00F94D6E">
              <w:rPr>
                <w:rFonts w:ascii="Arial" w:hAnsi="Arial" w:cs="Arial"/>
                <w:sz w:val="24"/>
                <w:szCs w:val="24"/>
              </w:rPr>
              <w:t>symbolem „MW” określanym jako obszary mieszkalnictwa z dominującym budownictwem wielorodzinnym.</w:t>
            </w:r>
          </w:p>
        </w:tc>
        <w:tc>
          <w:tcPr>
            <w:tcW w:w="487" w:type="pct"/>
          </w:tcPr>
          <w:p w14:paraId="6A06048C" w14:textId="77777777" w:rsidR="00066E16" w:rsidRPr="00F94D6E" w:rsidRDefault="00066E16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E95B49" w14:textId="77777777" w:rsidR="00A24D5F" w:rsidRPr="00F94D6E" w:rsidRDefault="00992DC1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D6E">
              <w:rPr>
                <w:rFonts w:ascii="Arial" w:hAnsi="Arial" w:cs="Arial"/>
                <w:sz w:val="24"/>
                <w:szCs w:val="24"/>
              </w:rPr>
              <w:t>18 510</w:t>
            </w:r>
            <w:r w:rsidR="00311F38" w:rsidRPr="00F94D6E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2A5FACA1" w14:textId="77777777" w:rsidR="007C12B9" w:rsidRPr="00F94D6E" w:rsidRDefault="007C12B9" w:rsidP="00BF2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FE3162" w14:textId="77777777" w:rsidR="007657C3" w:rsidRPr="00F94D6E" w:rsidRDefault="007657C3" w:rsidP="00BF25E5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51B95158" w14:textId="5012D923" w:rsidR="00B57B94" w:rsidRPr="00F94D6E" w:rsidRDefault="00CF4915" w:rsidP="00BF25E5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F94D6E">
        <w:rPr>
          <w:rFonts w:ascii="Arial" w:hAnsi="Arial" w:cs="Arial"/>
          <w:szCs w:val="24"/>
        </w:rPr>
        <w:t>U</w:t>
      </w:r>
      <w:r w:rsidR="00FC2D5C">
        <w:rPr>
          <w:rFonts w:ascii="Arial" w:hAnsi="Arial" w:cs="Arial"/>
          <w:szCs w:val="24"/>
        </w:rPr>
        <w:t>wagi</w:t>
      </w:r>
      <w:r w:rsidRPr="00F94D6E">
        <w:rPr>
          <w:rFonts w:ascii="Arial" w:hAnsi="Arial" w:cs="Arial"/>
          <w:szCs w:val="24"/>
        </w:rPr>
        <w:t xml:space="preserve"> : </w:t>
      </w:r>
    </w:p>
    <w:p w14:paraId="0168F109" w14:textId="77777777" w:rsidR="00FC2D5C" w:rsidRDefault="00CF4915" w:rsidP="00BF25E5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F94D6E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94D6E">
        <w:rPr>
          <w:rFonts w:ascii="Arial" w:hAnsi="Arial" w:cs="Arial"/>
          <w:szCs w:val="24"/>
        </w:rPr>
        <w:t>1 i pkt 2 ustawy</w:t>
      </w:r>
      <w:r w:rsidRPr="00F94D6E">
        <w:rPr>
          <w:rFonts w:ascii="Arial" w:hAnsi="Arial" w:cs="Arial"/>
          <w:szCs w:val="24"/>
        </w:rPr>
        <w:t xml:space="preserve"> z dnia 21 sierpnia 1997</w:t>
      </w:r>
      <w:r w:rsidR="000A24EC" w:rsidRPr="00F94D6E">
        <w:rPr>
          <w:rFonts w:ascii="Arial" w:hAnsi="Arial" w:cs="Arial"/>
          <w:szCs w:val="24"/>
        </w:rPr>
        <w:t xml:space="preserve"> </w:t>
      </w:r>
      <w:r w:rsidRPr="00F94D6E">
        <w:rPr>
          <w:rFonts w:ascii="Arial" w:hAnsi="Arial" w:cs="Arial"/>
          <w:szCs w:val="24"/>
        </w:rPr>
        <w:t>r. o gospodarce nieruchomościami (</w:t>
      </w:r>
      <w:r w:rsidR="008202D6" w:rsidRPr="00F94D6E">
        <w:rPr>
          <w:rFonts w:ascii="Arial" w:hAnsi="Arial" w:cs="Arial"/>
          <w:szCs w:val="24"/>
        </w:rPr>
        <w:t>Dz. U. z 20</w:t>
      </w:r>
      <w:r w:rsidR="006F7E39" w:rsidRPr="00F94D6E">
        <w:rPr>
          <w:rFonts w:ascii="Arial" w:hAnsi="Arial" w:cs="Arial"/>
          <w:szCs w:val="24"/>
        </w:rPr>
        <w:t>2</w:t>
      </w:r>
      <w:r w:rsidR="003A73E1" w:rsidRPr="00F94D6E">
        <w:rPr>
          <w:rFonts w:ascii="Arial" w:hAnsi="Arial" w:cs="Arial"/>
          <w:szCs w:val="24"/>
        </w:rPr>
        <w:t>1</w:t>
      </w:r>
      <w:r w:rsidR="00901684" w:rsidRPr="00F94D6E">
        <w:rPr>
          <w:rFonts w:ascii="Arial" w:hAnsi="Arial" w:cs="Arial"/>
          <w:szCs w:val="24"/>
        </w:rPr>
        <w:t xml:space="preserve"> </w:t>
      </w:r>
      <w:r w:rsidR="008202D6" w:rsidRPr="00F94D6E">
        <w:rPr>
          <w:rFonts w:ascii="Arial" w:hAnsi="Arial" w:cs="Arial"/>
          <w:szCs w:val="24"/>
        </w:rPr>
        <w:t>r.</w:t>
      </w:r>
      <w:r w:rsidR="00D1181D" w:rsidRPr="00F94D6E">
        <w:rPr>
          <w:rFonts w:ascii="Arial" w:hAnsi="Arial" w:cs="Arial"/>
          <w:szCs w:val="24"/>
        </w:rPr>
        <w:t>,</w:t>
      </w:r>
      <w:r w:rsidR="008202D6" w:rsidRPr="00F94D6E">
        <w:rPr>
          <w:rFonts w:ascii="Arial" w:hAnsi="Arial" w:cs="Arial"/>
          <w:szCs w:val="24"/>
        </w:rPr>
        <w:t xml:space="preserve"> </w:t>
      </w:r>
      <w:r w:rsidR="00E92EA7" w:rsidRPr="00F94D6E">
        <w:rPr>
          <w:rFonts w:ascii="Arial" w:hAnsi="Arial" w:cs="Arial"/>
          <w:szCs w:val="24"/>
        </w:rPr>
        <w:t xml:space="preserve">poz. </w:t>
      </w:r>
      <w:r w:rsidR="003A73E1" w:rsidRPr="00F94D6E">
        <w:rPr>
          <w:rFonts w:ascii="Arial" w:hAnsi="Arial" w:cs="Arial"/>
          <w:szCs w:val="24"/>
        </w:rPr>
        <w:t>1899</w:t>
      </w:r>
      <w:r w:rsidR="00AA411D" w:rsidRPr="00F94D6E">
        <w:rPr>
          <w:rFonts w:ascii="Arial" w:hAnsi="Arial" w:cs="Arial"/>
          <w:szCs w:val="24"/>
        </w:rPr>
        <w:t>, ze zm.</w:t>
      </w:r>
      <w:r w:rsidR="003A73E1" w:rsidRPr="00F94D6E">
        <w:rPr>
          <w:rFonts w:ascii="Arial" w:hAnsi="Arial" w:cs="Arial"/>
          <w:szCs w:val="24"/>
        </w:rPr>
        <w:t>)</w:t>
      </w:r>
      <w:r w:rsidR="00464BB4" w:rsidRPr="00F94D6E">
        <w:rPr>
          <w:rFonts w:ascii="Arial" w:hAnsi="Arial" w:cs="Arial"/>
          <w:szCs w:val="24"/>
        </w:rPr>
        <w:t xml:space="preserve"> </w:t>
      </w:r>
      <w:r w:rsidRPr="00F94D6E">
        <w:rPr>
          <w:rFonts w:ascii="Arial" w:hAnsi="Arial" w:cs="Arial"/>
          <w:szCs w:val="24"/>
        </w:rPr>
        <w:t>upływa z dniem</w:t>
      </w:r>
      <w:r w:rsidR="002A26B6" w:rsidRPr="00F94D6E">
        <w:rPr>
          <w:rFonts w:ascii="Arial" w:hAnsi="Arial" w:cs="Arial"/>
          <w:szCs w:val="24"/>
        </w:rPr>
        <w:t xml:space="preserve"> </w:t>
      </w:r>
      <w:r w:rsidR="00D35410">
        <w:rPr>
          <w:rFonts w:ascii="Arial" w:hAnsi="Arial" w:cs="Arial"/>
          <w:szCs w:val="24"/>
        </w:rPr>
        <w:t>24 stycznia 2023 r.</w:t>
      </w:r>
    </w:p>
    <w:p w14:paraId="3FD301FD" w14:textId="77777777" w:rsidR="008C2997" w:rsidRDefault="00D863BF" w:rsidP="00BF25E5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FC2D5C">
        <w:rPr>
          <w:rFonts w:ascii="Arial" w:hAnsi="Arial" w:cs="Arial"/>
          <w:szCs w:val="24"/>
        </w:rPr>
        <w:t xml:space="preserve">Z uwagi na brak planu miejscowego, lokalizacja inwestycji </w:t>
      </w:r>
      <w:r w:rsidR="00B57B94" w:rsidRPr="00FC2D5C">
        <w:rPr>
          <w:rFonts w:ascii="Arial" w:hAnsi="Arial" w:cs="Arial"/>
          <w:szCs w:val="24"/>
        </w:rPr>
        <w:t xml:space="preserve">na </w:t>
      </w:r>
      <w:r w:rsidR="001C1FF3" w:rsidRPr="00FC2D5C">
        <w:rPr>
          <w:rFonts w:ascii="Arial" w:hAnsi="Arial" w:cs="Arial"/>
          <w:szCs w:val="24"/>
        </w:rPr>
        <w:t>nieruchomości</w:t>
      </w:r>
      <w:r w:rsidRPr="00FC2D5C">
        <w:rPr>
          <w:rFonts w:ascii="Arial" w:hAnsi="Arial" w:cs="Arial"/>
          <w:szCs w:val="24"/>
        </w:rPr>
        <w:t xml:space="preserve"> może nastąpić po uzyskaniu pozytywnej decyzji o warunkach zabudowy w trybie przepisów</w:t>
      </w:r>
      <w:r w:rsidR="007657C3" w:rsidRPr="00FC2D5C">
        <w:rPr>
          <w:rFonts w:ascii="Arial" w:hAnsi="Arial" w:cs="Arial"/>
          <w:szCs w:val="24"/>
        </w:rPr>
        <w:t xml:space="preserve"> </w:t>
      </w:r>
      <w:r w:rsidRPr="00FC2D5C">
        <w:rPr>
          <w:rFonts w:ascii="Arial" w:hAnsi="Arial" w:cs="Arial"/>
          <w:szCs w:val="24"/>
        </w:rPr>
        <w:t>ustawy o planowaniu i zagospodarowaniu przestrzennym</w:t>
      </w:r>
      <w:r w:rsidR="00812372" w:rsidRPr="00FC2D5C">
        <w:rPr>
          <w:rFonts w:ascii="Arial" w:hAnsi="Arial" w:cs="Arial"/>
          <w:szCs w:val="24"/>
        </w:rPr>
        <w:t>.</w:t>
      </w:r>
    </w:p>
    <w:p w14:paraId="465222DC" w14:textId="76BCB0AE" w:rsidR="005A63A2" w:rsidRPr="008C2997" w:rsidRDefault="00B57B94" w:rsidP="00BF25E5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8C2997">
        <w:rPr>
          <w:rFonts w:ascii="Arial" w:hAnsi="Arial" w:cs="Arial"/>
          <w:szCs w:val="24"/>
        </w:rPr>
        <w:t>W</w:t>
      </w:r>
      <w:r w:rsidR="00D863BF" w:rsidRPr="008C2997">
        <w:rPr>
          <w:rFonts w:ascii="Arial" w:hAnsi="Arial" w:cs="Arial"/>
          <w:szCs w:val="24"/>
        </w:rPr>
        <w:t xml:space="preserve"> przypadku wydania decyzji o warunkach zabudowy</w:t>
      </w:r>
      <w:r w:rsidR="00AE00B1" w:rsidRPr="008C2997">
        <w:rPr>
          <w:rFonts w:ascii="Arial" w:hAnsi="Arial" w:cs="Arial"/>
          <w:szCs w:val="24"/>
        </w:rPr>
        <w:t xml:space="preserve"> lub wejścia w życie miejscowego planu zagospodarowania przestrzennego</w:t>
      </w:r>
      <w:r w:rsidR="00D863BF" w:rsidRPr="008C2997">
        <w:rPr>
          <w:rFonts w:ascii="Arial" w:hAnsi="Arial" w:cs="Arial"/>
          <w:szCs w:val="24"/>
        </w:rPr>
        <w:t>, do wylicytowanej ceny zostanie doliczo</w:t>
      </w:r>
      <w:r w:rsidR="00812372" w:rsidRPr="008C2997">
        <w:rPr>
          <w:rFonts w:ascii="Arial" w:hAnsi="Arial" w:cs="Arial"/>
          <w:szCs w:val="24"/>
        </w:rPr>
        <w:t>ny podatek VAT w wysokości 23%.</w:t>
      </w:r>
    </w:p>
    <w:sectPr w:rsidR="005A63A2" w:rsidRPr="008C2997" w:rsidSect="008C2997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2C681DC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FA6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70E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08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CE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3AC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8E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CF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CC7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C074D7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42A5E3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66EF3A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34C191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B26453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10AE5EA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66C6B6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AB7AFFE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49E617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3B37577"/>
    <w:multiLevelType w:val="hybridMultilevel"/>
    <w:tmpl w:val="4218F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BF4A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8E42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8AD2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DA38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2646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310B7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3670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34B8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D000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CA6C195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70B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705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EB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69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18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E5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4C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620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883660">
    <w:abstractNumId w:val="1"/>
  </w:num>
  <w:num w:numId="2" w16cid:durableId="1655068085">
    <w:abstractNumId w:val="4"/>
  </w:num>
  <w:num w:numId="3" w16cid:durableId="1823229081">
    <w:abstractNumId w:val="5"/>
  </w:num>
  <w:num w:numId="4" w16cid:durableId="1074665297">
    <w:abstractNumId w:val="0"/>
  </w:num>
  <w:num w:numId="5" w16cid:durableId="1086344397">
    <w:abstractNumId w:val="6"/>
  </w:num>
  <w:num w:numId="6" w16cid:durableId="2083746119">
    <w:abstractNumId w:val="3"/>
  </w:num>
  <w:num w:numId="7" w16cid:durableId="136474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92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60362"/>
    <w:rsid w:val="0006052F"/>
    <w:rsid w:val="00066E16"/>
    <w:rsid w:val="00066EF8"/>
    <w:rsid w:val="00090560"/>
    <w:rsid w:val="000A24EC"/>
    <w:rsid w:val="000D4F42"/>
    <w:rsid w:val="000F3081"/>
    <w:rsid w:val="000F6CA2"/>
    <w:rsid w:val="001218EF"/>
    <w:rsid w:val="00172347"/>
    <w:rsid w:val="00187F5C"/>
    <w:rsid w:val="0019345E"/>
    <w:rsid w:val="001B3998"/>
    <w:rsid w:val="001C1FF3"/>
    <w:rsid w:val="001D249F"/>
    <w:rsid w:val="001D5E2E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57E26"/>
    <w:rsid w:val="0037053E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2997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5AC6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6C29"/>
    <w:rsid w:val="00B72A89"/>
    <w:rsid w:val="00B75964"/>
    <w:rsid w:val="00B857ED"/>
    <w:rsid w:val="00B9093C"/>
    <w:rsid w:val="00BA1695"/>
    <w:rsid w:val="00BC158D"/>
    <w:rsid w:val="00BC2A86"/>
    <w:rsid w:val="00BD0329"/>
    <w:rsid w:val="00BF25E5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410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94D6E"/>
    <w:rsid w:val="00FC2D5C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A3EC8"/>
  <w15:chartTrackingRefBased/>
  <w15:docId w15:val="{A9990AF2-34B4-43F5-9D88-3DB4117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FC2D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9B2B-EF63-4440-BF3A-D2C30245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398/2022 Prezydenta Miasta Włocławek z dn. 13 grudnia 2022 r.</vt:lpstr>
      <vt:lpstr>Załącznik Nr 1 do uchwały Nr </vt:lpstr>
    </vt:vector>
  </TitlesOfParts>
  <Company>URZĄD MIASTA WŁOCŁAWKA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398/2022 Prezydenta Miasta Włocławek z dn. 13 grudnia 2022 r.</dc:title>
  <dc:subject/>
  <dc:creator>Aleksandra</dc:creator>
  <cp:keywords>Załącznik do Zarządzenia Prezydenta Miasta Włocławek</cp:keywords>
  <cp:lastModifiedBy>Łukasz Stolarski</cp:lastModifiedBy>
  <cp:revision>4</cp:revision>
  <cp:lastPrinted>2022-11-29T10:44:00Z</cp:lastPrinted>
  <dcterms:created xsi:type="dcterms:W3CDTF">2022-12-13T11:48:00Z</dcterms:created>
  <dcterms:modified xsi:type="dcterms:W3CDTF">2022-12-13T13:31:00Z</dcterms:modified>
</cp:coreProperties>
</file>