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E55E" w14:textId="6D5329F7" w:rsidR="00160F05" w:rsidRPr="00F34C8E" w:rsidRDefault="006A2D12" w:rsidP="00F34C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ZARZĄDZENIE N</w:t>
      </w:r>
      <w:r w:rsidR="004F340E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 </w:t>
      </w:r>
      <w:r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D60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402/2022</w:t>
      </w:r>
    </w:p>
    <w:p w14:paraId="04239F74" w14:textId="4425C102" w:rsidR="006A2D12" w:rsidRPr="00F34C8E" w:rsidRDefault="006C717A" w:rsidP="00F34C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PREZYDENTA MIASTA WŁOCŁAWEK</w:t>
      </w:r>
    </w:p>
    <w:p w14:paraId="1AF246E8" w14:textId="1175216B" w:rsidR="006A2D12" w:rsidRPr="00F34C8E" w:rsidRDefault="006A2D12" w:rsidP="00F34C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</w:t>
      </w:r>
      <w:r w:rsid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D60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 grudnia 2022 r.</w:t>
      </w:r>
    </w:p>
    <w:p w14:paraId="13FC3BF2" w14:textId="77777777" w:rsidR="008F75BD" w:rsidRPr="00F34C8E" w:rsidRDefault="008F75BD" w:rsidP="00F34C8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3F8EF0" w14:textId="209F6872" w:rsidR="004F340E" w:rsidRPr="00F34C8E" w:rsidRDefault="006A2D1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określenia formy przekazywania </w:t>
      </w:r>
      <w:r w:rsidR="00784EF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Prezydentowi Miasta Włocławek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sprawozdań budżetowych oraz sprawozdań w zakresie operacji finansowych</w:t>
      </w:r>
      <w:r w:rsidR="00245377" w:rsidRPr="00F34C8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4EF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sporządzanych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przez kierowników jednostek </w:t>
      </w:r>
      <w:r w:rsidR="00FD3D26" w:rsidRPr="00F34C8E">
        <w:rPr>
          <w:rFonts w:ascii="Arial" w:eastAsia="Times New Roman" w:hAnsi="Arial" w:cs="Arial"/>
          <w:sz w:val="24"/>
          <w:szCs w:val="24"/>
          <w:lang w:eastAsia="pl-PL"/>
        </w:rPr>
        <w:t>organizacyjnych Gminy Miasta Włocławek</w:t>
      </w:r>
    </w:p>
    <w:p w14:paraId="444DBA1A" w14:textId="77777777" w:rsidR="004F340E" w:rsidRPr="00F34C8E" w:rsidRDefault="004F340E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F1D80A" w14:textId="6C81B67C" w:rsidR="00FD3D26" w:rsidRPr="00F34C8E" w:rsidRDefault="006A2D1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>Na podstawie art. 33 ust.</w:t>
      </w:r>
      <w:r w:rsidR="006C717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5 ustawy z dnia 8 marca 1990 r. o samorządzie gminnym (</w:t>
      </w:r>
      <w:proofErr w:type="spellStart"/>
      <w:r w:rsidRPr="00F34C8E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F34C8E">
        <w:rPr>
          <w:rFonts w:ascii="Arial" w:eastAsia="Times New Roman" w:hAnsi="Arial" w:cs="Arial"/>
          <w:sz w:val="24"/>
          <w:szCs w:val="24"/>
          <w:lang w:eastAsia="pl-PL"/>
        </w:rPr>
        <w:t>. Dz. U. z 2022 r. poz. 559</w:t>
      </w:r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C717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340E" w:rsidRPr="00F34C8E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), w związku z § 12 ust. 4, § 20-21 </w:t>
      </w:r>
      <w:r w:rsidR="0034588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ozporządzenia Ministra Finansów z dnia 11 stycznia 2022</w:t>
      </w:r>
      <w:r w:rsidR="004F340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r. w sprawie </w:t>
      </w:r>
      <w:r w:rsidR="0034588E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prawozdawczości</w:t>
      </w:r>
      <w:r w:rsidR="00160F05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budżetowej (Dz.U. z 2022 r. poz. 144) oraz w związku z § 9 ust. 9 rozporządzenia Ministra Finansów, Funduszy i Polityki Regionalnej z dnia 17 grudnia 2020</w:t>
      </w:r>
      <w:r w:rsidR="004F340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r. w sprawie sprawozdań jednostek sektora finansów publicznych w zakresie operacji finansowych (Dz.U. z 2020 r. poz. 2396</w:t>
      </w:r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, z </w:t>
      </w:r>
      <w:proofErr w:type="spellStart"/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A850EC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C717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340E" w:rsidRPr="00F34C8E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5D8F72C5" w14:textId="77777777" w:rsidR="00FD3D26" w:rsidRPr="00F34C8E" w:rsidRDefault="00FD3D26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DA4B5E" w14:textId="18E27521" w:rsidR="00160F05" w:rsidRPr="00F34C8E" w:rsidRDefault="00FD3D26" w:rsidP="003458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</w:t>
      </w:r>
      <w:r w:rsidR="006A2D12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arządza</w:t>
      </w:r>
      <w:r w:rsidR="00160F05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się,</w:t>
      </w:r>
      <w:r w:rsidR="00160F05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następuje</w:t>
      </w:r>
    </w:p>
    <w:p w14:paraId="01791B0F" w14:textId="77777777" w:rsidR="00FD3D26" w:rsidRPr="00F34C8E" w:rsidRDefault="00FD3D26" w:rsidP="00F34C8E">
      <w:pPr>
        <w:pStyle w:val="Akapitzlist"/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271A84" w14:textId="004788FB" w:rsidR="00140377" w:rsidRPr="00F34C8E" w:rsidRDefault="00FD3D26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§ 1.1.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>Kierownicy j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ednost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ek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organizacyjnych i </w:t>
      </w:r>
      <w:r w:rsidR="00140377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kierownicy jednostek obsługujących przekazują sprawozdania budżetowe </w:t>
      </w:r>
      <w:r w:rsidR="00654CE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40377" w:rsidRPr="00F34C8E">
        <w:rPr>
          <w:rFonts w:ascii="Arial" w:eastAsia="Times New Roman" w:hAnsi="Arial" w:cs="Arial"/>
          <w:sz w:val="24"/>
          <w:szCs w:val="24"/>
          <w:lang w:eastAsia="pl-PL"/>
        </w:rPr>
        <w:t>formie</w:t>
      </w:r>
      <w:r w:rsidR="00654CE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0377" w:rsidRPr="00F34C8E">
        <w:rPr>
          <w:rFonts w:ascii="Arial" w:eastAsia="Times New Roman" w:hAnsi="Arial" w:cs="Arial"/>
          <w:sz w:val="24"/>
          <w:szCs w:val="24"/>
          <w:lang w:eastAsia="pl-PL"/>
        </w:rPr>
        <w:t>elektroniczne</w:t>
      </w:r>
      <w:r w:rsidR="00654CE3" w:rsidRPr="00F34C8E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140377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w odpowiednim formacie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*</w:t>
      </w:r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  <w:proofErr w:type="spellStart"/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xml</w:t>
      </w:r>
      <w:proofErr w:type="spellEnd"/>
      <w:r w:rsidR="00AA3B4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plikach utworzonych </w:t>
      </w:r>
      <w:r w:rsidR="00245377" w:rsidRPr="00F34C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w aktualnej wersji programu 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>SJO</w:t>
      </w:r>
      <w:r w:rsidR="00140377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BeSTi</w:t>
      </w:r>
      <w:proofErr w:type="spellEnd"/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@</w:t>
      </w:r>
      <w:r w:rsidR="009D2E4C" w:rsidRPr="00F34C8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A3B4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D2E4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z wyjątkami określonymi w § 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D2E4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>tired</w:t>
      </w:r>
      <w:proofErr w:type="spellEnd"/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trzeci</w:t>
      </w:r>
      <w:r w:rsidR="009D2E4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niniejszego zarządzenia.  </w:t>
      </w:r>
    </w:p>
    <w:p w14:paraId="60FB1D00" w14:textId="77777777" w:rsidR="0034588E" w:rsidRDefault="0034588E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5006CF" w14:textId="4742992D" w:rsidR="00B41014" w:rsidRPr="00F34C8E" w:rsidRDefault="00004B4D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D3D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Przed złożeniem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sprawozdań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wcześniej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potwierdzić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zgodność planów finansowych </w:t>
      </w:r>
      <w:r w:rsidR="006C717A" w:rsidRPr="00F34C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obowiązującym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planem wykonawczym budżetu Gminy 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>Miast</w:t>
      </w:r>
      <w:r w:rsidR="00BB594F" w:rsidRPr="00F34C8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Włocławek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CE1F2F" w14:textId="77777777" w:rsidR="0034588E" w:rsidRDefault="0034588E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EC9E7E" w14:textId="1C94780C" w:rsidR="00B41014" w:rsidRPr="00F34C8E" w:rsidRDefault="00004B4D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FD3D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Sprawozdania 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i ich korekty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B4101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składać w terminach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i na zasadach 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określonych </w:t>
      </w:r>
      <w:r w:rsidR="00EA479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EA479F" w:rsidRPr="00F34C8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BD7C55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Ministra Finansów z dnia 11 stycznia 2022 r. w sprawie sprawozdawczości budżetowej (Dz.U. z 2022 r. poz. 144)</w:t>
      </w:r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oraz rozporządzeniu Ministra Finansów, Funduszy i Polityki Regionalnej z dnia 17 grudnia 2020 r. w sprawie sprawozdań jednostek sektora finansów publicznych w zakresie operacji finansowych 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(Dz.U. z 2020 r. </w:t>
      </w:r>
      <w:r w:rsidR="00F61CA3" w:rsidRPr="00F34C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poz. 2396, z </w:t>
      </w:r>
      <w:proofErr w:type="spellStart"/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13EA" w:rsidRPr="00F34C8E">
        <w:rPr>
          <w:rFonts w:ascii="Arial" w:eastAsia="Times New Roman" w:hAnsi="Arial" w:cs="Arial"/>
          <w:sz w:val="24"/>
          <w:szCs w:val="24"/>
          <w:lang w:eastAsia="pl-PL"/>
        </w:rPr>
        <w:t>zm.)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EAABE4" w14:textId="77777777" w:rsidR="00FD3D26" w:rsidRPr="00F34C8E" w:rsidRDefault="00FD3D26" w:rsidP="00F34C8E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9778C" w14:textId="738E50A6" w:rsidR="00E15EEA" w:rsidRPr="00F34C8E" w:rsidRDefault="00FD3D26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="001C403F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>Ustala się następując</w:t>
      </w:r>
      <w:r w:rsidR="00E802F6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form</w:t>
      </w:r>
      <w:r w:rsidR="00E802F6" w:rsidRPr="00F34C8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przekazywania jednostkowych sprawozdań</w:t>
      </w:r>
      <w:r w:rsidR="00E802F6" w:rsidRPr="00F34C8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10AE5DD" w14:textId="57C8C076" w:rsidR="00D00D2C" w:rsidRPr="00F34C8E" w:rsidRDefault="00E15EEA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2E1E2B" w:rsidRPr="00F34C8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>a okresy sprawozdawcze rozpoczynające się od 1 stycznia 2023 r. oraz dla sprawozdań Rb-27ZZ, Rb-30S i Rb-50 za IV kw. 2022 r. i rocznych sprawozdań Rb-27S i Rb-28S za rok 2022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>w formie dokumentów elektronicznych opatrzonych kwalifikowanym podpis</w:t>
      </w:r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elektronicznym przez osob</w:t>
      </w:r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pełniąc</w:t>
      </w:r>
      <w:r w:rsidR="001C403F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funkcj</w:t>
      </w:r>
      <w:r w:rsidR="00C811EF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739B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głównego księgowego i kierownika jednostk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626B03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elektronicznej skrzynki podawczej 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oraz w formie 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dokumentów 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papierowych podpisanych przez 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>osob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pełniąc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funkcj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głównego</w:t>
      </w:r>
      <w:r w:rsidR="002E1E2B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księgowego 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>i kierownika jednostki</w:t>
      </w:r>
      <w:r w:rsidR="00152C94" w:rsidRPr="00F34C8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B20C5BB" w14:textId="7EAF0377" w:rsidR="00D00D2C" w:rsidRPr="00F34C8E" w:rsidRDefault="00E15EEA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>- j</w:t>
      </w:r>
      <w:r w:rsidR="001E57FA" w:rsidRPr="00F34C8E">
        <w:rPr>
          <w:rFonts w:ascii="Arial" w:eastAsia="Times New Roman" w:hAnsi="Arial" w:cs="Arial"/>
          <w:sz w:val="24"/>
          <w:szCs w:val="24"/>
          <w:lang w:eastAsia="pl-PL"/>
        </w:rPr>
        <w:t>ednostek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sektora finansów publicznych w zakresie operacji finansowych</w:t>
      </w:r>
      <w:r w:rsidR="00B8404D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w formie dokumentów elektronicznych opatrzonych kwalifikowanym podpis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m elektronicznym przez osob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pełniąc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funkcj</w:t>
      </w:r>
      <w:r w:rsidR="00AF5920" w:rsidRPr="00F34C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głównego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księgowego i kierownika jednostki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57FA" w:rsidRPr="00F34C8E">
        <w:rPr>
          <w:rFonts w:ascii="Arial" w:eastAsia="Times New Roman" w:hAnsi="Arial" w:cs="Arial"/>
          <w:sz w:val="24"/>
          <w:szCs w:val="24"/>
          <w:lang w:eastAsia="pl-PL"/>
        </w:rPr>
        <w:t>za pośrednictwem elektronicznej skrzynki podawczej</w:t>
      </w:r>
      <w:r w:rsidR="00152C94" w:rsidRPr="00F34C8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51A7555" w14:textId="02D52AB7" w:rsidR="00D00D2C" w:rsidRPr="00F34C8E" w:rsidRDefault="00152C94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-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sprawozdań jednostek sektora finansów publicznych w zakresie operacji finansowych</w:t>
      </w:r>
      <w:r w:rsidR="0059786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Rb-N i Rb-Z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dla</w:t>
      </w:r>
      <w:r w:rsidR="00B8404D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gminnych instytucji kultury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- w formie dokumentów elektronicznych, przy zastosowaniu obowiązujących formularzy sprawozdań zamieszczonych na stronie internetowej Ministerstwa Finansów https://www.gov.pl/web/finanse podpisanych przez kierownika jednostki i głównego</w:t>
      </w:r>
      <w:r w:rsidR="00767E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F34C8E">
        <w:rPr>
          <w:rFonts w:ascii="Arial" w:eastAsia="Times New Roman" w:hAnsi="Arial" w:cs="Arial"/>
          <w:sz w:val="24"/>
          <w:szCs w:val="24"/>
          <w:lang w:eastAsia="pl-PL"/>
        </w:rPr>
        <w:t>księgowego podpisem kwalifikowanym, profilem zaufanym albo podpisem osobistym</w:t>
      </w:r>
      <w:r w:rsidR="007F02E4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w formie dokumentów papierowych podpisanych przez osob</w:t>
      </w:r>
      <w:r w:rsidR="00417A1A" w:rsidRPr="00F34C8E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00D2C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pełniąc</w:t>
      </w:r>
      <w:r w:rsidR="00417A1A" w:rsidRPr="00F34C8E">
        <w:rPr>
          <w:rFonts w:ascii="Arial" w:eastAsia="Times New Roman" w:hAnsi="Arial" w:cs="Arial"/>
          <w:sz w:val="24"/>
          <w:szCs w:val="24"/>
          <w:lang w:eastAsia="pl-PL"/>
        </w:rPr>
        <w:t>e ww. funkcje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520151" w14:textId="6313F9E5" w:rsidR="00B8404D" w:rsidRPr="0034588E" w:rsidRDefault="00B8404D" w:rsidP="00F34C8E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C8BC90" w14:textId="1493B3CE" w:rsidR="00767E22" w:rsidRPr="0034588E" w:rsidRDefault="00B8404D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Sprawozdania, należy</w:t>
      </w:r>
      <w:r w:rsidR="00767E2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>składać:</w:t>
      </w:r>
    </w:p>
    <w:p w14:paraId="08E433A1" w14:textId="3CF1C42C" w:rsidR="0022246D" w:rsidRPr="0034588E" w:rsidRDefault="006A2D12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3F0C66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w formie papierowej na adres: Referat </w:t>
      </w:r>
      <w:r w:rsidR="000E6326" w:rsidRPr="0034588E">
        <w:rPr>
          <w:rFonts w:ascii="Arial" w:eastAsia="Times New Roman" w:hAnsi="Arial" w:cs="Arial"/>
          <w:sz w:val="24"/>
          <w:szCs w:val="24"/>
          <w:lang w:eastAsia="pl-PL"/>
        </w:rPr>
        <w:t>Rachunkowości Budżetu Gminy</w:t>
      </w:r>
      <w:r w:rsidR="00BC0E0C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i Sprawozdawczości w</w:t>
      </w:r>
      <w:r w:rsidR="003F0C66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0E0C" w:rsidRPr="0034588E">
        <w:rPr>
          <w:rFonts w:ascii="Arial" w:eastAsia="Times New Roman" w:hAnsi="Arial" w:cs="Arial"/>
          <w:sz w:val="24"/>
          <w:szCs w:val="24"/>
          <w:lang w:eastAsia="pl-PL"/>
        </w:rPr>
        <w:t>Wydziale Finansów Urzędu Miasta Włocławek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BC0E0C" w:rsidRPr="0034588E">
        <w:rPr>
          <w:rFonts w:ascii="Arial" w:eastAsia="Times New Roman" w:hAnsi="Arial" w:cs="Arial"/>
          <w:sz w:val="24"/>
          <w:szCs w:val="24"/>
          <w:lang w:eastAsia="pl-PL"/>
        </w:rPr>
        <w:t>Zielony Rynek 11/13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, pokój </w:t>
      </w:r>
      <w:r w:rsidR="00BC0E0C" w:rsidRPr="0034588E">
        <w:rPr>
          <w:rFonts w:ascii="Arial" w:eastAsia="Times New Roman" w:hAnsi="Arial" w:cs="Arial"/>
          <w:sz w:val="24"/>
          <w:szCs w:val="24"/>
          <w:lang w:eastAsia="pl-PL"/>
        </w:rPr>
        <w:t>604 lub 605</w:t>
      </w:r>
      <w:r w:rsidR="0022246D" w:rsidRPr="0034588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3D9F52D" w14:textId="10C78A79" w:rsidR="006D76B3" w:rsidRPr="0034588E" w:rsidRDefault="006A2D12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="003F0C66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w postaci elektronicznej </w:t>
      </w:r>
      <w:r w:rsidR="00120651" w:rsidRPr="0034588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a adres: </w:t>
      </w:r>
      <w:hyperlink r:id="rId8" w:history="1">
        <w:r w:rsidR="00AB3C92" w:rsidRPr="0034588E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sprawozdania@um.wloclawek.pl</w:t>
        </w:r>
      </w:hyperlink>
      <w:r w:rsidR="0022246D" w:rsidRPr="0034588E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 xml:space="preserve"> </w:t>
      </w:r>
      <w:r w:rsidR="00B56B5F" w:rsidRPr="0034588E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>oraz</w:t>
      </w:r>
      <w:r w:rsidR="0022246D" w:rsidRPr="0034588E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 xml:space="preserve"> </w:t>
      </w:r>
      <w:r w:rsidR="006D76B3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aplikacji </w:t>
      </w:r>
      <w:proofErr w:type="spellStart"/>
      <w:r w:rsidR="006D76B3" w:rsidRPr="0034588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2246D" w:rsidRPr="0034588E">
        <w:rPr>
          <w:rFonts w:ascii="Arial" w:eastAsia="Times New Roman" w:hAnsi="Arial" w:cs="Arial"/>
          <w:sz w:val="24"/>
          <w:szCs w:val="24"/>
          <w:lang w:eastAsia="pl-PL"/>
        </w:rPr>
        <w:t>PUAP</w:t>
      </w:r>
      <w:proofErr w:type="spellEnd"/>
      <w:r w:rsidR="006D76B3" w:rsidRPr="003458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810653" w14:textId="77777777" w:rsidR="00403B9A" w:rsidRPr="0034588E" w:rsidRDefault="00403B9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937A56" w14:textId="18A7561D" w:rsidR="00815DCD" w:rsidRPr="0034588E" w:rsidRDefault="00B8404D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§ 4.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Wykonanie zarządzenia powierza się </w:t>
      </w:r>
      <w:r w:rsidR="00120651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kierownikom jednostek organizacyjnych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20651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>Miast</w:t>
      </w:r>
      <w:r w:rsidR="00120651" w:rsidRPr="0034588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45377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Włocławek.</w:t>
      </w:r>
    </w:p>
    <w:p w14:paraId="669F5300" w14:textId="0940173F" w:rsidR="00C97B1F" w:rsidRPr="0034588E" w:rsidRDefault="00C97B1F" w:rsidP="00F34C8E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C8831B" w14:textId="74081540" w:rsidR="00C97B1F" w:rsidRPr="0034588E" w:rsidRDefault="00C97B1F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§ 5.</w:t>
      </w:r>
      <w:r w:rsidR="00B56B5F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6A6F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Nadzór nad realizacją </w:t>
      </w:r>
      <w:r w:rsidR="000A5155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zarządzenia </w:t>
      </w:r>
      <w:r w:rsidR="00505629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powierza się Skarbnikowi Miasta Włocławek </w:t>
      </w:r>
    </w:p>
    <w:p w14:paraId="06683261" w14:textId="77777777" w:rsidR="00815DCD" w:rsidRPr="0034588E" w:rsidRDefault="00815DCD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2ED60" w14:textId="72A04CC7" w:rsidR="0022246D" w:rsidRPr="0034588E" w:rsidRDefault="00403B9A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05629" w:rsidRPr="0034588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>Trac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moc 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035BD" w:rsidRPr="0034588E">
        <w:rPr>
          <w:rFonts w:ascii="Arial" w:eastAsia="Times New Roman" w:hAnsi="Arial" w:cs="Arial"/>
          <w:sz w:val="24"/>
          <w:szCs w:val="24"/>
          <w:lang w:eastAsia="pl-PL"/>
        </w:rPr>
        <w:t>arządzenie Nr 83/2014 Prezydenta Miasta Włocławek z dnia 25 marca 2014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5BD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r. w sprawie określenia formy przekazywania sprawozdań budżetowych przez kierowników jednostek budżetowych realizujących zadania w ramach budżetu Miasta Włocławek, zmienione 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035BD" w:rsidRPr="0034588E">
        <w:rPr>
          <w:rFonts w:ascii="Arial" w:eastAsia="Times New Roman" w:hAnsi="Arial" w:cs="Arial"/>
          <w:sz w:val="24"/>
          <w:szCs w:val="24"/>
          <w:lang w:eastAsia="pl-PL"/>
        </w:rPr>
        <w:t>arządzeniem Nr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5BD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253/2018 Prezydenta Miasta Włocławek z dnia 5 września 2018 r.  oraz 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arządzenie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r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102/2022 Prezydenta Miasta Włocławek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18 marca 2022 r.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w sprawie określenia sposobu przekazywania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jednostkowych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>sprawozdań</w:t>
      </w:r>
      <w:r w:rsidR="000E6326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5DCD" w:rsidRPr="0034588E">
        <w:rPr>
          <w:rFonts w:ascii="Arial" w:eastAsia="Times New Roman" w:hAnsi="Arial" w:cs="Arial"/>
          <w:sz w:val="24"/>
          <w:szCs w:val="24"/>
          <w:lang w:eastAsia="pl-PL"/>
        </w:rPr>
        <w:t>finansowych przez kierowników jednostek organizacyjnych w zakresie operacji finansowych</w:t>
      </w:r>
      <w:r w:rsidR="003035BD" w:rsidRPr="003458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90791"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4E65CC" w14:textId="77777777" w:rsidR="00403B9A" w:rsidRPr="0034588E" w:rsidRDefault="00403B9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003D62" w14:textId="5C8D8107" w:rsidR="00631198" w:rsidRPr="0034588E" w:rsidRDefault="00631198" w:rsidP="00345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505629" w:rsidRPr="0034588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 xml:space="preserve">.1. </w:t>
      </w:r>
      <w:r w:rsidR="006A2D12" w:rsidRPr="0034588E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</w:t>
      </w:r>
      <w:r w:rsidRPr="003458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70BFC9" w14:textId="77E77107" w:rsidR="00AC1FA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588E">
        <w:rPr>
          <w:rFonts w:ascii="Arial" w:eastAsia="Times New Roman" w:hAnsi="Arial" w:cs="Arial"/>
          <w:sz w:val="24"/>
          <w:szCs w:val="24"/>
          <w:lang w:eastAsia="pl-PL"/>
        </w:rPr>
        <w:t>2. Zarządzenie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1FA8" w:rsidRPr="00F34C8E">
        <w:rPr>
          <w:rFonts w:ascii="Arial" w:eastAsia="Times New Roman" w:hAnsi="Arial" w:cs="Arial"/>
          <w:sz w:val="24"/>
          <w:szCs w:val="24"/>
          <w:lang w:eastAsia="pl-PL"/>
        </w:rPr>
        <w:t>podlega podaniu do publicznej wiadomości poprzez ogłoszenie w Biuletynie Informacji Publicznej Urzędu Miasta Włocławek.</w:t>
      </w:r>
    </w:p>
    <w:p w14:paraId="37A61AE3" w14:textId="2659ACE9" w:rsidR="00AC1FA8" w:rsidRPr="00F34C8E" w:rsidRDefault="00AC1FA8" w:rsidP="00F34C8E">
      <w:pPr>
        <w:spacing w:after="0" w:line="240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4FBA4E" w14:textId="5F7DA9DE" w:rsidR="00815DCD" w:rsidRPr="00F34C8E" w:rsidRDefault="00815DCD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EAA07B" w14:textId="2E1B9209" w:rsidR="00C74ECE" w:rsidRPr="00F34C8E" w:rsidRDefault="00C74ECE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BE26C7" w14:textId="77777777" w:rsidR="00C74ECE" w:rsidRPr="00F34C8E" w:rsidRDefault="00C74ECE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282EA5" w14:textId="77777777" w:rsidR="0063119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AD174B" w14:textId="77777777" w:rsidR="0063119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6AFDB8" w14:textId="77777777" w:rsidR="0063119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C6B159" w14:textId="77777777" w:rsidR="0063119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75E660" w14:textId="2AA28091" w:rsidR="00631198" w:rsidRPr="00F34C8E" w:rsidRDefault="0063119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2B0D9F" w14:textId="09B66987" w:rsidR="00CA6F02" w:rsidRPr="00F34C8E" w:rsidRDefault="00CA6F0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FB0E93" w14:textId="7B6AEF85" w:rsidR="00CA6F02" w:rsidRPr="00F34C8E" w:rsidRDefault="00CA6F0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73C484" w14:textId="4A156E31" w:rsidR="00CA6F02" w:rsidRPr="00F34C8E" w:rsidRDefault="00CA6F0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31326E" w14:textId="01687DA2" w:rsidR="006A3E8A" w:rsidRPr="00F34C8E" w:rsidRDefault="006A3E8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850E6" w14:textId="74343F00" w:rsidR="006A3E8A" w:rsidRPr="00F34C8E" w:rsidRDefault="006A3E8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61D83A" w14:textId="46D46E3F" w:rsidR="006A3E8A" w:rsidRPr="00F34C8E" w:rsidRDefault="006A3E8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63078" w14:textId="77777777" w:rsidR="00417A1A" w:rsidRPr="00F34C8E" w:rsidRDefault="00417A1A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D51ACC" w14:textId="0671DD34" w:rsidR="00CA6F02" w:rsidRPr="00F34C8E" w:rsidRDefault="00CA6F0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3FC63E" w14:textId="77777777" w:rsidR="00CA6F02" w:rsidRPr="00F34C8E" w:rsidRDefault="00CA6F02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6D33A7" w14:textId="047A9E0D" w:rsidR="000E6326" w:rsidRPr="00F34C8E" w:rsidRDefault="0034588E" w:rsidP="003458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UZASADNIENIE</w:t>
      </w:r>
    </w:p>
    <w:p w14:paraId="3DDCC4C6" w14:textId="77777777" w:rsidR="007608D8" w:rsidRPr="00F34C8E" w:rsidRDefault="007608D8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046232" w14:textId="77777777" w:rsidR="00245377" w:rsidRPr="00F34C8E" w:rsidRDefault="00245377" w:rsidP="00F34C8E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A850C" w14:textId="6F0E1A22" w:rsidR="007608D8" w:rsidRPr="00F34C8E" w:rsidRDefault="006A2D12" w:rsidP="00F34C8E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Niniejsze zarządzenie wydaje się </w:t>
      </w:r>
      <w:r w:rsidR="006723D4" w:rsidRPr="00F34C8E">
        <w:rPr>
          <w:rFonts w:ascii="Arial" w:eastAsia="Times New Roman" w:hAnsi="Arial" w:cs="Arial"/>
          <w:sz w:val="24"/>
          <w:szCs w:val="24"/>
          <w:lang w:eastAsia="pl-PL"/>
        </w:rPr>
        <w:t>na podstawie §</w:t>
      </w:r>
      <w:r w:rsidR="00B56B5F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1D9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20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="00C738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Ministra Finansów</w:t>
      </w:r>
      <w:r w:rsidR="00DA5F0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z dnia 11 stycznia 2022</w:t>
      </w:r>
      <w:r w:rsidR="000E63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r. w sprawie sprawozdawczości budżetowej (Dz.U.</w:t>
      </w:r>
      <w:r w:rsidR="0072071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z 2022 r. poz. 144</w:t>
      </w:r>
      <w:r w:rsidR="007608D8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) oraz w związku z § 9 ust. 9 rozporządzenia Ministra Finansów, Funduszy i Polityki Regionalnej z dnia 17 grudnia 2020</w:t>
      </w:r>
      <w:r w:rsidR="000E63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r. w sprawie sprawozdań jednostek sektora finansów publicznych w zakresie operacji finansowych (Dz. U. z 2020 r. poz. 2396, zm. Dz.U. 2021r. poz. 2431).</w:t>
      </w:r>
      <w:r w:rsidR="007608D8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Rozporządzenie Ministra Finansów z dnia 11 stycznia 2022</w:t>
      </w:r>
      <w:r w:rsidR="00C738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r. w sprawie sprawozdawczości budżetowej nakłada na wszystkich kierowników jednostek </w:t>
      </w:r>
      <w:r w:rsidR="00C73822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organizacyjnych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oraz kierowników jednostek obsługujący</w:t>
      </w:r>
      <w:r w:rsidR="000E63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ch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obowiązek przekazywania sprawozdań za okresy sprawozdawcze rozpoczynające</w:t>
      </w:r>
      <w:r w:rsidR="000E63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się od dnia 1 stycznia 2023 r. oraz sprawozdań R</w:t>
      </w:r>
      <w:r w:rsidR="00815DCD" w:rsidRPr="00F34C8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-27ZZ, Rb-30S i R</w:t>
      </w:r>
      <w:r w:rsidR="00815DCD" w:rsidRPr="00F34C8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3D6DF4" w:rsidRPr="00F34C8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50</w:t>
      </w:r>
      <w:r w:rsidR="0072071E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za IV kwartały 2022 i rocznych sprawozdań Rb-27S i R</w:t>
      </w:r>
      <w:r w:rsidR="00815DCD" w:rsidRPr="00F34C8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-28S za rok 2022 do zarządu jednostki samorządu terytorialnego w formie dokumentu elektronicznego. </w:t>
      </w:r>
      <w:r w:rsidR="0072071E" w:rsidRPr="00F34C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Do sprawozdań jednostkowych sporządzanych za wcześniejsze niż</w:t>
      </w:r>
      <w:r w:rsidR="000E632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wyżej wymienione okresy sprawozdawcze, należy stosować formę określoną przez zarząd jednostki samorządu terytorialnego.</w:t>
      </w:r>
    </w:p>
    <w:p w14:paraId="791B4F43" w14:textId="1F13B795" w:rsidR="007608D8" w:rsidRPr="00F34C8E" w:rsidRDefault="00245377" w:rsidP="00F34C8E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F34C8E">
        <w:rPr>
          <w:rFonts w:ascii="Arial" w:eastAsia="Times New Roman" w:hAnsi="Arial" w:cs="Arial"/>
          <w:sz w:val="24"/>
          <w:szCs w:val="24"/>
          <w:lang w:eastAsia="pl-PL"/>
        </w:rPr>
        <w:t>Wprowadzenie niniejszej procedury ma na celu określenie prawidłowego postępowania i usprawnienia w</w:t>
      </w:r>
      <w:r w:rsidR="00663A6B" w:rsidRPr="00F34C8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weryfikacji oraz księgowaniu otrzymywanych od </w:t>
      </w:r>
      <w:r w:rsidR="00663A6B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jednostek i instytucji sprawozdań, ponadto w jednym akcie wewnętrznym </w:t>
      </w:r>
      <w:r w:rsidR="0034588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ostanowiono uregulować zasady postępowania </w:t>
      </w:r>
      <w:r w:rsidR="00B375B6" w:rsidRPr="00F34C8E">
        <w:rPr>
          <w:rFonts w:ascii="Arial" w:eastAsia="Times New Roman" w:hAnsi="Arial" w:cs="Arial"/>
          <w:sz w:val="24"/>
          <w:szCs w:val="24"/>
          <w:lang w:eastAsia="pl-PL"/>
        </w:rPr>
        <w:t>dotyczące przekazywani</w:t>
      </w:r>
      <w:r w:rsidR="00663A6B" w:rsidRPr="00F34C8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375B6" w:rsidRPr="00F34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4C8E">
        <w:rPr>
          <w:rFonts w:ascii="Arial" w:eastAsia="Times New Roman" w:hAnsi="Arial" w:cs="Arial"/>
          <w:sz w:val="24"/>
          <w:szCs w:val="24"/>
          <w:lang w:eastAsia="pl-PL"/>
        </w:rPr>
        <w:t>sprawozdań budżetowych oraz sprawozdań w zakresie operacji finansowych, sporządzanych przez kierowników jednostek sektora finansów publicznych</w:t>
      </w:r>
      <w:r w:rsidR="00B375B6" w:rsidRPr="00F34C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0918F7" w14:textId="24CF8016" w:rsidR="00E72B2B" w:rsidRPr="00F34C8E" w:rsidRDefault="00E72B2B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719F63" w14:textId="77777777" w:rsidR="00C818DE" w:rsidRPr="00F34C8E" w:rsidRDefault="00C818DE" w:rsidP="00F3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C818DE" w:rsidRPr="00F3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6EF2" w14:textId="77777777" w:rsidR="00B7794C" w:rsidRDefault="00B7794C" w:rsidP="00140377">
      <w:pPr>
        <w:spacing w:after="0" w:line="240" w:lineRule="auto"/>
      </w:pPr>
      <w:r>
        <w:separator/>
      </w:r>
    </w:p>
  </w:endnote>
  <w:endnote w:type="continuationSeparator" w:id="0">
    <w:p w14:paraId="63053C10" w14:textId="77777777" w:rsidR="00B7794C" w:rsidRDefault="00B7794C" w:rsidP="0014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A35A" w14:textId="77777777" w:rsidR="00B7794C" w:rsidRDefault="00B7794C" w:rsidP="00140377">
      <w:pPr>
        <w:spacing w:after="0" w:line="240" w:lineRule="auto"/>
      </w:pPr>
      <w:r>
        <w:separator/>
      </w:r>
    </w:p>
  </w:footnote>
  <w:footnote w:type="continuationSeparator" w:id="0">
    <w:p w14:paraId="2840A1F6" w14:textId="77777777" w:rsidR="00B7794C" w:rsidRDefault="00B7794C" w:rsidP="00140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683"/>
    <w:multiLevelType w:val="hybridMultilevel"/>
    <w:tmpl w:val="258E4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65AE"/>
    <w:multiLevelType w:val="hybridMultilevel"/>
    <w:tmpl w:val="35B0332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705EFE"/>
    <w:multiLevelType w:val="hybridMultilevel"/>
    <w:tmpl w:val="1860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6E43"/>
    <w:multiLevelType w:val="hybridMultilevel"/>
    <w:tmpl w:val="A2146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7E6B"/>
    <w:multiLevelType w:val="hybridMultilevel"/>
    <w:tmpl w:val="33F48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4A2"/>
    <w:multiLevelType w:val="hybridMultilevel"/>
    <w:tmpl w:val="BBB0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2CAC"/>
    <w:multiLevelType w:val="hybridMultilevel"/>
    <w:tmpl w:val="D8D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B8A"/>
    <w:multiLevelType w:val="hybridMultilevel"/>
    <w:tmpl w:val="45845D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0DC24E9"/>
    <w:multiLevelType w:val="hybridMultilevel"/>
    <w:tmpl w:val="B09A7D92"/>
    <w:lvl w:ilvl="0" w:tplc="48BE3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101E95"/>
    <w:multiLevelType w:val="hybridMultilevel"/>
    <w:tmpl w:val="9634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56D4A"/>
    <w:multiLevelType w:val="hybridMultilevel"/>
    <w:tmpl w:val="ACEEA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00D83"/>
    <w:multiLevelType w:val="hybridMultilevel"/>
    <w:tmpl w:val="1860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E3831"/>
    <w:multiLevelType w:val="hybridMultilevel"/>
    <w:tmpl w:val="91829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54549">
    <w:abstractNumId w:val="5"/>
  </w:num>
  <w:num w:numId="2" w16cid:durableId="20787328">
    <w:abstractNumId w:val="9"/>
  </w:num>
  <w:num w:numId="3" w16cid:durableId="1883709175">
    <w:abstractNumId w:val="4"/>
  </w:num>
  <w:num w:numId="4" w16cid:durableId="1813672612">
    <w:abstractNumId w:val="12"/>
  </w:num>
  <w:num w:numId="5" w16cid:durableId="1124808652">
    <w:abstractNumId w:val="3"/>
  </w:num>
  <w:num w:numId="6" w16cid:durableId="637299131">
    <w:abstractNumId w:val="11"/>
  </w:num>
  <w:num w:numId="7" w16cid:durableId="1919751879">
    <w:abstractNumId w:val="2"/>
  </w:num>
  <w:num w:numId="8" w16cid:durableId="758259044">
    <w:abstractNumId w:val="7"/>
  </w:num>
  <w:num w:numId="9" w16cid:durableId="991102906">
    <w:abstractNumId w:val="8"/>
  </w:num>
  <w:num w:numId="10" w16cid:durableId="80567098">
    <w:abstractNumId w:val="1"/>
  </w:num>
  <w:num w:numId="11" w16cid:durableId="724107921">
    <w:abstractNumId w:val="0"/>
  </w:num>
  <w:num w:numId="12" w16cid:durableId="453138163">
    <w:abstractNumId w:val="6"/>
  </w:num>
  <w:num w:numId="13" w16cid:durableId="966861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12"/>
    <w:rsid w:val="00004B4D"/>
    <w:rsid w:val="00012C0D"/>
    <w:rsid w:val="00085EB6"/>
    <w:rsid w:val="000A5155"/>
    <w:rsid w:val="000B1388"/>
    <w:rsid w:val="000D15B4"/>
    <w:rsid w:val="000E6326"/>
    <w:rsid w:val="00106CF8"/>
    <w:rsid w:val="00120651"/>
    <w:rsid w:val="00140377"/>
    <w:rsid w:val="00152C94"/>
    <w:rsid w:val="00160F05"/>
    <w:rsid w:val="001B3A12"/>
    <w:rsid w:val="001C403F"/>
    <w:rsid w:val="001E57FA"/>
    <w:rsid w:val="001F4C64"/>
    <w:rsid w:val="0022246D"/>
    <w:rsid w:val="00245377"/>
    <w:rsid w:val="00284DAA"/>
    <w:rsid w:val="002E1E2B"/>
    <w:rsid w:val="002F7D7B"/>
    <w:rsid w:val="003035BD"/>
    <w:rsid w:val="00335118"/>
    <w:rsid w:val="00337BF6"/>
    <w:rsid w:val="0034588E"/>
    <w:rsid w:val="00376FFF"/>
    <w:rsid w:val="003D6DF4"/>
    <w:rsid w:val="003F0C66"/>
    <w:rsid w:val="00403B9A"/>
    <w:rsid w:val="00417A1A"/>
    <w:rsid w:val="00496787"/>
    <w:rsid w:val="004F340E"/>
    <w:rsid w:val="00505629"/>
    <w:rsid w:val="00537D6E"/>
    <w:rsid w:val="0059786E"/>
    <w:rsid w:val="005C7999"/>
    <w:rsid w:val="005F2FFC"/>
    <w:rsid w:val="00626B03"/>
    <w:rsid w:val="00631198"/>
    <w:rsid w:val="00645247"/>
    <w:rsid w:val="0065160C"/>
    <w:rsid w:val="00654CE3"/>
    <w:rsid w:val="00656163"/>
    <w:rsid w:val="00663A6B"/>
    <w:rsid w:val="006723D4"/>
    <w:rsid w:val="006A2D12"/>
    <w:rsid w:val="006A3E8A"/>
    <w:rsid w:val="006B2790"/>
    <w:rsid w:val="006B6FB7"/>
    <w:rsid w:val="006C717A"/>
    <w:rsid w:val="006D76B3"/>
    <w:rsid w:val="006F09CA"/>
    <w:rsid w:val="006F6EFE"/>
    <w:rsid w:val="0072071E"/>
    <w:rsid w:val="007272CE"/>
    <w:rsid w:val="007608D8"/>
    <w:rsid w:val="00767E22"/>
    <w:rsid w:val="00784EF3"/>
    <w:rsid w:val="007C1F48"/>
    <w:rsid w:val="007F02E4"/>
    <w:rsid w:val="007F2D31"/>
    <w:rsid w:val="00815DCD"/>
    <w:rsid w:val="00884293"/>
    <w:rsid w:val="008930A3"/>
    <w:rsid w:val="008A6935"/>
    <w:rsid w:val="008F75BD"/>
    <w:rsid w:val="0095298D"/>
    <w:rsid w:val="009A2CD0"/>
    <w:rsid w:val="009D2E4C"/>
    <w:rsid w:val="009F0CAF"/>
    <w:rsid w:val="00A04134"/>
    <w:rsid w:val="00A10386"/>
    <w:rsid w:val="00A64DE6"/>
    <w:rsid w:val="00A65356"/>
    <w:rsid w:val="00A850EC"/>
    <w:rsid w:val="00AA3B4C"/>
    <w:rsid w:val="00AB3C92"/>
    <w:rsid w:val="00AC1D9E"/>
    <w:rsid w:val="00AC1FA8"/>
    <w:rsid w:val="00AF5920"/>
    <w:rsid w:val="00B04CCB"/>
    <w:rsid w:val="00B375B6"/>
    <w:rsid w:val="00B41014"/>
    <w:rsid w:val="00B56B5F"/>
    <w:rsid w:val="00B75B38"/>
    <w:rsid w:val="00B7794C"/>
    <w:rsid w:val="00B8404D"/>
    <w:rsid w:val="00BB594F"/>
    <w:rsid w:val="00BC0E0C"/>
    <w:rsid w:val="00BD7C55"/>
    <w:rsid w:val="00C55C89"/>
    <w:rsid w:val="00C73822"/>
    <w:rsid w:val="00C74ECE"/>
    <w:rsid w:val="00C811EF"/>
    <w:rsid w:val="00C818DE"/>
    <w:rsid w:val="00C90791"/>
    <w:rsid w:val="00C913EA"/>
    <w:rsid w:val="00C92946"/>
    <w:rsid w:val="00C97B1F"/>
    <w:rsid w:val="00CA6F02"/>
    <w:rsid w:val="00CC3C0D"/>
    <w:rsid w:val="00CF4730"/>
    <w:rsid w:val="00D00D2C"/>
    <w:rsid w:val="00D018B0"/>
    <w:rsid w:val="00D133B3"/>
    <w:rsid w:val="00D1463C"/>
    <w:rsid w:val="00D62559"/>
    <w:rsid w:val="00D739B4"/>
    <w:rsid w:val="00DA5F0E"/>
    <w:rsid w:val="00DB4DC7"/>
    <w:rsid w:val="00E02343"/>
    <w:rsid w:val="00E13AB3"/>
    <w:rsid w:val="00E15EEA"/>
    <w:rsid w:val="00E72B2B"/>
    <w:rsid w:val="00E802F6"/>
    <w:rsid w:val="00EA479F"/>
    <w:rsid w:val="00EA5A5E"/>
    <w:rsid w:val="00ED6039"/>
    <w:rsid w:val="00ED6A6F"/>
    <w:rsid w:val="00F34C8E"/>
    <w:rsid w:val="00F61CA3"/>
    <w:rsid w:val="00FA59B1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EFA2"/>
  <w15:chartTrackingRefBased/>
  <w15:docId w15:val="{668AE87E-B428-4F12-8973-3CE8C949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2D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594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3C9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C1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wozdani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0C4D-AB86-4A6B-BEED-1473E287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402/2022 Prezydenta Miasta Włocławek z dn. 20 grudnia 2022 r.</dc:title>
  <dc:subject/>
  <dc:creator>Maria Przystałowska</dc:creator>
  <cp:keywords>Zarządzenie Prezydenta Miasta Włocławek</cp:keywords>
  <dc:description/>
  <cp:lastModifiedBy>Karolina Budziszewska</cp:lastModifiedBy>
  <cp:revision>5</cp:revision>
  <cp:lastPrinted>2022-12-14T14:38:00Z</cp:lastPrinted>
  <dcterms:created xsi:type="dcterms:W3CDTF">2022-12-20T07:30:00Z</dcterms:created>
  <dcterms:modified xsi:type="dcterms:W3CDTF">2022-12-20T07:49:00Z</dcterms:modified>
</cp:coreProperties>
</file>