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BA82" w14:textId="6EB8D789" w:rsidR="00E77AB7" w:rsidRPr="00063B81" w:rsidRDefault="00B51A2A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Włocławek, </w:t>
      </w:r>
      <w:r w:rsidR="002D3284" w:rsidRPr="00063B81">
        <w:rPr>
          <w:rFonts w:ascii="Arial" w:hAnsi="Arial" w:cs="Arial"/>
          <w:sz w:val="24"/>
          <w:szCs w:val="24"/>
        </w:rPr>
        <w:t xml:space="preserve"> </w:t>
      </w:r>
      <w:r w:rsidR="00F33A72" w:rsidRPr="00063B81">
        <w:rPr>
          <w:rFonts w:ascii="Arial" w:hAnsi="Arial" w:cs="Arial"/>
          <w:sz w:val="24"/>
          <w:szCs w:val="24"/>
        </w:rPr>
        <w:t>30</w:t>
      </w:r>
      <w:r w:rsidR="002D3284" w:rsidRPr="00063B81">
        <w:rPr>
          <w:rFonts w:ascii="Arial" w:hAnsi="Arial" w:cs="Arial"/>
          <w:sz w:val="24"/>
          <w:szCs w:val="24"/>
        </w:rPr>
        <w:t xml:space="preserve"> marca 2023</w:t>
      </w:r>
      <w:r w:rsidR="00E77AB7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r.</w:t>
      </w:r>
    </w:p>
    <w:p w14:paraId="5895E3FE" w14:textId="15D826B3" w:rsidR="00B51A2A" w:rsidRPr="00063B81" w:rsidRDefault="00B51A2A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S.6220.</w:t>
      </w:r>
      <w:r w:rsidR="002D3284" w:rsidRPr="00063B81">
        <w:rPr>
          <w:rFonts w:ascii="Arial" w:hAnsi="Arial" w:cs="Arial"/>
          <w:sz w:val="24"/>
          <w:szCs w:val="24"/>
        </w:rPr>
        <w:t>55.2022</w:t>
      </w:r>
    </w:p>
    <w:p w14:paraId="09586E27" w14:textId="01ACF68E" w:rsidR="00B51A2A" w:rsidRPr="00063B81" w:rsidRDefault="00B51A2A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DECYZJA</w:t>
      </w:r>
    </w:p>
    <w:p w14:paraId="19F24DA6" w14:textId="0F684025" w:rsidR="00DD13F9" w:rsidRPr="00063B81" w:rsidRDefault="00DD13F9" w:rsidP="00063B81">
      <w:pPr>
        <w:rPr>
          <w:rFonts w:ascii="Arial" w:hAnsi="Arial" w:cs="Arial"/>
        </w:rPr>
      </w:pPr>
      <w:r w:rsidRPr="00063B81">
        <w:rPr>
          <w:rFonts w:ascii="Arial" w:hAnsi="Arial" w:cs="Arial"/>
        </w:rPr>
        <w:t>zmieniająca decyzję o środowiskowych uwarunkowaniach</w:t>
      </w:r>
    </w:p>
    <w:p w14:paraId="637B5D08" w14:textId="3744C8B9" w:rsidR="00DD13F9" w:rsidRPr="00063B81" w:rsidRDefault="00DD13F9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Na podstawie 155  ustawy z dnia 14 czerwca 1960 r. Kodeks postępowania administracyjnego (Dz.U. z 2022 r.poz.2000 tj.) i art. 87 art., art. 71 ust.2 pkt 2, art.75 ust.1 pkt 4,  oraz art. 84  ustawy z dnia  3 października 2008 r. o udostępnianiu informacji o środowisku i jego ochronie, udziale społeczeństwa w ochronie środowiska oraz  o ocenach oddziaływania na środowisko ( Dz. U. z 2022 r. poz. 1029 </w:t>
      </w:r>
      <w:proofErr w:type="spellStart"/>
      <w:r w:rsidRPr="00063B81">
        <w:rPr>
          <w:rFonts w:ascii="Arial" w:hAnsi="Arial" w:cs="Arial"/>
          <w:sz w:val="24"/>
          <w:szCs w:val="24"/>
        </w:rPr>
        <w:t>t.j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. ) </w:t>
      </w:r>
      <w:r w:rsidR="00EF130E" w:rsidRPr="00063B81">
        <w:rPr>
          <w:rFonts w:ascii="Arial" w:hAnsi="Arial" w:cs="Arial"/>
          <w:sz w:val="24"/>
          <w:szCs w:val="24"/>
        </w:rPr>
        <w:t xml:space="preserve">zwanej dalej  ustawa </w:t>
      </w:r>
      <w:proofErr w:type="spellStart"/>
      <w:r w:rsidR="00EF130E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po rozpatrzeniu wniosku Salamander </w:t>
      </w:r>
      <w:proofErr w:type="spellStart"/>
      <w:r w:rsidRPr="00063B81">
        <w:rPr>
          <w:rFonts w:ascii="Arial" w:hAnsi="Arial" w:cs="Arial"/>
          <w:sz w:val="24"/>
          <w:szCs w:val="24"/>
        </w:rPr>
        <w:t>Window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63B81">
        <w:rPr>
          <w:rFonts w:ascii="Arial" w:hAnsi="Arial" w:cs="Arial"/>
          <w:sz w:val="24"/>
          <w:szCs w:val="24"/>
        </w:rPr>
        <w:t>Door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Systems S.A. we Włocławku z/s przy  Al. Kazimierza Wielkiego 6a  </w:t>
      </w:r>
    </w:p>
    <w:p w14:paraId="358B4C73" w14:textId="77777777" w:rsidR="005F07CF" w:rsidRPr="00063B81" w:rsidRDefault="00B130C7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o r z e k a m:</w:t>
      </w:r>
    </w:p>
    <w:p w14:paraId="3BBC11ED" w14:textId="116F4328" w:rsidR="00305090" w:rsidRPr="00063B81" w:rsidRDefault="00DC1942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zmienić </w:t>
      </w:r>
      <w:r w:rsidR="00C40D1E" w:rsidRPr="00063B81">
        <w:rPr>
          <w:rFonts w:ascii="Arial" w:hAnsi="Arial" w:cs="Arial"/>
          <w:sz w:val="24"/>
          <w:szCs w:val="24"/>
        </w:rPr>
        <w:t>decyzję</w:t>
      </w:r>
      <w:r w:rsidR="002D3284" w:rsidRPr="00063B81">
        <w:rPr>
          <w:rFonts w:ascii="Arial" w:hAnsi="Arial" w:cs="Arial"/>
          <w:sz w:val="24"/>
          <w:szCs w:val="24"/>
        </w:rPr>
        <w:t xml:space="preserve"> Prezydenta Miasta Włocławek z dnia 23 sierpnia 2022 r,, znak:S.6220.33.2021 o środowiskowych uwarunkowaniach dla przedsięwzięcia polegającego na budowie 14 silosów  na terenie   działki nr 2/74, 2/91 obręb Włocławek KM 115 </w:t>
      </w:r>
      <w:r w:rsidR="0024712A" w:rsidRPr="00063B81">
        <w:rPr>
          <w:rFonts w:ascii="Arial" w:hAnsi="Arial" w:cs="Arial"/>
          <w:sz w:val="24"/>
          <w:szCs w:val="24"/>
        </w:rPr>
        <w:t>w następujący sposób</w:t>
      </w:r>
    </w:p>
    <w:p w14:paraId="244B19B3" w14:textId="6E00960E" w:rsidR="00305090" w:rsidRPr="00063B81" w:rsidRDefault="00305090" w:rsidP="00063B81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 sentencji decyzji przez określenie przedsięwzięcia jako  „polegające na budowie 14 silosów na terenie  działki nr 2/74, 2/91, 2/92 obręb Włocławek KM 115,</w:t>
      </w:r>
    </w:p>
    <w:p w14:paraId="27898F46" w14:textId="4F145D96" w:rsidR="00305090" w:rsidRPr="00063B81" w:rsidRDefault="00305090" w:rsidP="00063B81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 punkcie 1</w:t>
      </w:r>
      <w:r w:rsidR="00DD13F9" w:rsidRPr="00063B81">
        <w:rPr>
          <w:rFonts w:ascii="Arial" w:hAnsi="Arial" w:cs="Arial"/>
          <w:sz w:val="24"/>
          <w:szCs w:val="24"/>
        </w:rPr>
        <w:t xml:space="preserve"> decyzji </w:t>
      </w:r>
      <w:r w:rsidRPr="00063B81">
        <w:rPr>
          <w:rFonts w:ascii="Arial" w:hAnsi="Arial" w:cs="Arial"/>
          <w:sz w:val="24"/>
          <w:szCs w:val="24"/>
        </w:rPr>
        <w:t xml:space="preserve"> przez określeni</w:t>
      </w:r>
      <w:r w:rsidR="00530B65" w:rsidRPr="00063B81">
        <w:rPr>
          <w:rFonts w:ascii="Arial" w:hAnsi="Arial" w:cs="Arial"/>
          <w:sz w:val="24"/>
          <w:szCs w:val="24"/>
        </w:rPr>
        <w:t>e  przedsięwzięcia  jako „polegającego na budowie 14 silosów na terenie  działki nr 2/74, 2/91, 2/92 obręb Włocławek KM 115,</w:t>
      </w:r>
    </w:p>
    <w:p w14:paraId="69D5ECF6" w14:textId="374527C5" w:rsidR="00530B65" w:rsidRPr="00063B81" w:rsidRDefault="00530B65" w:rsidP="00063B81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w uzasadnieniu  decyzji co do oznaczenia miejsca realizacji inwestycji – przez dodanie dz. nr 2/92 obręb Włocławek KM 115 (oznaczenie tego miejsca jako terenu  „na dz. nr 2/74,  2/91</w:t>
      </w:r>
      <w:r w:rsidR="00DD13F9" w:rsidRPr="00063B81">
        <w:rPr>
          <w:rFonts w:ascii="Arial" w:hAnsi="Arial" w:cs="Arial"/>
          <w:sz w:val="24"/>
          <w:szCs w:val="24"/>
        </w:rPr>
        <w:t>, 2/92</w:t>
      </w:r>
      <w:r w:rsidRPr="00063B81">
        <w:rPr>
          <w:rFonts w:ascii="Arial" w:hAnsi="Arial" w:cs="Arial"/>
          <w:sz w:val="24"/>
          <w:szCs w:val="24"/>
        </w:rPr>
        <w:t xml:space="preserve"> obręb Włocławek KM 115”).</w:t>
      </w:r>
    </w:p>
    <w:p w14:paraId="676140E5" w14:textId="478AEF24" w:rsidR="008503E5" w:rsidRPr="00063B81" w:rsidRDefault="008503E5" w:rsidP="00063B81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Pozostałe punkty</w:t>
      </w:r>
      <w:r w:rsidR="00D5771C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de</w:t>
      </w:r>
      <w:r w:rsidR="00CF3443" w:rsidRPr="00063B81">
        <w:rPr>
          <w:rFonts w:ascii="Arial" w:hAnsi="Arial" w:cs="Arial"/>
          <w:sz w:val="24"/>
          <w:szCs w:val="24"/>
        </w:rPr>
        <w:t xml:space="preserve">cyzji </w:t>
      </w:r>
      <w:r w:rsidR="007E3EE0" w:rsidRPr="00063B81">
        <w:rPr>
          <w:rFonts w:ascii="Arial" w:hAnsi="Arial" w:cs="Arial"/>
          <w:sz w:val="24"/>
          <w:szCs w:val="24"/>
        </w:rPr>
        <w:t>Prezydenta Miasta Wł</w:t>
      </w:r>
      <w:r w:rsidR="00CF3443" w:rsidRPr="00063B81">
        <w:rPr>
          <w:rFonts w:ascii="Arial" w:hAnsi="Arial" w:cs="Arial"/>
          <w:sz w:val="24"/>
          <w:szCs w:val="24"/>
        </w:rPr>
        <w:t xml:space="preserve">ocławek  z dnia </w:t>
      </w:r>
      <w:r w:rsidR="00530B65" w:rsidRPr="00063B81">
        <w:rPr>
          <w:rFonts w:ascii="Arial" w:hAnsi="Arial" w:cs="Arial"/>
          <w:sz w:val="24"/>
          <w:szCs w:val="24"/>
        </w:rPr>
        <w:t xml:space="preserve">23 sierpnia 2021 r., znak: S.6220.33.2021 </w:t>
      </w:r>
      <w:r w:rsidR="00CF3443" w:rsidRPr="00063B81">
        <w:rPr>
          <w:rFonts w:ascii="Arial" w:hAnsi="Arial" w:cs="Arial"/>
          <w:sz w:val="24"/>
          <w:szCs w:val="24"/>
        </w:rPr>
        <w:t xml:space="preserve">r. </w:t>
      </w:r>
      <w:r w:rsidR="00A6183E" w:rsidRPr="00063B81">
        <w:rPr>
          <w:rFonts w:ascii="Arial" w:hAnsi="Arial" w:cs="Arial"/>
          <w:sz w:val="24"/>
          <w:szCs w:val="24"/>
        </w:rPr>
        <w:t>pozostają bez zmian.</w:t>
      </w:r>
    </w:p>
    <w:p w14:paraId="19038DF4" w14:textId="77777777" w:rsidR="00B51A2A" w:rsidRPr="00063B81" w:rsidRDefault="00B51A2A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UZASADNIENIE</w:t>
      </w:r>
    </w:p>
    <w:p w14:paraId="2054EE74" w14:textId="77777777" w:rsidR="0045455F" w:rsidRPr="00063B81" w:rsidRDefault="00530B65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    </w:t>
      </w:r>
      <w:r w:rsidR="005C3760" w:rsidRPr="00063B81">
        <w:rPr>
          <w:rFonts w:ascii="Arial" w:hAnsi="Arial" w:cs="Arial"/>
          <w:sz w:val="24"/>
          <w:szCs w:val="24"/>
        </w:rPr>
        <w:t>W</w:t>
      </w:r>
      <w:r w:rsidRPr="00063B81">
        <w:rPr>
          <w:rFonts w:ascii="Arial" w:hAnsi="Arial" w:cs="Arial"/>
          <w:sz w:val="24"/>
          <w:szCs w:val="24"/>
        </w:rPr>
        <w:t xml:space="preserve"> </w:t>
      </w:r>
      <w:r w:rsidR="00C66179" w:rsidRPr="00063B81">
        <w:rPr>
          <w:rFonts w:ascii="Arial" w:hAnsi="Arial" w:cs="Arial"/>
          <w:sz w:val="24"/>
          <w:szCs w:val="24"/>
        </w:rPr>
        <w:t>dniu</w:t>
      </w:r>
      <w:r w:rsidRPr="00063B81">
        <w:rPr>
          <w:rFonts w:ascii="Arial" w:hAnsi="Arial" w:cs="Arial"/>
          <w:sz w:val="24"/>
          <w:szCs w:val="24"/>
        </w:rPr>
        <w:t xml:space="preserve"> 7 grudnia  2022 r. Salamander </w:t>
      </w:r>
      <w:proofErr w:type="spellStart"/>
      <w:r w:rsidRPr="00063B81">
        <w:rPr>
          <w:rFonts w:ascii="Arial" w:hAnsi="Arial" w:cs="Arial"/>
          <w:sz w:val="24"/>
          <w:szCs w:val="24"/>
        </w:rPr>
        <w:t>Window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63B81">
        <w:rPr>
          <w:rFonts w:ascii="Arial" w:hAnsi="Arial" w:cs="Arial"/>
          <w:sz w:val="24"/>
          <w:szCs w:val="24"/>
        </w:rPr>
        <w:t>Door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Systems S.A. we Włocławku z/s przy </w:t>
      </w:r>
      <w:r w:rsidR="00D5771C" w:rsidRPr="00063B81">
        <w:rPr>
          <w:rFonts w:ascii="Arial" w:hAnsi="Arial" w:cs="Arial"/>
          <w:sz w:val="24"/>
          <w:szCs w:val="24"/>
        </w:rPr>
        <w:t xml:space="preserve">                        </w:t>
      </w:r>
      <w:r w:rsidRPr="00063B81">
        <w:rPr>
          <w:rFonts w:ascii="Arial" w:hAnsi="Arial" w:cs="Arial"/>
          <w:sz w:val="24"/>
          <w:szCs w:val="24"/>
        </w:rPr>
        <w:t xml:space="preserve"> Al. Kazimierza Wielkiego 6a  wystąpiła do Urzędu Miasta Włocławek Wydziału Środowiska o zmianę  decyzji Prezydenta Miasta Włocławek z dnia 23 sierpnia 2022 r,, znak:S.6220.33.2021 o środowiskowych uwarunkowaniach dla przedsięwzięcia polegającego na budowie 14 silosów  na terenie   działki nr 2/74, 2/91 obręb Włocławek KM 115.</w:t>
      </w:r>
      <w:r w:rsidR="00D72079" w:rsidRPr="00063B81">
        <w:rPr>
          <w:rFonts w:ascii="Arial" w:hAnsi="Arial" w:cs="Arial"/>
          <w:sz w:val="24"/>
          <w:szCs w:val="24"/>
        </w:rPr>
        <w:t xml:space="preserve"> </w:t>
      </w:r>
    </w:p>
    <w:p w14:paraId="5C6D228F" w14:textId="6A402E1A" w:rsidR="00545C52" w:rsidRPr="00063B81" w:rsidRDefault="0045455F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    </w:t>
      </w:r>
      <w:r w:rsidR="00545C52" w:rsidRPr="00063B81">
        <w:rPr>
          <w:rFonts w:ascii="Arial" w:hAnsi="Arial" w:cs="Arial"/>
          <w:sz w:val="24"/>
          <w:szCs w:val="24"/>
        </w:rPr>
        <w:t>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 znajdującym się w odległości 100 m od granic tego terenu wraz z zapisem w formie elektronicznej.</w:t>
      </w:r>
    </w:p>
    <w:p w14:paraId="01098587" w14:textId="6E6B8816" w:rsidR="00D5771C" w:rsidRPr="00063B81" w:rsidRDefault="00D5771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     Dane o złożonym wniosku umieszczone zostały w publicznie dostępnym wykazie danych o dokumentach  w Biuletynie Informacji Publicznej na stronie internetowej Urzędu Miasta Włocławek.</w:t>
      </w:r>
    </w:p>
    <w:p w14:paraId="3D4ED793" w14:textId="044D56B7" w:rsidR="007B0E91" w:rsidRPr="00063B81" w:rsidRDefault="00D72079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>We wniosku wskazano, że ww. decyzji nie została ujęta działka nr 2/92 obręb Włocławek KM 115, na której częściowo ma być  zlokalizowany jeden z silosów.  Ponadto Wnioskodawca  wskazał, że  ujęcie  działki 2/92</w:t>
      </w:r>
      <w:r w:rsidR="00D5771C" w:rsidRPr="00063B81">
        <w:rPr>
          <w:rFonts w:ascii="Arial" w:hAnsi="Arial" w:cs="Arial"/>
          <w:sz w:val="24"/>
          <w:szCs w:val="24"/>
        </w:rPr>
        <w:t xml:space="preserve"> ww. decyzji, </w:t>
      </w:r>
      <w:r w:rsidRPr="00063B81">
        <w:rPr>
          <w:rFonts w:ascii="Arial" w:hAnsi="Arial" w:cs="Arial"/>
          <w:sz w:val="24"/>
          <w:szCs w:val="24"/>
        </w:rPr>
        <w:t>na granicy  której zostanie posadowiony jeden z silosów nie wpłynie na zmianę danych i informacji zawartych w poprzedniej karcie informacyjnej przedsięwzięcia.</w:t>
      </w:r>
    </w:p>
    <w:p w14:paraId="54D3C9B7" w14:textId="4F3FB3BB" w:rsidR="00EF130E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</w:t>
      </w:r>
      <w:r w:rsidR="000F6A01" w:rsidRPr="00063B81">
        <w:rPr>
          <w:rFonts w:ascii="Arial" w:hAnsi="Arial" w:cs="Arial"/>
          <w:sz w:val="24"/>
          <w:szCs w:val="24"/>
        </w:rPr>
        <w:t>W myśl art. 155 ustawy z dnia 14 czerwca 1960 r. Kodeks postępowania administracyjnego (Dz.U. z 20</w:t>
      </w:r>
      <w:r w:rsidR="00D5771C" w:rsidRPr="00063B81">
        <w:rPr>
          <w:rFonts w:ascii="Arial" w:hAnsi="Arial" w:cs="Arial"/>
          <w:sz w:val="24"/>
          <w:szCs w:val="24"/>
        </w:rPr>
        <w:t>22</w:t>
      </w:r>
      <w:r w:rsidR="000F6A01" w:rsidRPr="00063B81">
        <w:rPr>
          <w:rFonts w:ascii="Arial" w:hAnsi="Arial" w:cs="Arial"/>
          <w:sz w:val="24"/>
          <w:szCs w:val="24"/>
        </w:rPr>
        <w:t xml:space="preserve"> r.</w:t>
      </w:r>
      <w:r w:rsidR="00D5771C" w:rsidRPr="00063B81">
        <w:rPr>
          <w:rFonts w:ascii="Arial" w:hAnsi="Arial" w:cs="Arial"/>
          <w:sz w:val="24"/>
          <w:szCs w:val="24"/>
        </w:rPr>
        <w:t xml:space="preserve">, </w:t>
      </w:r>
      <w:r w:rsidR="000F6A01" w:rsidRPr="00063B81">
        <w:rPr>
          <w:rFonts w:ascii="Arial" w:hAnsi="Arial" w:cs="Arial"/>
          <w:sz w:val="24"/>
          <w:szCs w:val="24"/>
        </w:rPr>
        <w:t>poz.</w:t>
      </w:r>
      <w:r w:rsidR="00D5771C" w:rsidRPr="00063B81">
        <w:rPr>
          <w:rFonts w:ascii="Arial" w:hAnsi="Arial" w:cs="Arial"/>
          <w:sz w:val="24"/>
          <w:szCs w:val="24"/>
        </w:rPr>
        <w:t xml:space="preserve"> 2000 </w:t>
      </w:r>
      <w:r w:rsidR="000F6A01" w:rsidRPr="00063B81">
        <w:rPr>
          <w:rFonts w:ascii="Arial" w:hAnsi="Arial" w:cs="Arial"/>
          <w:sz w:val="24"/>
          <w:szCs w:val="24"/>
        </w:rPr>
        <w:t xml:space="preserve">tj.) „decyzja ostateczna, na mocy której strona nabyła prawo, może być w każdym czasie za zgodą strony uchylona lub zmieniona przez organ administracji publicznej, który ją wydał, jeżeli przepisy szczególne nie sprzeciwiają się uchyleniu lub zmianie takiej decyzji i przemawia za tym interes społeczny lub słuszny interes strony”. </w:t>
      </w:r>
    </w:p>
    <w:p w14:paraId="68F94A0E" w14:textId="25F7AB48" w:rsidR="000F6A01" w:rsidRPr="00063B81" w:rsidRDefault="000F6A0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Niezbędnym zatem do zmiany decyzji ostatecznej, na mocy której strona nabyła prawo jest: uzyskanie zgody strony, którą w tym przypadku  wnioskodawca wyraził składając wniosek o zmianę decyzji, brak przeciwwskazań w przepisach szczególnych w tym przypadku ustawy</w:t>
      </w:r>
      <w:r w:rsidR="00EF130E" w:rsidRPr="00063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30E" w:rsidRPr="00063B81">
        <w:rPr>
          <w:rFonts w:ascii="Arial" w:hAnsi="Arial" w:cs="Arial"/>
          <w:sz w:val="24"/>
          <w:szCs w:val="24"/>
        </w:rPr>
        <w:t>ooś</w:t>
      </w:r>
      <w:proofErr w:type="spellEnd"/>
      <w:r w:rsidR="00EF130E" w:rsidRPr="00063B81">
        <w:rPr>
          <w:rFonts w:ascii="Arial" w:hAnsi="Arial" w:cs="Arial"/>
          <w:sz w:val="24"/>
          <w:szCs w:val="24"/>
        </w:rPr>
        <w:t xml:space="preserve"> oraz </w:t>
      </w:r>
      <w:r w:rsidRPr="00063B81">
        <w:rPr>
          <w:rFonts w:ascii="Arial" w:hAnsi="Arial" w:cs="Arial"/>
          <w:sz w:val="24"/>
          <w:szCs w:val="24"/>
        </w:rPr>
        <w:t>jej zmianą przemawia  interes społeczny lub słuszny interes strony.</w:t>
      </w:r>
    </w:p>
    <w:p w14:paraId="3E9AE363" w14:textId="5F98942B" w:rsidR="000F6A01" w:rsidRPr="00063B81" w:rsidRDefault="000F6A0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Art. 87 ustawy</w:t>
      </w:r>
      <w:r w:rsidR="00EF130E" w:rsidRPr="00063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30E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wprowadza wymóg zastosowania procedury wymaganej przy wydawaniu decyzji o środowiskowych uwarunkowaniach na realizację przedsięwzięcia również dla zmiany dokonywanej w trybie art. 155 Kodeksu Postępowania Administracyjnego z zastrzeżeniem, że  zgodę wyraża wyłącznie strona, która złożyła wniosek o wydanie decyzji o środowiskowych uwarunkowaniach.</w:t>
      </w:r>
    </w:p>
    <w:p w14:paraId="1BE871A3" w14:textId="39F563EC" w:rsidR="00EA399D" w:rsidRPr="00063B81" w:rsidRDefault="000F6A01" w:rsidP="00063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Z przytoczonego wyżej przepisu wynika, że dopuszcza on zmianę decyzji środowiskowych w trybie art.155 ustawy Kpa, a ponadto wyłącza konieczność uzyskania zgody wszystkich stron biorących udział w postępowaniu, ograniczając wymóg do wyrażenia zgody przez podmiot, który złożył wniosek o jej wydanie.</w:t>
      </w:r>
    </w:p>
    <w:p w14:paraId="4FB0116A" w14:textId="7DD853BC" w:rsidR="00EA399D" w:rsidRPr="00063B81" w:rsidRDefault="000F6A01" w:rsidP="00063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Tut. organ uznał, iż </w:t>
      </w:r>
      <w:r w:rsidR="00B0696D" w:rsidRPr="00063B81">
        <w:rPr>
          <w:rFonts w:ascii="Arial" w:hAnsi="Arial" w:cs="Arial"/>
          <w:sz w:val="24"/>
          <w:szCs w:val="24"/>
        </w:rPr>
        <w:t xml:space="preserve">wnioskowana </w:t>
      </w:r>
      <w:r w:rsidRPr="00063B81">
        <w:rPr>
          <w:rFonts w:ascii="Arial" w:hAnsi="Arial" w:cs="Arial"/>
          <w:sz w:val="24"/>
          <w:szCs w:val="24"/>
        </w:rPr>
        <w:t xml:space="preserve">zmiana </w:t>
      </w:r>
      <w:r w:rsidR="00EA399D" w:rsidRPr="00063B81">
        <w:rPr>
          <w:rFonts w:ascii="Arial" w:hAnsi="Arial" w:cs="Arial"/>
          <w:sz w:val="24"/>
          <w:szCs w:val="24"/>
        </w:rPr>
        <w:t xml:space="preserve"> w zakresie dodania  działki nr 2/92 obręb Włocławek KM 115, która  nie została uwzględniona w poprzednim wniosku, a na której częściowo ma być zlokalizowany tylko  jeden silos leży w słusznym interesie strony.</w:t>
      </w:r>
    </w:p>
    <w:p w14:paraId="672CB794" w14:textId="77777777" w:rsidR="00EA399D" w:rsidRPr="00063B81" w:rsidRDefault="00EA399D" w:rsidP="00063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B10576" w14:textId="4886EB82" w:rsidR="007B0E91" w:rsidRPr="00063B81" w:rsidRDefault="007B0E9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Planowana inwestycja jest  przedsięwzięciem  mogącym potencjalnie oddziaływać na środowisko wymienionym w  rozporządzeniu Rady Ministrów z dnia 10 września 2019 r. w </w:t>
      </w:r>
      <w:r w:rsidRPr="00063B81">
        <w:rPr>
          <w:rFonts w:ascii="Arial" w:hAnsi="Arial" w:cs="Arial"/>
          <w:i/>
          <w:sz w:val="24"/>
          <w:szCs w:val="24"/>
        </w:rPr>
        <w:t xml:space="preserve">sprawie przedsięwzięć mogących </w:t>
      </w:r>
      <w:r w:rsidRPr="00063B81">
        <w:rPr>
          <w:rFonts w:ascii="Arial" w:hAnsi="Arial" w:cs="Arial"/>
          <w:iCs/>
          <w:sz w:val="24"/>
          <w:szCs w:val="24"/>
        </w:rPr>
        <w:t>znacząco oddziaływać na środowisk ( Dz.U. z 2019 r, poz.1839 ) w § 3 ust. 2 pkt 2 tj.„ przedsięwzięcie polegające na rozbudowie, przebudowie lub montażu realizowanego lub zrealizowanego przedsięwzięcia wymienionego w ust. 1 ( pkt 1  tj. „instalacje do wytwarzania produktów przez mieszanie, emulgowanie lub konfekcjonowanie chemicznych półproduktów lub produktów podstawowych )  z wyłączeniem przypadków, w których ulegająca zmianie lub powstająca w wyniku rozbudowy, przebudowy lub montażu część realizowanego lub zrealizowanego przedsięwzięcia nie osiąga progów określonych w ust.1  o ile zostały one określone; w przypadku gdy jest to druga lub kolejna rozbudowa, przebudowa lub montaż, sumowaniu podlegają parametry tej rozbudowy, przebudowy lub montażu z poprzednimi rozbudowami, przebudowami lub montażami, o ile nie zostały one objęte decyzją o środowiskowych uwarunkowaniach w związku z w § 3 ust. 1 pkt 1  jako cyt.: „ instalacje do</w:t>
      </w:r>
      <w:r w:rsidRPr="00063B81">
        <w:rPr>
          <w:rFonts w:ascii="Arial" w:hAnsi="Arial" w:cs="Arial"/>
          <w:sz w:val="24"/>
          <w:szCs w:val="24"/>
        </w:rPr>
        <w:t xml:space="preserve"> wytwarzania produktów przez mieszanie, emulgowanie lub konfekcjonowanie chemicznych półproduktów lub produktów podstawowych”</w:t>
      </w:r>
    </w:p>
    <w:p w14:paraId="662B3849" w14:textId="54037BBF" w:rsidR="007B0E91" w:rsidRPr="00063B81" w:rsidRDefault="007B0E9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Ponadto kwalifikuje się do przedsięwzięć określonych w § 3 ust. 1 pkt 37 </w:t>
      </w:r>
      <w:proofErr w:type="spellStart"/>
      <w:r w:rsidRPr="00063B81">
        <w:rPr>
          <w:rFonts w:ascii="Arial" w:hAnsi="Arial" w:cs="Arial"/>
          <w:sz w:val="24"/>
          <w:szCs w:val="24"/>
        </w:rPr>
        <w:t>lit.c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 tj. „ instalacje do naziemnego magazynowania substancji lub mieszanin, w rozumieniu </w:t>
      </w:r>
      <w:r w:rsidRPr="00063B81">
        <w:rPr>
          <w:rFonts w:ascii="Arial" w:hAnsi="Arial" w:cs="Arial"/>
          <w:sz w:val="24"/>
          <w:szCs w:val="24"/>
        </w:rPr>
        <w:lastRenderedPageBreak/>
        <w:t>odpowiednio art. 3 pkt  1 i 2 rozporządzenia nr 1907/2006, niebędące produktami spożywczymi.</w:t>
      </w:r>
    </w:p>
    <w:p w14:paraId="3BA9AB2C" w14:textId="7ECE12B5" w:rsidR="00FA5121" w:rsidRPr="00063B81" w:rsidRDefault="00FA5121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Zgodnie z art.</w:t>
      </w:r>
      <w:r w:rsidR="002564D8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 xml:space="preserve">80 ust. 2 </w:t>
      </w:r>
      <w:r w:rsidR="00EF130E" w:rsidRPr="00063B81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EF130E" w:rsidRPr="00063B81">
        <w:rPr>
          <w:rFonts w:ascii="Arial" w:hAnsi="Arial" w:cs="Arial"/>
          <w:sz w:val="24"/>
          <w:szCs w:val="24"/>
        </w:rPr>
        <w:t>o</w:t>
      </w:r>
      <w:r w:rsidRPr="00063B81">
        <w:rPr>
          <w:rFonts w:ascii="Arial" w:hAnsi="Arial" w:cs="Arial"/>
          <w:sz w:val="24"/>
          <w:szCs w:val="24"/>
        </w:rPr>
        <w:t>oś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, właściwy organ wydaje decyzję o środowiskowych uwarunkowaniach po stwierdzeniu zgodności lokalizacji przedsięwzięcia z ustaleniami miejscowego planu zagospodarowania przestrzennego, jeżeli plan taki został uchwalony. </w:t>
      </w:r>
    </w:p>
    <w:p w14:paraId="77188582" w14:textId="6E6A0668" w:rsidR="00FA5121" w:rsidRPr="00063B81" w:rsidRDefault="00FA512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Przedsięwzięcie znajduje się na terenie objętym miejscowym planem zagospodarowania przestrzennego, przyjętym Uchwałą nr XLIII/119/10 Rady Miasta Włocławek z dnia 31 maja 2010 r. w sprawie miejscowego planu zagospodarowania przestrzennego miasta Włocławek dla obszaru zawartego pomiędzy: ulicą </w:t>
      </w:r>
      <w:proofErr w:type="spellStart"/>
      <w:r w:rsidRPr="00063B81">
        <w:rPr>
          <w:rFonts w:ascii="Arial" w:hAnsi="Arial" w:cs="Arial"/>
          <w:sz w:val="24"/>
          <w:szCs w:val="24"/>
        </w:rPr>
        <w:t>Papieżka</w:t>
      </w:r>
      <w:proofErr w:type="spellEnd"/>
      <w:r w:rsidRPr="00063B81">
        <w:rPr>
          <w:rFonts w:ascii="Arial" w:hAnsi="Arial" w:cs="Arial"/>
          <w:sz w:val="24"/>
          <w:szCs w:val="24"/>
        </w:rPr>
        <w:t>, częścią działek nr ½ i 1/1 KM 100, fragmentami ulic Rybnickiej, Spokojnej i Przemysłowej, Aleją Kazimierza Wielkiego,  granicą terenów leśnych oraz terenami bocznicy kolejowej (</w:t>
      </w:r>
      <w:proofErr w:type="spellStart"/>
      <w:r w:rsidRPr="00063B81">
        <w:rPr>
          <w:rFonts w:ascii="Arial" w:hAnsi="Arial" w:cs="Arial"/>
          <w:sz w:val="24"/>
          <w:szCs w:val="24"/>
        </w:rPr>
        <w:t>Dz.Urz</w:t>
      </w:r>
      <w:proofErr w:type="spellEnd"/>
      <w:r w:rsidRPr="00063B81">
        <w:rPr>
          <w:rFonts w:ascii="Arial" w:hAnsi="Arial" w:cs="Arial"/>
          <w:sz w:val="24"/>
          <w:szCs w:val="24"/>
        </w:rPr>
        <w:t>. Woj. Kuj.-Pom. z 2010 r., Nr 130, poz. 1666 z dnia 17 sierpnia 2010 r.). Zgodnie z tym planem inwestycja będzie realizowana na terenie oznaczonym symbolem „7 –P, S”  z przeznaczeniem na tereny pod przemysł, produkcję i zabudowę składową oraz magazynową.</w:t>
      </w:r>
    </w:p>
    <w:p w14:paraId="1BEE9421" w14:textId="251D6DA6" w:rsidR="00FA5121" w:rsidRPr="00063B81" w:rsidRDefault="00FA512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W związku z tym </w:t>
      </w:r>
      <w:r w:rsidR="00CC06E5" w:rsidRPr="00063B81">
        <w:rPr>
          <w:rFonts w:ascii="Arial" w:hAnsi="Arial" w:cs="Arial"/>
          <w:sz w:val="24"/>
          <w:szCs w:val="24"/>
        </w:rPr>
        <w:t xml:space="preserve">należy uznać, że </w:t>
      </w:r>
      <w:r w:rsidRPr="00063B81">
        <w:rPr>
          <w:rFonts w:ascii="Arial" w:hAnsi="Arial" w:cs="Arial"/>
          <w:sz w:val="24"/>
          <w:szCs w:val="24"/>
        </w:rPr>
        <w:t>planowane zamierzenie jest zgodne z zapisami aktu prawa miejscowego.</w:t>
      </w:r>
    </w:p>
    <w:p w14:paraId="288D1FC3" w14:textId="77777777" w:rsidR="00063B81" w:rsidRDefault="00FA512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Zgodnie z art. 74 ust. 3a u</w:t>
      </w:r>
      <w:r w:rsidR="00EF130E" w:rsidRPr="00063B81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EF130E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stroną postępowania o wydanie decyzji o środowiskowych uwarunkowaniach jest wnioskodawca oraz podmiot, któremu przysługuje prawo rzeczowe do nieruchomości znajdującej się w obszarze, na który będzie oddziaływać przedsięwzięcie. Przez obszar ten rozumie się między innymi przewidywany teren, na którym będzie realizowane przedsięwzięcie tj. </w:t>
      </w:r>
      <w:r w:rsidR="00EF130E" w:rsidRPr="00063B81">
        <w:rPr>
          <w:rFonts w:ascii="Arial" w:hAnsi="Arial" w:cs="Arial"/>
          <w:sz w:val="24"/>
          <w:szCs w:val="24"/>
        </w:rPr>
        <w:t xml:space="preserve">           </w:t>
      </w:r>
      <w:r w:rsidRPr="00063B81">
        <w:rPr>
          <w:rFonts w:ascii="Arial" w:hAnsi="Arial" w:cs="Arial"/>
          <w:sz w:val="24"/>
          <w:szCs w:val="24"/>
        </w:rPr>
        <w:t>dz. nr 2/74, 2/91, 2/92 obręb Włocławek K</w:t>
      </w:r>
      <w:r w:rsidR="00EF130E" w:rsidRPr="00063B81">
        <w:rPr>
          <w:rFonts w:ascii="Arial" w:hAnsi="Arial" w:cs="Arial"/>
          <w:sz w:val="24"/>
          <w:szCs w:val="24"/>
        </w:rPr>
        <w:t>M</w:t>
      </w:r>
      <w:r w:rsidRPr="00063B81">
        <w:rPr>
          <w:rFonts w:ascii="Arial" w:hAnsi="Arial" w:cs="Arial"/>
          <w:sz w:val="24"/>
          <w:szCs w:val="24"/>
        </w:rPr>
        <w:t>115  oraz obszar znajdujący się w odległości 100 m od granic tego terenu.</w:t>
      </w:r>
    </w:p>
    <w:p w14:paraId="567F11B7" w14:textId="2D90D6CC" w:rsidR="007B0E91" w:rsidRPr="00063B81" w:rsidRDefault="00FA5121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O wszelkich czynnościach podejmowanych w sprawie strony były zawiadamiane w trybie art. 39 Kpa tj. poprzez doręczenie pism za pokwitowaniem przez operatora pocztowego w rozumieniu ustawy z dnia 23 listopada 2012 roku Prawo pocztowe (Dz. U. z 2020 r. poz. 1041 </w:t>
      </w:r>
      <w:proofErr w:type="spellStart"/>
      <w:r w:rsidRPr="00063B81">
        <w:rPr>
          <w:rFonts w:ascii="Arial" w:hAnsi="Arial" w:cs="Arial"/>
          <w:sz w:val="24"/>
          <w:szCs w:val="24"/>
        </w:rPr>
        <w:t>t.j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.) oraz przez  upoważnione osoby.                                                                        </w:t>
      </w:r>
    </w:p>
    <w:p w14:paraId="134A54BB" w14:textId="1ECA920B" w:rsidR="002C58FF" w:rsidRPr="00063B81" w:rsidRDefault="007B0E91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 dniu 28 grudnia 2022 r. tut. Organ zawiadomił strony o wszczęciu postępowania w sprawie zmiany decyzji  i  z</w:t>
      </w:r>
      <w:r w:rsidR="002C58FF" w:rsidRPr="00063B81">
        <w:rPr>
          <w:rFonts w:ascii="Arial" w:hAnsi="Arial" w:cs="Arial"/>
          <w:sz w:val="24"/>
          <w:szCs w:val="24"/>
        </w:rPr>
        <w:t>godnie z art.</w:t>
      </w:r>
      <w:r w:rsidR="00D72079" w:rsidRPr="00063B81">
        <w:rPr>
          <w:rFonts w:ascii="Arial" w:hAnsi="Arial" w:cs="Arial"/>
          <w:sz w:val="24"/>
          <w:szCs w:val="24"/>
        </w:rPr>
        <w:t xml:space="preserve"> </w:t>
      </w:r>
      <w:r w:rsidR="002C58FF" w:rsidRPr="00063B81">
        <w:rPr>
          <w:rFonts w:ascii="Arial" w:hAnsi="Arial" w:cs="Arial"/>
          <w:sz w:val="24"/>
          <w:szCs w:val="24"/>
        </w:rPr>
        <w:t xml:space="preserve">87 ustawy </w:t>
      </w:r>
      <w:proofErr w:type="spellStart"/>
      <w:r w:rsidR="00EF130E" w:rsidRPr="00063B81">
        <w:rPr>
          <w:rFonts w:ascii="Arial" w:hAnsi="Arial" w:cs="Arial"/>
          <w:sz w:val="24"/>
          <w:szCs w:val="24"/>
        </w:rPr>
        <w:t>ooś</w:t>
      </w:r>
      <w:proofErr w:type="spellEnd"/>
      <w:r w:rsidR="002C58FF" w:rsidRPr="00063B81">
        <w:rPr>
          <w:rFonts w:ascii="Arial" w:hAnsi="Arial" w:cs="Arial"/>
          <w:sz w:val="24"/>
          <w:szCs w:val="24"/>
        </w:rPr>
        <w:t>, określającym zasady zmiany decyzji o środowiskowych uwarunkowaniach</w:t>
      </w:r>
      <w:r w:rsidR="00EF130E" w:rsidRPr="00063B81">
        <w:rPr>
          <w:rFonts w:ascii="Arial" w:hAnsi="Arial" w:cs="Arial"/>
          <w:sz w:val="24"/>
          <w:szCs w:val="24"/>
        </w:rPr>
        <w:t xml:space="preserve"> </w:t>
      </w:r>
      <w:r w:rsidR="002C58FF" w:rsidRPr="00063B81">
        <w:rPr>
          <w:rFonts w:ascii="Arial" w:hAnsi="Arial" w:cs="Arial"/>
          <w:sz w:val="24"/>
          <w:szCs w:val="24"/>
        </w:rPr>
        <w:t xml:space="preserve">wystąpił na podstawie </w:t>
      </w:r>
      <w:r w:rsidR="00545C52" w:rsidRPr="00063B81">
        <w:rPr>
          <w:rFonts w:ascii="Arial" w:hAnsi="Arial" w:cs="Arial"/>
          <w:sz w:val="24"/>
          <w:szCs w:val="24"/>
        </w:rPr>
        <w:t xml:space="preserve"> art. 64 ust.1 pkt 1,2,4 </w:t>
      </w:r>
      <w:r w:rsidR="00EF130E" w:rsidRPr="00063B81">
        <w:rPr>
          <w:rFonts w:ascii="Arial" w:hAnsi="Arial" w:cs="Arial"/>
          <w:sz w:val="24"/>
          <w:szCs w:val="24"/>
        </w:rPr>
        <w:t xml:space="preserve"> tej ustawy</w:t>
      </w:r>
      <w:r w:rsidR="00545C52" w:rsidRPr="00063B81">
        <w:rPr>
          <w:rFonts w:ascii="Arial" w:hAnsi="Arial" w:cs="Arial"/>
          <w:sz w:val="24"/>
          <w:szCs w:val="24"/>
        </w:rPr>
        <w:t xml:space="preserve"> do Regionalnego   Dyrektora Ochrony Środowiska w Bydgoszczy, Państwowego Powiatowego Inspektora Sanitarnego we Włocławku i Dyrektora Zarządu Zlewni we Włocławku </w:t>
      </w:r>
      <w:r w:rsidR="00B23F12" w:rsidRPr="00063B81">
        <w:rPr>
          <w:rFonts w:ascii="Arial" w:hAnsi="Arial" w:cs="Arial"/>
          <w:sz w:val="24"/>
          <w:szCs w:val="24"/>
        </w:rPr>
        <w:t>Państwowego Gospodarstwa Wodnego Wody Polskie</w:t>
      </w:r>
      <w:r w:rsidR="00545C52" w:rsidRPr="00063B81">
        <w:rPr>
          <w:rFonts w:ascii="Arial" w:hAnsi="Arial" w:cs="Arial"/>
          <w:sz w:val="24"/>
          <w:szCs w:val="24"/>
        </w:rPr>
        <w:t xml:space="preserve"> o wyrażenie opinii w przedmiocie przeprowadzenia oceny oddziaływania przedsięwzięcia na środowisko, a w przypadku stwierdzenia takiej potrzeby – co do zakresu raportu </w:t>
      </w:r>
      <w:proofErr w:type="spellStart"/>
      <w:r w:rsidR="00545C52" w:rsidRPr="00063B81">
        <w:rPr>
          <w:rFonts w:ascii="Arial" w:hAnsi="Arial" w:cs="Arial"/>
          <w:sz w:val="24"/>
          <w:szCs w:val="24"/>
        </w:rPr>
        <w:t>ooś</w:t>
      </w:r>
      <w:proofErr w:type="spellEnd"/>
      <w:r w:rsidR="00545C52" w:rsidRPr="00063B81">
        <w:rPr>
          <w:rFonts w:ascii="Arial" w:hAnsi="Arial" w:cs="Arial"/>
          <w:sz w:val="24"/>
          <w:szCs w:val="24"/>
        </w:rPr>
        <w:t xml:space="preserve">. </w:t>
      </w:r>
    </w:p>
    <w:p w14:paraId="37328456" w14:textId="07807EDB" w:rsidR="002935BE" w:rsidRPr="00063B81" w:rsidRDefault="002C58FF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Regionalny Dyrektor Ochrony Środowiska w Bydgoszczy postanowieniem z dnia</w:t>
      </w:r>
      <w:r w:rsidR="002935BE" w:rsidRPr="00063B81">
        <w:rPr>
          <w:rFonts w:ascii="Arial" w:hAnsi="Arial" w:cs="Arial"/>
          <w:sz w:val="24"/>
          <w:szCs w:val="24"/>
        </w:rPr>
        <w:t xml:space="preserve"> 12.01.2023</w:t>
      </w:r>
      <w:r w:rsidRPr="00063B81">
        <w:rPr>
          <w:rFonts w:ascii="Arial" w:hAnsi="Arial" w:cs="Arial"/>
          <w:sz w:val="24"/>
          <w:szCs w:val="24"/>
        </w:rPr>
        <w:t xml:space="preserve"> r.,  znak</w:t>
      </w:r>
      <w:r w:rsidR="00EF130E" w:rsidRPr="00063B81">
        <w:rPr>
          <w:rFonts w:ascii="Arial" w:hAnsi="Arial" w:cs="Arial"/>
          <w:sz w:val="24"/>
          <w:szCs w:val="24"/>
        </w:rPr>
        <w:t>:</w:t>
      </w:r>
      <w:r w:rsidRPr="00063B81">
        <w:rPr>
          <w:rFonts w:ascii="Arial" w:hAnsi="Arial" w:cs="Arial"/>
          <w:sz w:val="24"/>
          <w:szCs w:val="24"/>
        </w:rPr>
        <w:t xml:space="preserve"> WOO.42</w:t>
      </w:r>
      <w:r w:rsidR="002935BE" w:rsidRPr="00063B81">
        <w:rPr>
          <w:rFonts w:ascii="Arial" w:hAnsi="Arial" w:cs="Arial"/>
          <w:sz w:val="24"/>
          <w:szCs w:val="24"/>
        </w:rPr>
        <w:t xml:space="preserve">20.2.2023. JO </w:t>
      </w:r>
      <w:r w:rsidR="00B23F12" w:rsidRPr="00063B81">
        <w:rPr>
          <w:rFonts w:ascii="Arial" w:hAnsi="Arial" w:cs="Arial"/>
          <w:sz w:val="24"/>
          <w:szCs w:val="24"/>
        </w:rPr>
        <w:t xml:space="preserve">wyraził opinię, że dla przedsięwzięcia pn. „Budowa 14 silosów na terenie zakładu Salamander </w:t>
      </w:r>
      <w:proofErr w:type="spellStart"/>
      <w:r w:rsidR="00B23F12" w:rsidRPr="00063B81">
        <w:rPr>
          <w:rFonts w:ascii="Arial" w:hAnsi="Arial" w:cs="Arial"/>
          <w:sz w:val="24"/>
          <w:szCs w:val="24"/>
        </w:rPr>
        <w:t>Window</w:t>
      </w:r>
      <w:proofErr w:type="spellEnd"/>
      <w:r w:rsidR="00B23F12" w:rsidRPr="00063B8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B23F12" w:rsidRPr="00063B81">
        <w:rPr>
          <w:rFonts w:ascii="Arial" w:hAnsi="Arial" w:cs="Arial"/>
          <w:sz w:val="24"/>
          <w:szCs w:val="24"/>
        </w:rPr>
        <w:t>Door</w:t>
      </w:r>
      <w:proofErr w:type="spellEnd"/>
      <w:r w:rsidR="00B23F12" w:rsidRPr="00063B81">
        <w:rPr>
          <w:rFonts w:ascii="Arial" w:hAnsi="Arial" w:cs="Arial"/>
          <w:sz w:val="24"/>
          <w:szCs w:val="24"/>
        </w:rPr>
        <w:t xml:space="preserve"> Systems S.A. we Włocławku na dz. nr 2/74, 2/91 i 2/92 obręb Włocławek KM 115, nie istnieje konieczność przeprowadzenia i oceny oddziaływania na środowisko</w:t>
      </w:r>
      <w:r w:rsidR="00EF130E" w:rsidRPr="00063B81">
        <w:rPr>
          <w:rFonts w:ascii="Arial" w:hAnsi="Arial" w:cs="Arial"/>
          <w:sz w:val="24"/>
          <w:szCs w:val="24"/>
        </w:rPr>
        <w:t xml:space="preserve"> oraz </w:t>
      </w:r>
      <w:r w:rsidR="00B23F12" w:rsidRPr="00063B81">
        <w:rPr>
          <w:rFonts w:ascii="Arial" w:hAnsi="Arial" w:cs="Arial"/>
          <w:sz w:val="24"/>
          <w:szCs w:val="24"/>
        </w:rPr>
        <w:t xml:space="preserve"> </w:t>
      </w:r>
      <w:r w:rsidR="00EF130E" w:rsidRPr="00063B81">
        <w:rPr>
          <w:rFonts w:ascii="Arial" w:hAnsi="Arial" w:cs="Arial"/>
          <w:sz w:val="24"/>
          <w:szCs w:val="24"/>
        </w:rPr>
        <w:t>wskazał, że w</w:t>
      </w:r>
      <w:r w:rsidR="00B23F12" w:rsidRPr="00063B81">
        <w:rPr>
          <w:rFonts w:ascii="Arial" w:hAnsi="Arial" w:cs="Arial"/>
          <w:sz w:val="24"/>
          <w:szCs w:val="24"/>
        </w:rPr>
        <w:t>arunek określony w postanowieniu z  21</w:t>
      </w:r>
      <w:r w:rsidR="00EF130E" w:rsidRPr="00063B81">
        <w:rPr>
          <w:rFonts w:ascii="Arial" w:hAnsi="Arial" w:cs="Arial"/>
          <w:sz w:val="24"/>
          <w:szCs w:val="24"/>
        </w:rPr>
        <w:t>.06.</w:t>
      </w:r>
      <w:r w:rsidR="00B23F12" w:rsidRPr="00063B81">
        <w:rPr>
          <w:rFonts w:ascii="Arial" w:hAnsi="Arial" w:cs="Arial"/>
          <w:sz w:val="24"/>
          <w:szCs w:val="24"/>
        </w:rPr>
        <w:t xml:space="preserve"> 2021 r.</w:t>
      </w:r>
      <w:r w:rsidR="00AA30C3" w:rsidRPr="00063B81">
        <w:rPr>
          <w:rFonts w:ascii="Arial" w:hAnsi="Arial" w:cs="Arial"/>
          <w:sz w:val="24"/>
          <w:szCs w:val="24"/>
        </w:rPr>
        <w:t xml:space="preserve">( znak:WOO.4220.628.2021.JO) </w:t>
      </w:r>
      <w:r w:rsidR="00B23F12" w:rsidRPr="00063B81">
        <w:rPr>
          <w:rFonts w:ascii="Arial" w:hAnsi="Arial" w:cs="Arial"/>
          <w:sz w:val="24"/>
          <w:szCs w:val="24"/>
        </w:rPr>
        <w:t>pozostaje bez zmian</w:t>
      </w:r>
    </w:p>
    <w:p w14:paraId="619E3AEE" w14:textId="77777777" w:rsidR="002935BE" w:rsidRPr="00063B81" w:rsidRDefault="002935BE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15251" w14:textId="2074F856" w:rsidR="002C58FF" w:rsidRPr="00063B81" w:rsidRDefault="00B23F1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</w:t>
      </w:r>
      <w:r w:rsidR="002C58FF" w:rsidRPr="00063B81">
        <w:rPr>
          <w:rFonts w:ascii="Arial" w:hAnsi="Arial" w:cs="Arial"/>
          <w:sz w:val="24"/>
          <w:szCs w:val="24"/>
        </w:rPr>
        <w:t>Państwowy Powiatowy Inspektor Sanitarny we Włocławku  opinią z dnia 1</w:t>
      </w:r>
      <w:r w:rsidR="00545C52" w:rsidRPr="00063B81">
        <w:rPr>
          <w:rFonts w:ascii="Arial" w:hAnsi="Arial" w:cs="Arial"/>
          <w:sz w:val="24"/>
          <w:szCs w:val="24"/>
        </w:rPr>
        <w:t>2.01.2023</w:t>
      </w:r>
      <w:r w:rsidR="002C58FF" w:rsidRPr="00063B81">
        <w:rPr>
          <w:rFonts w:ascii="Arial" w:hAnsi="Arial" w:cs="Arial"/>
          <w:sz w:val="24"/>
          <w:szCs w:val="24"/>
        </w:rPr>
        <w:t xml:space="preserve"> r., znak: N.NZ-42-05-</w:t>
      </w:r>
      <w:r w:rsidR="00545C52" w:rsidRPr="00063B81">
        <w:rPr>
          <w:rFonts w:ascii="Arial" w:hAnsi="Arial" w:cs="Arial"/>
          <w:sz w:val="24"/>
          <w:szCs w:val="24"/>
        </w:rPr>
        <w:t>150</w:t>
      </w:r>
      <w:r w:rsidR="002C58FF" w:rsidRPr="00063B81">
        <w:rPr>
          <w:rFonts w:ascii="Arial" w:hAnsi="Arial" w:cs="Arial"/>
          <w:sz w:val="24"/>
          <w:szCs w:val="24"/>
        </w:rPr>
        <w:t>/</w:t>
      </w:r>
      <w:r w:rsidR="00545C52" w:rsidRPr="00063B81">
        <w:rPr>
          <w:rFonts w:ascii="Arial" w:hAnsi="Arial" w:cs="Arial"/>
          <w:sz w:val="24"/>
          <w:szCs w:val="24"/>
        </w:rPr>
        <w:t>22 stwierdził</w:t>
      </w:r>
      <w:r w:rsidR="00AF44A5" w:rsidRPr="00063B81">
        <w:rPr>
          <w:rFonts w:ascii="Arial" w:hAnsi="Arial" w:cs="Arial"/>
          <w:sz w:val="24"/>
          <w:szCs w:val="24"/>
        </w:rPr>
        <w:t>,</w:t>
      </w:r>
      <w:r w:rsidR="002935BE" w:rsidRPr="00063B81">
        <w:rPr>
          <w:rFonts w:ascii="Arial" w:hAnsi="Arial" w:cs="Arial"/>
          <w:sz w:val="24"/>
          <w:szCs w:val="24"/>
        </w:rPr>
        <w:t xml:space="preserve"> </w:t>
      </w:r>
      <w:r w:rsidR="00545C52" w:rsidRPr="00063B81">
        <w:rPr>
          <w:rFonts w:ascii="Arial" w:hAnsi="Arial" w:cs="Arial"/>
          <w:sz w:val="24"/>
          <w:szCs w:val="24"/>
        </w:rPr>
        <w:t>że dla powyższego przedsięwzięcia nie ma potrzeby przeprowadzenia oceny oddziaływania przedsięwzięcia na środowisko</w:t>
      </w:r>
      <w:r w:rsidR="002935BE" w:rsidRPr="00063B81">
        <w:rPr>
          <w:rFonts w:ascii="Arial" w:hAnsi="Arial" w:cs="Arial"/>
          <w:sz w:val="24"/>
          <w:szCs w:val="24"/>
        </w:rPr>
        <w:t xml:space="preserve">. </w:t>
      </w:r>
    </w:p>
    <w:p w14:paraId="0AE0CE8B" w14:textId="0F184096" w:rsidR="00DD6EA5" w:rsidRPr="00063B81" w:rsidRDefault="00B23F1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 xml:space="preserve">Dyrektor Zarządu Zlewni we Włocławku </w:t>
      </w:r>
      <w:r w:rsidR="00AB7F63" w:rsidRPr="00063B81">
        <w:rPr>
          <w:rFonts w:ascii="Arial" w:hAnsi="Arial" w:cs="Arial"/>
          <w:sz w:val="24"/>
          <w:szCs w:val="24"/>
        </w:rPr>
        <w:t xml:space="preserve">pismem z dnia 06.02.2023 r., znak: WA.ZZŚ.7.435.394.2022.JB </w:t>
      </w:r>
      <w:r w:rsidRPr="00063B81">
        <w:rPr>
          <w:rFonts w:ascii="Arial" w:hAnsi="Arial" w:cs="Arial"/>
          <w:sz w:val="24"/>
          <w:szCs w:val="24"/>
        </w:rPr>
        <w:t xml:space="preserve"> wyraził opinię, że</w:t>
      </w:r>
      <w:r w:rsidR="00AB7F63" w:rsidRPr="00063B81">
        <w:rPr>
          <w:rFonts w:ascii="Arial" w:hAnsi="Arial" w:cs="Arial"/>
          <w:sz w:val="24"/>
          <w:szCs w:val="24"/>
        </w:rPr>
        <w:t xml:space="preserve"> dla przedmiotowego przedsięwzięcia nie istnieje potrzeba przeprowadzenia oceny oddziaływania na środowisko </w:t>
      </w:r>
      <w:r w:rsidR="00AA30C3" w:rsidRPr="00063B81">
        <w:rPr>
          <w:rFonts w:ascii="Arial" w:hAnsi="Arial" w:cs="Arial"/>
          <w:sz w:val="24"/>
          <w:szCs w:val="24"/>
        </w:rPr>
        <w:t>oraz</w:t>
      </w:r>
      <w:r w:rsidR="00AB7F63" w:rsidRPr="00063B81">
        <w:rPr>
          <w:rFonts w:ascii="Arial" w:hAnsi="Arial" w:cs="Arial"/>
          <w:sz w:val="24"/>
          <w:szCs w:val="24"/>
        </w:rPr>
        <w:t xml:space="preserve"> wskazał </w:t>
      </w:r>
      <w:r w:rsidR="00AA30C3" w:rsidRPr="00063B81">
        <w:rPr>
          <w:rFonts w:ascii="Arial" w:hAnsi="Arial" w:cs="Arial"/>
          <w:sz w:val="24"/>
          <w:szCs w:val="24"/>
        </w:rPr>
        <w:t xml:space="preserve">warunki i wymagania </w:t>
      </w:r>
      <w:r w:rsidR="00AB7F63" w:rsidRPr="00063B81">
        <w:rPr>
          <w:rFonts w:ascii="Arial" w:hAnsi="Arial" w:cs="Arial"/>
          <w:sz w:val="24"/>
          <w:szCs w:val="24"/>
        </w:rPr>
        <w:t>konieczn</w:t>
      </w:r>
      <w:r w:rsidR="00AA30C3" w:rsidRPr="00063B81">
        <w:rPr>
          <w:rFonts w:ascii="Arial" w:hAnsi="Arial" w:cs="Arial"/>
          <w:sz w:val="24"/>
          <w:szCs w:val="24"/>
        </w:rPr>
        <w:t>e    do uwzględnienia w przedmiotowej decyzji</w:t>
      </w:r>
      <w:r w:rsidR="007C04AC" w:rsidRPr="00063B81">
        <w:rPr>
          <w:rFonts w:ascii="Arial" w:hAnsi="Arial" w:cs="Arial"/>
          <w:sz w:val="24"/>
          <w:szCs w:val="24"/>
        </w:rPr>
        <w:t>.</w:t>
      </w:r>
      <w:r w:rsidR="00026BE5" w:rsidRPr="00063B81">
        <w:rPr>
          <w:rFonts w:ascii="Arial" w:hAnsi="Arial" w:cs="Arial"/>
          <w:sz w:val="24"/>
          <w:szCs w:val="24"/>
        </w:rPr>
        <w:t xml:space="preserve"> </w:t>
      </w:r>
    </w:p>
    <w:p w14:paraId="1694010A" w14:textId="4C384A88" w:rsidR="00DD27D1" w:rsidRPr="00063B81" w:rsidRDefault="00DD6EA5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Tut. Organ wyjaśnia, że wskazane w</w:t>
      </w:r>
      <w:r w:rsidR="007C04AC" w:rsidRPr="00063B81">
        <w:rPr>
          <w:rFonts w:ascii="Arial" w:hAnsi="Arial" w:cs="Arial"/>
          <w:sz w:val="24"/>
          <w:szCs w:val="24"/>
        </w:rPr>
        <w:t>arunki i wymagania  są tożsame z określonymi w piśmie Dyrektora Zlewni we Włocławku z dnia 13.07.2021 r., znak: WA.ZZŚ.7.435.1.180.2021.JB</w:t>
      </w:r>
      <w:r w:rsidRPr="00063B81">
        <w:rPr>
          <w:rFonts w:ascii="Arial" w:hAnsi="Arial" w:cs="Arial"/>
          <w:sz w:val="24"/>
          <w:szCs w:val="24"/>
        </w:rPr>
        <w:t xml:space="preserve"> i </w:t>
      </w:r>
      <w:r w:rsidR="007C04AC" w:rsidRPr="00063B81">
        <w:rPr>
          <w:rFonts w:ascii="Arial" w:hAnsi="Arial" w:cs="Arial"/>
          <w:sz w:val="24"/>
          <w:szCs w:val="24"/>
        </w:rPr>
        <w:t>wpisane zostały do decyzji pierwotnej</w:t>
      </w:r>
      <w:r w:rsidR="00AD4C67" w:rsidRPr="00063B81">
        <w:rPr>
          <w:rFonts w:ascii="Arial" w:hAnsi="Arial" w:cs="Arial"/>
          <w:sz w:val="24"/>
          <w:szCs w:val="24"/>
        </w:rPr>
        <w:t>, która w tym zakresie nie ulega zmianie.</w:t>
      </w:r>
    </w:p>
    <w:p w14:paraId="1EBAC57A" w14:textId="5961DE75" w:rsidR="003B6150" w:rsidRPr="00063B81" w:rsidRDefault="00CC06E5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Planowane p</w:t>
      </w:r>
      <w:r w:rsidR="00D6302B" w:rsidRPr="00063B81">
        <w:rPr>
          <w:rFonts w:ascii="Arial" w:hAnsi="Arial" w:cs="Arial"/>
          <w:sz w:val="24"/>
          <w:szCs w:val="24"/>
        </w:rPr>
        <w:t xml:space="preserve">rzedsięwzięcie obejmuje posadowienie 14 sztuk silosów, </w:t>
      </w:r>
      <w:r w:rsidR="0076079C" w:rsidRPr="00063B81">
        <w:rPr>
          <w:rFonts w:ascii="Arial" w:hAnsi="Arial" w:cs="Arial"/>
          <w:sz w:val="24"/>
          <w:szCs w:val="24"/>
        </w:rPr>
        <w:t xml:space="preserve">o średnicy 4,20 m i wysokości 25 m każdy </w:t>
      </w:r>
      <w:r w:rsidR="003B6150" w:rsidRPr="00063B81">
        <w:rPr>
          <w:rFonts w:ascii="Arial" w:hAnsi="Arial" w:cs="Arial"/>
          <w:sz w:val="24"/>
          <w:szCs w:val="24"/>
        </w:rPr>
        <w:t xml:space="preserve">z czego 2 sztuki </w:t>
      </w:r>
      <w:r w:rsidR="00D6302B" w:rsidRPr="00063B81">
        <w:rPr>
          <w:rFonts w:ascii="Arial" w:hAnsi="Arial" w:cs="Arial"/>
          <w:sz w:val="24"/>
          <w:szCs w:val="24"/>
        </w:rPr>
        <w:t>na dział</w:t>
      </w:r>
      <w:r w:rsidR="003B6150" w:rsidRPr="00063B81">
        <w:rPr>
          <w:rFonts w:ascii="Arial" w:hAnsi="Arial" w:cs="Arial"/>
          <w:sz w:val="24"/>
          <w:szCs w:val="24"/>
        </w:rPr>
        <w:t>ce nr 2</w:t>
      </w:r>
      <w:r w:rsidR="00D6302B" w:rsidRPr="00063B81">
        <w:rPr>
          <w:rFonts w:ascii="Arial" w:hAnsi="Arial" w:cs="Arial"/>
          <w:sz w:val="24"/>
          <w:szCs w:val="24"/>
        </w:rPr>
        <w:t>/74,</w:t>
      </w:r>
      <w:r w:rsidR="00DD6EA5" w:rsidRPr="00063B81">
        <w:rPr>
          <w:rFonts w:ascii="Arial" w:hAnsi="Arial" w:cs="Arial"/>
          <w:sz w:val="24"/>
          <w:szCs w:val="24"/>
        </w:rPr>
        <w:t xml:space="preserve"> </w:t>
      </w:r>
      <w:r w:rsidR="003B6150" w:rsidRPr="00063B81">
        <w:rPr>
          <w:rFonts w:ascii="Arial" w:hAnsi="Arial" w:cs="Arial"/>
          <w:sz w:val="24"/>
          <w:szCs w:val="24"/>
        </w:rPr>
        <w:t>na której  znajduje się budynek nr 11 (</w:t>
      </w:r>
      <w:proofErr w:type="spellStart"/>
      <w:r w:rsidR="003B6150" w:rsidRPr="00063B81">
        <w:rPr>
          <w:rFonts w:ascii="Arial" w:hAnsi="Arial" w:cs="Arial"/>
          <w:sz w:val="24"/>
          <w:szCs w:val="24"/>
        </w:rPr>
        <w:t>dryblend</w:t>
      </w:r>
      <w:proofErr w:type="spellEnd"/>
      <w:r w:rsidR="003B6150" w:rsidRPr="00063B81">
        <w:rPr>
          <w:rFonts w:ascii="Arial" w:hAnsi="Arial" w:cs="Arial"/>
          <w:sz w:val="24"/>
          <w:szCs w:val="24"/>
        </w:rPr>
        <w:t xml:space="preserve">) i 11 sztuk na </w:t>
      </w:r>
      <w:r w:rsidR="00D6302B" w:rsidRPr="00063B81">
        <w:rPr>
          <w:rFonts w:ascii="Arial" w:hAnsi="Arial" w:cs="Arial"/>
          <w:sz w:val="24"/>
          <w:szCs w:val="24"/>
        </w:rPr>
        <w:t xml:space="preserve"> 2/9</w:t>
      </w:r>
      <w:r w:rsidR="003B6150" w:rsidRPr="00063B81">
        <w:rPr>
          <w:rFonts w:ascii="Arial" w:hAnsi="Arial" w:cs="Arial"/>
          <w:sz w:val="24"/>
          <w:szCs w:val="24"/>
        </w:rPr>
        <w:t xml:space="preserve">1, a jeden silos częściowo na dz. nr </w:t>
      </w:r>
      <w:r w:rsidR="00D6302B" w:rsidRPr="00063B81">
        <w:rPr>
          <w:rFonts w:ascii="Arial" w:hAnsi="Arial" w:cs="Arial"/>
          <w:sz w:val="24"/>
          <w:szCs w:val="24"/>
        </w:rPr>
        <w:t>2/9</w:t>
      </w:r>
      <w:r w:rsidR="003B6150" w:rsidRPr="00063B81">
        <w:rPr>
          <w:rFonts w:ascii="Arial" w:hAnsi="Arial" w:cs="Arial"/>
          <w:sz w:val="24"/>
          <w:szCs w:val="24"/>
        </w:rPr>
        <w:t>1 i 2/92</w:t>
      </w:r>
      <w:r w:rsidR="00D6302B" w:rsidRPr="00063B81">
        <w:rPr>
          <w:rFonts w:ascii="Arial" w:hAnsi="Arial" w:cs="Arial"/>
          <w:sz w:val="24"/>
          <w:szCs w:val="24"/>
        </w:rPr>
        <w:t xml:space="preserve"> obręb Włocławek KM przy Alei Kazimierza Wielkiego 6a, we Włocławku.</w:t>
      </w:r>
      <w:r w:rsidR="00DD6EA5" w:rsidRPr="00063B81">
        <w:rPr>
          <w:rFonts w:ascii="Arial" w:hAnsi="Arial" w:cs="Arial"/>
          <w:sz w:val="24"/>
          <w:szCs w:val="24"/>
        </w:rPr>
        <w:t xml:space="preserve"> 115 ( łączna powierzchnia działek 1,5715 ha).</w:t>
      </w:r>
    </w:p>
    <w:p w14:paraId="1D2B209B" w14:textId="2F62947E" w:rsidR="007F08E2" w:rsidRPr="00063B81" w:rsidRDefault="00D6302B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Celem planowanego zamierzenia inwestycyjnego jest rozbudowa i rozwój zakładu poprzez większe możliwości magazynowania surowców w związku z realizowaną rozbudową mieszalni, dla której zakład uzyskał decyzję środowiskową  na przebudowę budynku mieszalni PCW wraz z infrastrukturą techniczną</w:t>
      </w:r>
      <w:r w:rsidR="003B6150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( decyzja Prezydenta Miasta Włocławek z dnia 17.03.2020 r., znak: S.6220.50.2019).</w:t>
      </w:r>
    </w:p>
    <w:p w14:paraId="64171E09" w14:textId="7B4A75FA" w:rsidR="00D6302B" w:rsidRPr="00063B81" w:rsidRDefault="007F08E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</w:t>
      </w:r>
      <w:r w:rsidR="003B6150" w:rsidRPr="00063B81">
        <w:rPr>
          <w:rFonts w:ascii="Arial" w:hAnsi="Arial" w:cs="Arial"/>
          <w:sz w:val="24"/>
          <w:szCs w:val="24"/>
        </w:rPr>
        <w:t xml:space="preserve">Planowana inwestycja przewidziana została na terenie istniejącej firmy Salamander </w:t>
      </w:r>
      <w:proofErr w:type="spellStart"/>
      <w:r w:rsidR="003B6150" w:rsidRPr="00063B81">
        <w:rPr>
          <w:rFonts w:ascii="Arial" w:hAnsi="Arial" w:cs="Arial"/>
          <w:sz w:val="24"/>
          <w:szCs w:val="24"/>
        </w:rPr>
        <w:t>Window</w:t>
      </w:r>
      <w:proofErr w:type="spellEnd"/>
      <w:r w:rsidR="003B6150" w:rsidRPr="00063B8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3B6150" w:rsidRPr="00063B81">
        <w:rPr>
          <w:rFonts w:ascii="Arial" w:hAnsi="Arial" w:cs="Arial"/>
          <w:sz w:val="24"/>
          <w:szCs w:val="24"/>
        </w:rPr>
        <w:t>Door</w:t>
      </w:r>
      <w:proofErr w:type="spellEnd"/>
      <w:r w:rsidR="003B6150" w:rsidRPr="00063B81">
        <w:rPr>
          <w:rFonts w:ascii="Arial" w:hAnsi="Arial" w:cs="Arial"/>
          <w:sz w:val="24"/>
          <w:szCs w:val="24"/>
        </w:rPr>
        <w:t xml:space="preserve"> Systems S.A., która zajmuje się głównie produkcją profili okiennych z polichlorku winylu (PC</w:t>
      </w:r>
      <w:r w:rsidR="0076079C" w:rsidRPr="00063B81">
        <w:rPr>
          <w:rFonts w:ascii="Arial" w:hAnsi="Arial" w:cs="Arial"/>
          <w:sz w:val="24"/>
          <w:szCs w:val="24"/>
        </w:rPr>
        <w:t>W). Klientami  spółki są firmy produkujące okna, którym dostarczane są klasyczne profile białe lub kolorowe, z okleiną drewnopodobną oraz parapety.</w:t>
      </w:r>
    </w:p>
    <w:p w14:paraId="3C328E46" w14:textId="257DA5C4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Pierwszym etapem prowadzonej w zakładzie produkcji profili  okiennych z polichlorku winylu jest wytwarzanie mieszanki PCW z dodatkami (mieszalnia). Mieszanka jest również dostarczana do zakładu z zewnątrz. Następnie mieszanka transportowana jest do linii wytłaczających (ekstruzja), gdzie zmienia swój stan ze stałego w plastyczny. Uplastycznione tworzywo poprzez głowice </w:t>
      </w:r>
      <w:proofErr w:type="spellStart"/>
      <w:r w:rsidRPr="00063B81">
        <w:rPr>
          <w:rFonts w:ascii="Arial" w:hAnsi="Arial" w:cs="Arial"/>
          <w:sz w:val="24"/>
          <w:szCs w:val="24"/>
        </w:rPr>
        <w:t>wytłaczarskie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i kalibratory uzyskuje wymagany kształt profilu. Następnie profile są cięte na odpowiednią długość.</w:t>
      </w:r>
    </w:p>
    <w:p w14:paraId="7A88F761" w14:textId="0F2CF945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Gotowe profile PCW poddawane są procesowi okleinowania, a następnie magazynowane i pakowane do spedycji.</w:t>
      </w:r>
    </w:p>
    <w:p w14:paraId="2E5F9722" w14:textId="49B1E8B9" w:rsidR="00D6302B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Zakład pracuje w systemie zmianowym czterobrygadowym (24 godziny/dobę), 7 dni w tygodniu. Zatrudnienie w firmie wynosi około 547 pracowników.</w:t>
      </w:r>
    </w:p>
    <w:p w14:paraId="6B503270" w14:textId="77777777" w:rsidR="007F08E2" w:rsidRPr="00063B81" w:rsidRDefault="007F08E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E4FAD" w14:textId="77777777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Inwestycja będzie realizowana  etapowo w następujących  latach:</w:t>
      </w:r>
    </w:p>
    <w:p w14:paraId="06A3877A" w14:textId="77777777" w:rsidR="0076079C" w:rsidRPr="00063B81" w:rsidRDefault="0076079C" w:rsidP="00063B8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2021 r.  -  4 silosy PVC,</w:t>
      </w:r>
    </w:p>
    <w:p w14:paraId="4A910ED0" w14:textId="77777777" w:rsidR="0076079C" w:rsidRPr="00063B81" w:rsidRDefault="0076079C" w:rsidP="00063B8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2022 r.  – 4 silosy PVC, 1  </w:t>
      </w:r>
      <w:proofErr w:type="spellStart"/>
      <w:r w:rsidRPr="00063B81">
        <w:rPr>
          <w:rFonts w:ascii="Arial" w:hAnsi="Arial" w:cs="Arial"/>
          <w:sz w:val="24"/>
          <w:szCs w:val="24"/>
        </w:rPr>
        <w:t>dryblend</w:t>
      </w:r>
      <w:proofErr w:type="spellEnd"/>
      <w:r w:rsidRPr="00063B81">
        <w:rPr>
          <w:rFonts w:ascii="Arial" w:hAnsi="Arial" w:cs="Arial"/>
          <w:sz w:val="24"/>
          <w:szCs w:val="24"/>
        </w:rPr>
        <w:t>,</w:t>
      </w:r>
    </w:p>
    <w:p w14:paraId="39F223F2" w14:textId="77777777" w:rsidR="0076079C" w:rsidRPr="00063B81" w:rsidRDefault="0076079C" w:rsidP="00063B8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2023 r.  – 2 PVC, 1 kreda, 1 modyfikator, 1 </w:t>
      </w:r>
      <w:proofErr w:type="spellStart"/>
      <w:r w:rsidRPr="00063B81">
        <w:rPr>
          <w:rFonts w:ascii="Arial" w:hAnsi="Arial" w:cs="Arial"/>
          <w:sz w:val="24"/>
          <w:szCs w:val="24"/>
        </w:rPr>
        <w:t>dryblend</w:t>
      </w:r>
      <w:proofErr w:type="spellEnd"/>
      <w:r w:rsidRPr="00063B81">
        <w:rPr>
          <w:rFonts w:ascii="Arial" w:hAnsi="Arial" w:cs="Arial"/>
          <w:sz w:val="24"/>
          <w:szCs w:val="24"/>
        </w:rPr>
        <w:t>.</w:t>
      </w:r>
    </w:p>
    <w:p w14:paraId="292BC530" w14:textId="77777777" w:rsidR="007F08E2" w:rsidRPr="00063B81" w:rsidRDefault="007F08E2" w:rsidP="00063B8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F30F3B9" w14:textId="59F564ED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Po zrealizowaniu planowanej inwestycji zakład będzie pracować tak jak dotychczas w systemie trzy</w:t>
      </w:r>
      <w:r w:rsid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zmianowym. Zatrudnienie w zakładzie w związku z realizacją zadania nie ulegnie zmianie.</w:t>
      </w:r>
    </w:p>
    <w:p w14:paraId="140306DB" w14:textId="77777777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ED6C9" w14:textId="18BA3B77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W magazynie odpadów, odpady niebezpieczne tak jak dotychczas, będą umieszczane w specjalistycznych pojemnikach lub urządzeniach magazynowych. Pojemniki do magazynowania odpadów będą wykonane z materiału odpornego na działanie składników umieszczanych w nich odpadów oraz wyposażone w szczelne zamknięcie. Odpady będą magazynowane w sposób selektywny, pojemniki do </w:t>
      </w:r>
      <w:r w:rsidRPr="00063B81">
        <w:rPr>
          <w:rFonts w:ascii="Arial" w:hAnsi="Arial" w:cs="Arial"/>
          <w:sz w:val="24"/>
          <w:szCs w:val="24"/>
        </w:rPr>
        <w:lastRenderedPageBreak/>
        <w:t>przechowywania odpadów będą oznaczone według przechowywanego odpadu. Wytworzone odpady w pierwszej kolejności będą przekazywane do odzysku, a jeżeli jest to technologicznie lub ekonomicznie niemożliwe – przekazywane do unieszkodliwienia w sposób zgodny z zasadami ochrony środowiska.</w:t>
      </w:r>
      <w:r w:rsid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Inwestycja nie wiąże się  z powstawaniem nowych rodzajów odpadów, nie zwiększy się również ich ilość.</w:t>
      </w:r>
    </w:p>
    <w:p w14:paraId="5F02A0FA" w14:textId="1D35D1AA" w:rsidR="0076079C" w:rsidRPr="00063B81" w:rsidRDefault="0076079C" w:rsidP="00063B8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Przedsięwzięcie nie należy do kategorii zakładu o zwiększonym bądź dużym ryzyku pojawienia się awarii przemysłowej, w myśl rozporządzenia Ministra Rozwoju z dnia 29 stycznia 2016 r. w sprawie rodzajów i ilości znajdujących się w zakładzie substancji niebezpiecznych, decydujących o zaliczeniu zakładu o zwiększonym lub dużym ryzyku wystąpienia poważnej awarii przemysłowej (Dz.U. z 2016 r., poz. 138 </w:t>
      </w:r>
      <w:proofErr w:type="spellStart"/>
      <w:r w:rsidRPr="00063B81">
        <w:rPr>
          <w:rFonts w:ascii="Arial" w:hAnsi="Arial" w:cs="Arial"/>
          <w:sz w:val="24"/>
          <w:szCs w:val="24"/>
        </w:rPr>
        <w:t>t.j</w:t>
      </w:r>
      <w:proofErr w:type="spellEnd"/>
      <w:r w:rsidRPr="00063B81">
        <w:rPr>
          <w:rFonts w:ascii="Arial" w:hAnsi="Arial" w:cs="Arial"/>
          <w:sz w:val="24"/>
          <w:szCs w:val="24"/>
        </w:rPr>
        <w:t>.).</w:t>
      </w:r>
    </w:p>
    <w:p w14:paraId="02E68D5C" w14:textId="177FEE62" w:rsidR="0076079C" w:rsidRPr="00063B81" w:rsidRDefault="0076079C" w:rsidP="00063B8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Z uwagi na zastosowane technologie nie wystąpi ryzyko katastrofy naturalnej.</w:t>
      </w:r>
    </w:p>
    <w:p w14:paraId="510FEE5E" w14:textId="77777777" w:rsidR="00063B81" w:rsidRDefault="0076079C" w:rsidP="00063B81">
      <w:pPr>
        <w:spacing w:after="12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Na terenie projektowanego zadania nie występują obszary: wodno-błotne i inne obszary o płytkim zaleganiu wód podziemnych, w tym siedliska łęgowe oraz ujścia rzek, obszary wybrzeży i środowisko morskie, górskie lub leśne, obszary objęte ochroną takie jak strefy ochronne ujęć wód i zbiorników wód śródlądowych, obszary wymagające specjalnej ochrony ze względu na występowanie gatunków roślin, grzybów i zwierząt lub ich siedlisk lub siedlisk przyrodniczych objętych ochroną , w tym obszary  Natura 2000 oraz pozostałe formy ochrony przyrody, obszary na których standardy jakości zostały przekroczone lub istnieje prawdopodobieństwo ich przekroczenia, a także obszary o krajobrazie mającym znaczenie historyczne, kulturowe lub archeologiczne, uzdrowiska i obszary ochrony uzdrowiskowej. </w:t>
      </w:r>
    </w:p>
    <w:p w14:paraId="0DCEA25B" w14:textId="0314D3D9" w:rsidR="0076079C" w:rsidRPr="00063B81" w:rsidRDefault="0076079C" w:rsidP="00063B81">
      <w:pPr>
        <w:spacing w:after="12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Prace będą prowadzone w granicach miasta Włocławek o znacznej gęstości zaludnienia, jednak poza terenami zwartej zabudowy mieszkaniowej. </w:t>
      </w:r>
    </w:p>
    <w:p w14:paraId="209B3A71" w14:textId="0AC1D452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Na podstawie przeprowadzonej analizy przedłożonej dokumentacji, w tym Kip ustalono, że realizacja i eksploatacja przedsięwzięcia nie będzie skutkować niekorzystnym wpływem na środowisko oraz bioróżnorodność.</w:t>
      </w:r>
    </w:p>
    <w:p w14:paraId="7E1DC8C1" w14:textId="7ABEC551" w:rsidR="0076079C" w:rsidRPr="00063B81" w:rsidRDefault="00CC06E5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Teren zamierzenia zlokalizowany jest w granicach Głównego Zbiornika Wód Podziemnych </w:t>
      </w:r>
      <w:r w:rsidR="0076079C" w:rsidRPr="00063B81">
        <w:rPr>
          <w:rFonts w:ascii="Arial" w:hAnsi="Arial" w:cs="Arial"/>
          <w:sz w:val="24"/>
          <w:szCs w:val="24"/>
        </w:rPr>
        <w:t xml:space="preserve">nr 215 </w:t>
      </w:r>
      <w:proofErr w:type="spellStart"/>
      <w:r w:rsidR="0076079C" w:rsidRPr="00063B81">
        <w:rPr>
          <w:rFonts w:ascii="Arial" w:hAnsi="Arial" w:cs="Arial"/>
          <w:sz w:val="24"/>
          <w:szCs w:val="24"/>
        </w:rPr>
        <w:t>Subniecka</w:t>
      </w:r>
      <w:proofErr w:type="spellEnd"/>
      <w:r w:rsidR="0076079C" w:rsidRPr="00063B81">
        <w:rPr>
          <w:rFonts w:ascii="Arial" w:hAnsi="Arial" w:cs="Arial"/>
          <w:sz w:val="24"/>
          <w:szCs w:val="24"/>
        </w:rPr>
        <w:t xml:space="preserve"> Warszawska, poza strefami ochronnymi ujęć wód na potrzeby zaopatrzenia ludności.</w:t>
      </w:r>
    </w:p>
    <w:p w14:paraId="72735881" w14:textId="243AB603" w:rsidR="007F08E2" w:rsidRPr="00063B81" w:rsidRDefault="0076079C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Przedmiotowe zamierzenie zlokalizowane zostanie w obszarze dorzecza Wisły, zgodnie z rozporządzeniem Rady Ministrów z dnia 18 października 2016 roku w sprawie   Planu gospodarowania wodami na obszarze dorzecza Wisły (Dz.U. z 2016 r., poz. 1911 i 1958 ).</w:t>
      </w:r>
    </w:p>
    <w:p w14:paraId="6B6BA459" w14:textId="0EDF3E2F" w:rsidR="0076079C" w:rsidRPr="00063B81" w:rsidRDefault="0076079C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Inwestycja znajduje się w obszarze  jednolitej części wód podziemnych oznaczonym europejskim kodem PLGW200047, zaliczonym do regionu wodnego Środkowej Wisły.</w:t>
      </w:r>
    </w:p>
    <w:p w14:paraId="1D921631" w14:textId="77777777" w:rsidR="00063B81" w:rsidRDefault="0076079C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Zgodnie z ww. rozporządzeniem stan ilościowy i chemiczny tej </w:t>
      </w:r>
      <w:proofErr w:type="spellStart"/>
      <w:r w:rsidRPr="00063B81">
        <w:rPr>
          <w:rFonts w:ascii="Arial" w:hAnsi="Arial" w:cs="Arial"/>
          <w:sz w:val="24"/>
          <w:szCs w:val="24"/>
        </w:rPr>
        <w:t>JCWPd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oceniono jako dobry. Rozpatrywana jednolita część wód podziemnych jest zagrożona ryzykiem nieosiągnięcia celów środowiskowych, tj. utrzymania co najmniej dobrego stanu ilościowego i chemicznego wód podziemnych. </w:t>
      </w:r>
    </w:p>
    <w:p w14:paraId="7D437FD5" w14:textId="07CEA4BA" w:rsidR="0076079C" w:rsidRPr="00063B81" w:rsidRDefault="0076079C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Inwestycja znajduje się w obszarze jednolitej części wód powierzchniowych oznaczonym europejskim kodem PLRW20002427729 Zuzanka od Strugi do ujścia.</w:t>
      </w:r>
    </w:p>
    <w:p w14:paraId="218BF8B4" w14:textId="11445D2E" w:rsidR="0076079C" w:rsidRPr="00063B81" w:rsidRDefault="0076079C" w:rsidP="00063B81">
      <w:p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Dla ww. JCWP stan określono jako zły, a ocena ryzyka nieosiągnięcia celów środowiskowych zagrożona. Dla przedmiotowej JCW wyznaczono derogację 4(4) – 1 na podstawie art.4 ust.4 i 5 RDW, którą uzasadnia się jako brak możliwości technicznych. W zlewni występuje presja komunalna. W programie działań zaplanowano działania podstawowe, obejmujące uporządkowanie gospodarki </w:t>
      </w:r>
      <w:r w:rsidRPr="00063B81">
        <w:rPr>
          <w:rFonts w:ascii="Arial" w:hAnsi="Arial" w:cs="Arial"/>
          <w:sz w:val="24"/>
          <w:szCs w:val="24"/>
        </w:rPr>
        <w:lastRenderedPageBreak/>
        <w:t>ściekowej, które nie są wystarczające, aby zredukować tą presją w zakresie wystarczającym dla osiągnięcia dobrego stanu. W związku z powyższym wskazano również działania uzupełniające, obejmujące ( przeprowadzenie pogłębionej analizy presji w celu zaplanowania działań ukierunkowanych na redukcję fosforu). Z uwagi jednak na czas niezbędny dla wdrożenia działań, a także okres niezbędny, aby wdrożone działania przyniosły wymierne efekty, dobry stan będzie mógł być osiągnięty do roku 2021.</w:t>
      </w:r>
    </w:p>
    <w:p w14:paraId="11D0E1A4" w14:textId="3F9B1B45" w:rsidR="0076079C" w:rsidRPr="00063B81" w:rsidRDefault="0076079C" w:rsidP="00063B81">
      <w:p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Podczas  prac realizacyjnych wykorzystywany będzie wyłącznie sprzęt sprawny technicznie, miejsca postoju maszyn wykonane zostaną w sposób uniemożliwiający przedostanie się ewentualnych wycieków do gruntu i wód.</w:t>
      </w:r>
    </w:p>
    <w:p w14:paraId="156D18A9" w14:textId="385422D6" w:rsidR="0076079C" w:rsidRPr="00063B81" w:rsidRDefault="0076079C" w:rsidP="00063B81">
      <w:pPr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 przedłożonej Kip wskazano, że na przedmiotowym terenie występuje jeden poziom wodonośny związany z rzeczno-lodowcowymi piaskami. Zasilanie warstwy wodonośnej następuje poprzez infiltrację opadów atmosferycznych oraz lateralny dopływ wód z wysoczyzny. Cały omawiany obszar zbudowany jest z gruntów przepuszczalnych z wysoko  położonym zwierciadłem wody gruntowej.</w:t>
      </w:r>
    </w:p>
    <w:p w14:paraId="1557DB32" w14:textId="08DAF3DD" w:rsidR="0076079C" w:rsidRPr="00063B81" w:rsidRDefault="0076079C" w:rsidP="00063B81">
      <w:pPr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Obecnie woda w Zakładzie pobierana jest z miejskiej sieci wodociągowej. W związku z inwestycją nie planuje się zwiększenia zatrudnienia, dlatego nie wzrośnie zapotrzebowanie na wodę na cele bytowe oraz ilość ścieków bytowych. Realizacja zamierzenia nie jest związana z generowaniem ścieków przemysłowych.</w:t>
      </w:r>
    </w:p>
    <w:p w14:paraId="76FD67A2" w14:textId="7741AD66" w:rsidR="0076079C" w:rsidRPr="00063B81" w:rsidRDefault="0076079C" w:rsidP="00063B81">
      <w:p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Wody opadowe i roztopowe z terenu  utwardzonego zostaną  odprowadzone  do miejskiej sieci kanalizacji deszczowej, po uprzednim podczyszczeniu w separatorze substancji ropopochodnych.</w:t>
      </w:r>
    </w:p>
    <w:p w14:paraId="5159F7E7" w14:textId="65DA220C" w:rsidR="0076079C" w:rsidRPr="00063B81" w:rsidRDefault="0076079C" w:rsidP="00063B81">
      <w:p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Na etapie budowy, nie przewiduje się oddziaływania na stan JCWP i </w:t>
      </w:r>
      <w:proofErr w:type="spellStart"/>
      <w:r w:rsidRPr="00063B81">
        <w:rPr>
          <w:rFonts w:ascii="Arial" w:hAnsi="Arial" w:cs="Arial"/>
          <w:sz w:val="24"/>
          <w:szCs w:val="24"/>
        </w:rPr>
        <w:t>JCWd</w:t>
      </w:r>
      <w:proofErr w:type="spellEnd"/>
      <w:r w:rsidRPr="00063B81">
        <w:rPr>
          <w:rFonts w:ascii="Arial" w:hAnsi="Arial" w:cs="Arial"/>
          <w:sz w:val="24"/>
          <w:szCs w:val="24"/>
        </w:rPr>
        <w:t>. W związku z opisywanym przedsięwzięciem nie będą pobierane wody podziemne, więc przedsięwzięcie nie ma wpływu na cele środowiskowe ilościowe określone dla wód podziemnych. Na etapie budowy potrzebna woda pobierana będzie z sieci miejskiej.  W związku z inwestycją nie będzie prowadzona budowa infrastruktury podziemnej (głębokiej), nie przewidziano drenaży lub innych odwodnieni, co także nie będzie niosło za sobą oddziaływania na cele ilościowe dla wód podziemnych i nie wpłynie na kierunek przepływu oraz dostępność obszarową tych wód.</w:t>
      </w:r>
    </w:p>
    <w:p w14:paraId="03884A10" w14:textId="04D07446" w:rsidR="0076079C" w:rsidRPr="00063B81" w:rsidRDefault="0076079C" w:rsidP="00063B81">
      <w:pPr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Silosy posadowione zostaną na terenie utwardzonym, z którego wody opadowe będą zbierane do sieci kanalizacji deszczowej i poprzez separatory substancji ropopochodnych kierowane do miejskiej sieci kanalizacji deszczowej.</w:t>
      </w:r>
    </w:p>
    <w:p w14:paraId="2C9F8CD1" w14:textId="4E80EFA9" w:rsidR="00063B81" w:rsidRDefault="0076079C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Z uwagi na skalę, charakter i zakres i przedmiotowego przedsięwzięcia Państwowe Gospodarstwo Wodne Wody Polskie Dyrektor Zarządu Zlewni we Włocławku stwierdził, że planowane zamierzenie inwestycyjne nie będzie stwarzać zagrożeń dla osiągnięcia celów środowiskowych jednolitych części wód, w tym będzie odbywało się w sposób zapewniający nienaruszalność przepisów  prawnych</w:t>
      </w:r>
      <w:r w:rsidRPr="0076079C">
        <w:rPr>
          <w:rFonts w:ascii="Arial Narrow" w:hAnsi="Arial Narrow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dotyczących ochrony wód, określonych  w</w:t>
      </w:r>
      <w:r w:rsidRPr="00063B81">
        <w:rPr>
          <w:rFonts w:ascii="Arial" w:hAnsi="Arial" w:cs="Arial"/>
          <w:iCs/>
          <w:sz w:val="24"/>
          <w:szCs w:val="24"/>
        </w:rPr>
        <w:t xml:space="preserve"> rozporządzeniu </w:t>
      </w:r>
      <w:r w:rsidRPr="00063B81">
        <w:rPr>
          <w:rFonts w:ascii="Arial" w:hAnsi="Arial" w:cs="Arial"/>
          <w:sz w:val="24"/>
          <w:szCs w:val="24"/>
        </w:rPr>
        <w:t>Rady Ministrów z dnia 18 października 2016 roku w sprawie Planu gospodarowania wodami na obszarze dorzecza Wisł</w:t>
      </w:r>
      <w:r w:rsidR="00063B81">
        <w:rPr>
          <w:rFonts w:ascii="Arial" w:hAnsi="Arial" w:cs="Arial"/>
          <w:sz w:val="24"/>
          <w:szCs w:val="24"/>
        </w:rPr>
        <w:t>a.</w:t>
      </w:r>
    </w:p>
    <w:p w14:paraId="459770D7" w14:textId="4DC507F7" w:rsidR="0076079C" w:rsidRPr="00063B81" w:rsidRDefault="0076079C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Przedsięwzięcie nie znajduje się w obszarze szczególnego zagrożenia powodzią wynikającym z Map Zagrożenia Powodziowego. Zgodnie z art. 549 ustawy z dnia 20 lipca 2017 r. Prawo wodne ( Dz.U. z 202</w:t>
      </w:r>
      <w:r w:rsidR="0039309B" w:rsidRPr="00063B81">
        <w:rPr>
          <w:rFonts w:ascii="Arial" w:hAnsi="Arial" w:cs="Arial"/>
          <w:sz w:val="24"/>
          <w:szCs w:val="24"/>
        </w:rPr>
        <w:t>2</w:t>
      </w:r>
      <w:r w:rsidRPr="00063B81">
        <w:rPr>
          <w:rFonts w:ascii="Arial" w:hAnsi="Arial" w:cs="Arial"/>
          <w:sz w:val="24"/>
          <w:szCs w:val="24"/>
        </w:rPr>
        <w:t xml:space="preserve"> r., poz. </w:t>
      </w:r>
      <w:r w:rsidR="0039309B" w:rsidRPr="00063B81">
        <w:rPr>
          <w:rFonts w:ascii="Arial" w:hAnsi="Arial" w:cs="Arial"/>
          <w:sz w:val="24"/>
          <w:szCs w:val="24"/>
        </w:rPr>
        <w:t>2</w:t>
      </w:r>
      <w:r w:rsidRPr="00063B81">
        <w:rPr>
          <w:rFonts w:ascii="Arial" w:hAnsi="Arial" w:cs="Arial"/>
          <w:sz w:val="24"/>
          <w:szCs w:val="24"/>
        </w:rPr>
        <w:t>62</w:t>
      </w:r>
      <w:r w:rsidR="0039309B" w:rsidRPr="00063B81">
        <w:rPr>
          <w:rFonts w:ascii="Arial" w:hAnsi="Arial" w:cs="Arial"/>
          <w:sz w:val="24"/>
          <w:szCs w:val="24"/>
        </w:rPr>
        <w:t>5</w:t>
      </w:r>
      <w:r w:rsidRPr="00063B81">
        <w:rPr>
          <w:rFonts w:ascii="Arial" w:hAnsi="Arial" w:cs="Arial"/>
          <w:sz w:val="24"/>
          <w:szCs w:val="24"/>
        </w:rPr>
        <w:t>) studia ochrony przeciwpowodziowej dla poszczególnych rzek zachowują ważność do czasu przekazania organom określonym w art. 171 ust. 4 pkt 7-9 ww. ustawy map zagrożenia powodziowego i map ryzyka powodziowego dla tych rzek.</w:t>
      </w:r>
    </w:p>
    <w:p w14:paraId="251AE3A8" w14:textId="77777777" w:rsidR="0039309B" w:rsidRPr="00063B81" w:rsidRDefault="0039309B" w:rsidP="00063B81">
      <w:pPr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DD0B282" w14:textId="659894FA" w:rsidR="0076079C" w:rsidRPr="00063B81" w:rsidRDefault="0076079C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>Obszar inwestycji zlokalizowany jest na terenie wschodniej, przemysłowej dzielnicy Włocławka.  W jego otoczeniu znajdują się:</w:t>
      </w:r>
    </w:p>
    <w:p w14:paraId="2A5D0D3B" w14:textId="77777777" w:rsidR="0076079C" w:rsidRPr="00063B81" w:rsidRDefault="0076079C" w:rsidP="00063B81">
      <w:pPr>
        <w:pStyle w:val="anita2"/>
        <w:numPr>
          <w:ilvl w:val="0"/>
          <w:numId w:val="8"/>
        </w:numPr>
        <w:spacing w:before="0" w:line="240" w:lineRule="auto"/>
        <w:jc w:val="left"/>
        <w:rPr>
          <w:rFonts w:ascii="Arial" w:hAnsi="Arial" w:cs="Arial"/>
          <w:b w:val="0"/>
        </w:rPr>
      </w:pPr>
      <w:r w:rsidRPr="00063B81">
        <w:rPr>
          <w:rFonts w:ascii="Arial" w:hAnsi="Arial" w:cs="Arial"/>
          <w:b w:val="0"/>
        </w:rPr>
        <w:t xml:space="preserve">od strony wschodniej </w:t>
      </w:r>
      <w:proofErr w:type="spellStart"/>
      <w:r w:rsidRPr="00063B81">
        <w:rPr>
          <w:rFonts w:ascii="Arial" w:hAnsi="Arial" w:cs="Arial"/>
          <w:b w:val="0"/>
        </w:rPr>
        <w:t>Renex</w:t>
      </w:r>
      <w:proofErr w:type="spellEnd"/>
      <w:r w:rsidRPr="00063B81">
        <w:rPr>
          <w:rFonts w:ascii="Arial" w:hAnsi="Arial" w:cs="Arial"/>
          <w:b w:val="0"/>
        </w:rPr>
        <w:t xml:space="preserve"> sp. z o.o. firma branży elektronicznej, DGS SA producent zakrywek do opakowań szklanych, dalej Grządziel </w:t>
      </w:r>
      <w:proofErr w:type="spellStart"/>
      <w:r w:rsidRPr="00063B81">
        <w:rPr>
          <w:rFonts w:ascii="Arial" w:hAnsi="Arial" w:cs="Arial"/>
          <w:b w:val="0"/>
        </w:rPr>
        <w:t>Inwestment</w:t>
      </w:r>
      <w:proofErr w:type="spellEnd"/>
      <w:r w:rsidRPr="00063B81">
        <w:rPr>
          <w:rFonts w:ascii="Arial" w:hAnsi="Arial" w:cs="Arial"/>
          <w:b w:val="0"/>
        </w:rPr>
        <w:t xml:space="preserve">, </w:t>
      </w:r>
    </w:p>
    <w:p w14:paraId="4ED14868" w14:textId="77777777" w:rsidR="0076079C" w:rsidRPr="00063B81" w:rsidRDefault="0076079C" w:rsidP="00063B81">
      <w:pPr>
        <w:pStyle w:val="anita2"/>
        <w:numPr>
          <w:ilvl w:val="0"/>
          <w:numId w:val="8"/>
        </w:numPr>
        <w:spacing w:before="0" w:line="240" w:lineRule="auto"/>
        <w:jc w:val="left"/>
        <w:rPr>
          <w:rFonts w:ascii="Arial" w:hAnsi="Arial" w:cs="Arial"/>
          <w:b w:val="0"/>
        </w:rPr>
      </w:pPr>
      <w:r w:rsidRPr="00063B81">
        <w:rPr>
          <w:rFonts w:ascii="Arial" w:hAnsi="Arial" w:cs="Arial"/>
          <w:b w:val="0"/>
        </w:rPr>
        <w:t>od strony zachodniej I.M.P.A. producent pumeksu kosmetycznego, dalej lasy (bór sosnowy z nielicznymi domieszkami innych drzew, takich jak: olcha, dąb, brzoza, jesion, świerk, modrzew i grab), właściciel Skarb Państwa, Regionalna Dyrekcja Lasów Państwowych w Toruniu, Nadleśnictwo Włocławek,</w:t>
      </w:r>
    </w:p>
    <w:p w14:paraId="4DD38B8E" w14:textId="77777777" w:rsidR="0076079C" w:rsidRPr="00063B81" w:rsidRDefault="0076079C" w:rsidP="00063B81">
      <w:pPr>
        <w:pStyle w:val="anita2"/>
        <w:numPr>
          <w:ilvl w:val="0"/>
          <w:numId w:val="8"/>
        </w:numPr>
        <w:spacing w:before="0" w:line="240" w:lineRule="auto"/>
        <w:jc w:val="left"/>
        <w:rPr>
          <w:rFonts w:ascii="Arial" w:hAnsi="Arial" w:cs="Arial"/>
          <w:b w:val="0"/>
        </w:rPr>
      </w:pPr>
      <w:r w:rsidRPr="00063B81">
        <w:rPr>
          <w:rFonts w:ascii="Arial" w:hAnsi="Arial" w:cs="Arial"/>
          <w:b w:val="0"/>
        </w:rPr>
        <w:t>od strony południowej firma Auto Serwis Tomasz Nowak, po przeciwnej stronie alei Kazimierza Wielkiego tereny byłych zakładów „Ursusa”, na których obecnie znajduje się salon meblowy i sklepy, Zakład Produkcyjno-Usługowy CONCORDIA Sp. z o.o. zajmujący się budową specjalistycznych konstrukcji stalowych, hurtownia budowlana PSB,</w:t>
      </w:r>
    </w:p>
    <w:p w14:paraId="479DB541" w14:textId="77777777" w:rsidR="0076079C" w:rsidRPr="00063B81" w:rsidRDefault="0076079C" w:rsidP="00063B81">
      <w:pPr>
        <w:pStyle w:val="anita2"/>
        <w:numPr>
          <w:ilvl w:val="0"/>
          <w:numId w:val="8"/>
        </w:numPr>
        <w:spacing w:before="0" w:line="240" w:lineRule="auto"/>
        <w:jc w:val="left"/>
        <w:rPr>
          <w:rFonts w:ascii="Arial" w:hAnsi="Arial" w:cs="Arial"/>
          <w:b w:val="0"/>
        </w:rPr>
      </w:pPr>
      <w:r w:rsidRPr="00063B81">
        <w:rPr>
          <w:rFonts w:ascii="Arial" w:hAnsi="Arial" w:cs="Arial"/>
          <w:b w:val="0"/>
        </w:rPr>
        <w:t>od strony północnej i północno - wschodniej zlokalizowana jest Chłodnia - produkcja mrożonych owoców i warzyw dalej tereny przemysłowe Bydgoskiej Centrali Materiałów Budowlanych i innych firm oraz hurtowni.</w:t>
      </w:r>
    </w:p>
    <w:p w14:paraId="083F6352" w14:textId="77777777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D1F910" w14:textId="407F36A9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Emisja substancji do powietrza w fazie realizacji inwestycji będzie miała pomijalnie niską skalę z uwagi  na zakres i charakter planowanych prac. Sprzęt budowlany wyposażony w silniki spalinowe będzie pracował w czasie prac budowlanych.</w:t>
      </w:r>
    </w:p>
    <w:p w14:paraId="4C4C9E19" w14:textId="4CB0985A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Oprócz spalin pochodzących z silników pracujących maszyn oraz środków transportu potencjalnym źródłem emisji mogą być prace montażowe i instalacyjne, takie jak spawanie lub nakładanie powłok  malarskich przy posadowieniu silosów. Prace te będą jednak prowadzone w bardzo ograniczonym zakresie, bowiem powszechną praktyką realizacji tego rodzaju inwestycji jest montaż gotowych, pomalowanych elementów.</w:t>
      </w:r>
    </w:p>
    <w:p w14:paraId="423C44E9" w14:textId="0ABD1A21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Na etapie eksploatacji projektowanych silosów oddziaływanie na powietrze atmosferyczne  będzie występowało w wyniku napełniania, kiedy generowany będzie pył. Zastosowane zostaną filtry gwarantujące  stężenie pyłu nie przekraczające 10 mg/m</w:t>
      </w:r>
      <w:r w:rsidRPr="00063B81">
        <w:rPr>
          <w:rFonts w:ascii="Arial" w:hAnsi="Arial" w:cs="Arial"/>
          <w:sz w:val="24"/>
          <w:szCs w:val="24"/>
          <w:vertAlign w:val="superscript"/>
        </w:rPr>
        <w:t>3</w:t>
      </w:r>
      <w:r w:rsidRPr="00063B81">
        <w:rPr>
          <w:rFonts w:ascii="Arial" w:hAnsi="Arial" w:cs="Arial"/>
          <w:sz w:val="24"/>
          <w:szCs w:val="24"/>
        </w:rPr>
        <w:t>.</w:t>
      </w:r>
    </w:p>
    <w:p w14:paraId="4F13D4DB" w14:textId="0F8EAA23" w:rsidR="008834EF" w:rsidRPr="00063B81" w:rsidRDefault="008834EF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W dniu 22 czerwca 2020 r. Sejmik Województwa Kujawsko-Pomorskiego uchwalił nowy program ochrony powietrza dla wszystkich</w:t>
      </w:r>
      <w:r w:rsidR="0096756C" w:rsidRPr="00063B81">
        <w:rPr>
          <w:rFonts w:ascii="Arial" w:hAnsi="Arial" w:cs="Arial"/>
          <w:sz w:val="24"/>
          <w:szCs w:val="24"/>
        </w:rPr>
        <w:t xml:space="preserve"> stref województwa kujawsko-pomorskiego, w tym m.in. strefy kujawsko-pomorskiej – uchwała nr XXIII/338/20 Sejmiku Województwa Kujawsko-Pomorskiego</w:t>
      </w:r>
      <w:r w:rsidR="008002E0" w:rsidRPr="00063B81">
        <w:rPr>
          <w:rFonts w:ascii="Arial" w:hAnsi="Arial" w:cs="Arial"/>
          <w:sz w:val="24"/>
          <w:szCs w:val="24"/>
        </w:rPr>
        <w:t xml:space="preserve"> z dnia 22 czerwca 2020 r. w sprawie określenia programu ochrony powietrza w zakresie pyłu zawieszonego PM10 oraz </w:t>
      </w:r>
      <w:proofErr w:type="spellStart"/>
      <w:r w:rsidR="008002E0" w:rsidRPr="00063B81">
        <w:rPr>
          <w:rFonts w:ascii="Arial" w:hAnsi="Arial" w:cs="Arial"/>
          <w:sz w:val="24"/>
          <w:szCs w:val="24"/>
        </w:rPr>
        <w:t>benzo</w:t>
      </w:r>
      <w:proofErr w:type="spellEnd"/>
      <w:r w:rsidR="008002E0" w:rsidRPr="00063B81">
        <w:rPr>
          <w:rFonts w:ascii="Arial" w:hAnsi="Arial" w:cs="Arial"/>
          <w:sz w:val="24"/>
          <w:szCs w:val="24"/>
        </w:rPr>
        <w:t>(a)</w:t>
      </w:r>
      <w:proofErr w:type="spellStart"/>
      <w:r w:rsidR="008002E0" w:rsidRPr="00063B81">
        <w:rPr>
          <w:rFonts w:ascii="Arial" w:hAnsi="Arial" w:cs="Arial"/>
          <w:sz w:val="24"/>
          <w:szCs w:val="24"/>
        </w:rPr>
        <w:t>pirenu</w:t>
      </w:r>
      <w:proofErr w:type="spellEnd"/>
      <w:r w:rsidR="008002E0" w:rsidRPr="00063B81">
        <w:rPr>
          <w:rFonts w:ascii="Arial" w:hAnsi="Arial" w:cs="Arial"/>
          <w:sz w:val="24"/>
          <w:szCs w:val="24"/>
        </w:rPr>
        <w:t xml:space="preserve"> dla strefy miasto Włocławek (Dz.</w:t>
      </w:r>
      <w:r w:rsidR="00AD4C67" w:rsidRPr="00063B81">
        <w:rPr>
          <w:rFonts w:ascii="Arial" w:hAnsi="Arial" w:cs="Arial"/>
          <w:sz w:val="24"/>
          <w:szCs w:val="24"/>
        </w:rPr>
        <w:t xml:space="preserve"> </w:t>
      </w:r>
      <w:r w:rsidR="008002E0" w:rsidRPr="00063B81">
        <w:rPr>
          <w:rFonts w:ascii="Arial" w:hAnsi="Arial" w:cs="Arial"/>
          <w:sz w:val="24"/>
          <w:szCs w:val="24"/>
        </w:rPr>
        <w:t xml:space="preserve">Urz. Woj. Kuj.-Pom. z 2020 r., poz.3280). Dokument powstał ze względu na przekroczenie standardów jakości powietrza PM10 oraz poziomu docelowego </w:t>
      </w:r>
      <w:proofErr w:type="spellStart"/>
      <w:r w:rsidR="008002E0" w:rsidRPr="00063B81">
        <w:rPr>
          <w:rFonts w:ascii="Arial" w:hAnsi="Arial" w:cs="Arial"/>
          <w:sz w:val="24"/>
          <w:szCs w:val="24"/>
        </w:rPr>
        <w:t>beno</w:t>
      </w:r>
      <w:proofErr w:type="spellEnd"/>
      <w:r w:rsidR="008002E0" w:rsidRPr="00063B81">
        <w:rPr>
          <w:rFonts w:ascii="Arial" w:hAnsi="Arial" w:cs="Arial"/>
          <w:sz w:val="24"/>
          <w:szCs w:val="24"/>
        </w:rPr>
        <w:t>(a)</w:t>
      </w:r>
      <w:proofErr w:type="spellStart"/>
      <w:r w:rsidR="008002E0" w:rsidRPr="00063B81">
        <w:rPr>
          <w:rFonts w:ascii="Arial" w:hAnsi="Arial" w:cs="Arial"/>
          <w:sz w:val="24"/>
          <w:szCs w:val="24"/>
        </w:rPr>
        <w:t>pirenu</w:t>
      </w:r>
      <w:proofErr w:type="spellEnd"/>
      <w:r w:rsidR="008002E0" w:rsidRPr="00063B81">
        <w:rPr>
          <w:rFonts w:ascii="Arial" w:hAnsi="Arial" w:cs="Arial"/>
          <w:sz w:val="24"/>
          <w:szCs w:val="24"/>
        </w:rPr>
        <w:t xml:space="preserve"> w roku 2018.</w:t>
      </w:r>
    </w:p>
    <w:p w14:paraId="42F79819" w14:textId="42BFF494" w:rsidR="0039309B" w:rsidRPr="00063B81" w:rsidRDefault="008002E0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 załączniku nr 4 do ww. uchwały Sejmiku Województwa Kujawsko-Pomorskiego przedstawiono „obowiązki organów i podmiotów zlokalizowanych na terenie strefy objętej pr</w:t>
      </w:r>
      <w:r w:rsidR="00E72543" w:rsidRPr="00063B81">
        <w:rPr>
          <w:rFonts w:ascii="Arial" w:hAnsi="Arial" w:cs="Arial"/>
          <w:sz w:val="24"/>
          <w:szCs w:val="24"/>
        </w:rPr>
        <w:t xml:space="preserve">ogramem”. </w:t>
      </w:r>
      <w:r w:rsidR="0039309B" w:rsidRPr="00063B81">
        <w:rPr>
          <w:rFonts w:ascii="Arial" w:hAnsi="Arial" w:cs="Arial"/>
          <w:sz w:val="24"/>
          <w:szCs w:val="24"/>
        </w:rPr>
        <w:t>P</w:t>
      </w:r>
      <w:r w:rsidR="00E72543" w:rsidRPr="00063B81">
        <w:rPr>
          <w:rFonts w:ascii="Arial" w:hAnsi="Arial" w:cs="Arial"/>
          <w:sz w:val="24"/>
          <w:szCs w:val="24"/>
        </w:rPr>
        <w:t xml:space="preserve">odmioty korzystające ze środowiska, w tym m.in. Wnioskodawca, zaliczone zostały do emisji punktowej i stwierdzono, iż mają one niewielki wpływ na wysokość stężeń analizowanych zanieczyszczeń, dlatego też nie wskazano w przedmiotowym programie dedykowanych tym podmiotom zadań. </w:t>
      </w:r>
    </w:p>
    <w:p w14:paraId="02600C15" w14:textId="6556C57C" w:rsidR="008002E0" w:rsidRPr="00063B81" w:rsidRDefault="0039309B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</w:t>
      </w:r>
      <w:r w:rsidR="00E72543" w:rsidRPr="00063B81">
        <w:rPr>
          <w:rFonts w:ascii="Arial" w:hAnsi="Arial" w:cs="Arial"/>
          <w:sz w:val="24"/>
          <w:szCs w:val="24"/>
        </w:rPr>
        <w:t>I</w:t>
      </w:r>
      <w:r w:rsidR="00CD281E" w:rsidRPr="00063B81">
        <w:rPr>
          <w:rFonts w:ascii="Arial" w:hAnsi="Arial" w:cs="Arial"/>
          <w:sz w:val="24"/>
          <w:szCs w:val="24"/>
        </w:rPr>
        <w:t>ch  obowiązkiem   jest realizacja obowiązków wynikających z przepisów prawa, w szczególności:</w:t>
      </w:r>
    </w:p>
    <w:p w14:paraId="2AB8DC88" w14:textId="40D7F167" w:rsidR="00CD281E" w:rsidRPr="00063B81" w:rsidRDefault="00CD281E" w:rsidP="00063B81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dotrzymanie standardów emisyjnych,</w:t>
      </w:r>
    </w:p>
    <w:p w14:paraId="3754DBE1" w14:textId="2A7134EE" w:rsidR="00CD281E" w:rsidRPr="00063B81" w:rsidRDefault="00CD281E" w:rsidP="00063B81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wprowadzanie gazów i pyłów do powietrza zgodnie z warunkami określonymi w pozwoleniach,</w:t>
      </w:r>
    </w:p>
    <w:p w14:paraId="6D5783C4" w14:textId="74CF1A0D" w:rsidR="00CD281E" w:rsidRPr="00063B81" w:rsidRDefault="00CD281E" w:rsidP="00063B81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>stosowanie najlepszych dostępnych technik (BAT).</w:t>
      </w:r>
    </w:p>
    <w:p w14:paraId="54C6CA65" w14:textId="3C93A2CC" w:rsidR="008002E0" w:rsidRPr="00063B81" w:rsidRDefault="008002E0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Źródłami hałasu emitowanego z terenu zakładu do środowiska związanymi z nową inwestycją będzie proces pneumatycznego napełniania nowych silosów. Najbliższa zabudowa mieszkalna o  charakterze  jednorodzinnym znajduje się w odległości około 525 m na północny-wschód. </w:t>
      </w:r>
    </w:p>
    <w:p w14:paraId="59D35B05" w14:textId="04C6B699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Przedstawione w Kip obliczenia akustyczne dla wszystkich urządzeń, mogących być źródłem hałasu, pomimo przyjęcia założeń, zawyżających rzeczywisty poziom hałasu nie wykazały  przekroczeń wartości na terenach chronionych.</w:t>
      </w:r>
    </w:p>
    <w:p w14:paraId="15B4ACEF" w14:textId="77777777" w:rsidR="0039309B" w:rsidRPr="00063B81" w:rsidRDefault="0039309B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C87BA" w14:textId="4C70F39E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Zamierzenie będzie zlokalizowane poza obszarami chronionymi  na podstawie ustawy  z dnia16 kwietnia 2004 roku o ochronie przyrody ( Dz.U. z 202</w:t>
      </w:r>
      <w:r w:rsidR="0039309B" w:rsidRPr="00063B81">
        <w:rPr>
          <w:rFonts w:ascii="Arial" w:hAnsi="Arial" w:cs="Arial"/>
          <w:sz w:val="24"/>
          <w:szCs w:val="24"/>
        </w:rPr>
        <w:t>2</w:t>
      </w:r>
      <w:r w:rsidRPr="00063B81">
        <w:rPr>
          <w:rFonts w:ascii="Arial" w:hAnsi="Arial" w:cs="Arial"/>
          <w:sz w:val="24"/>
          <w:szCs w:val="24"/>
        </w:rPr>
        <w:t xml:space="preserve"> r., poz. </w:t>
      </w:r>
      <w:r w:rsidR="0039309B" w:rsidRPr="00063B81">
        <w:rPr>
          <w:rFonts w:ascii="Arial" w:hAnsi="Arial" w:cs="Arial"/>
          <w:sz w:val="24"/>
          <w:szCs w:val="24"/>
        </w:rPr>
        <w:t>916 ze zm.</w:t>
      </w:r>
      <w:r w:rsidRPr="00063B81">
        <w:rPr>
          <w:rFonts w:ascii="Arial" w:hAnsi="Arial" w:cs="Arial"/>
          <w:sz w:val="24"/>
          <w:szCs w:val="24"/>
        </w:rPr>
        <w:t xml:space="preserve">), w tym poza obszarami </w:t>
      </w:r>
      <w:r w:rsidR="0039309B" w:rsidRPr="00063B81">
        <w:rPr>
          <w:rFonts w:ascii="Arial" w:hAnsi="Arial" w:cs="Arial"/>
          <w:sz w:val="24"/>
          <w:szCs w:val="24"/>
        </w:rPr>
        <w:t>wyznaczonymi, mającymi znaczenie dla Wspólnoty i projektowanymi przekazanymi do Komisji Europejskiej</w:t>
      </w:r>
      <w:r w:rsidR="003C7A85" w:rsidRPr="00063B81">
        <w:rPr>
          <w:rFonts w:ascii="Arial" w:hAnsi="Arial" w:cs="Arial"/>
          <w:sz w:val="24"/>
          <w:szCs w:val="24"/>
        </w:rPr>
        <w:t xml:space="preserve"> obszarami </w:t>
      </w:r>
      <w:r w:rsidRPr="00063B81">
        <w:rPr>
          <w:rFonts w:ascii="Arial" w:hAnsi="Arial" w:cs="Arial"/>
          <w:sz w:val="24"/>
          <w:szCs w:val="24"/>
        </w:rPr>
        <w:t xml:space="preserve">Natura 2000.  Realizacja  inwestycji w przyjętej lokalizacji nie wymaga naruszania cennych siedlisk przyrodniczych i ich przekształcania, wycinki drzew i krzewów lub zajęcia siedlisk wrażliwych. Regionalny Dyrektor Ochrony Środowiska w Bydgoszczy  w postanowieniu z dnia </w:t>
      </w:r>
      <w:r w:rsidR="003C7A85" w:rsidRPr="00063B81">
        <w:rPr>
          <w:rFonts w:ascii="Arial" w:hAnsi="Arial" w:cs="Arial"/>
          <w:sz w:val="24"/>
          <w:szCs w:val="24"/>
        </w:rPr>
        <w:t>12.01.2023</w:t>
      </w:r>
      <w:r w:rsidRPr="00063B81">
        <w:rPr>
          <w:rFonts w:ascii="Arial" w:hAnsi="Arial" w:cs="Arial"/>
          <w:sz w:val="24"/>
          <w:szCs w:val="24"/>
        </w:rPr>
        <w:t xml:space="preserve"> r., znak:WOO.4220.</w:t>
      </w:r>
      <w:r w:rsidR="003C7A85" w:rsidRPr="00063B81">
        <w:rPr>
          <w:rFonts w:ascii="Arial" w:hAnsi="Arial" w:cs="Arial"/>
          <w:sz w:val="24"/>
          <w:szCs w:val="24"/>
        </w:rPr>
        <w:t>2</w:t>
      </w:r>
      <w:r w:rsidRPr="00063B81">
        <w:rPr>
          <w:rFonts w:ascii="Arial" w:hAnsi="Arial" w:cs="Arial"/>
          <w:sz w:val="24"/>
          <w:szCs w:val="24"/>
        </w:rPr>
        <w:t>.202</w:t>
      </w:r>
      <w:r w:rsidR="003C7A85" w:rsidRPr="00063B81">
        <w:rPr>
          <w:rFonts w:ascii="Arial" w:hAnsi="Arial" w:cs="Arial"/>
          <w:sz w:val="24"/>
          <w:szCs w:val="24"/>
        </w:rPr>
        <w:t>3</w:t>
      </w:r>
      <w:r w:rsidRPr="00063B81">
        <w:rPr>
          <w:rFonts w:ascii="Arial" w:hAnsi="Arial" w:cs="Arial"/>
          <w:sz w:val="24"/>
          <w:szCs w:val="24"/>
        </w:rPr>
        <w:t>.JO.uznał,</w:t>
      </w:r>
      <w:r w:rsidR="00453114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że</w:t>
      </w:r>
      <w:r w:rsidR="00453114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>na podstawie przeprowadzonej analizy przedłoż</w:t>
      </w:r>
      <w:r w:rsidR="00453114" w:rsidRPr="00063B81">
        <w:rPr>
          <w:rFonts w:ascii="Arial" w:hAnsi="Arial" w:cs="Arial"/>
          <w:sz w:val="24"/>
          <w:szCs w:val="24"/>
        </w:rPr>
        <w:t>onej</w:t>
      </w:r>
      <w:r w:rsidRPr="00063B81">
        <w:rPr>
          <w:rFonts w:ascii="Arial" w:hAnsi="Arial" w:cs="Arial"/>
          <w:sz w:val="24"/>
          <w:szCs w:val="24"/>
        </w:rPr>
        <w:t xml:space="preserve"> </w:t>
      </w:r>
      <w:r w:rsidR="00453114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 xml:space="preserve">dokumentacji, w tym Kip  realizacja i eksploatacja zamierzenia nie będzie skutkować niekorzystnym wpływem na środowisko przyrodnicze i krajobraz. </w:t>
      </w:r>
    </w:p>
    <w:p w14:paraId="0B05775A" w14:textId="35358FC3" w:rsidR="00453114" w:rsidRPr="00063B81" w:rsidRDefault="0076079C" w:rsidP="00063B81">
      <w:pPr>
        <w:spacing w:after="0" w:line="240" w:lineRule="auto"/>
        <w:ind w:right="100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Jednocześnie poinformował, że w przypadku jeśli skutkiem  ewentualnyc</w:t>
      </w:r>
      <w:r w:rsidR="00063B81">
        <w:rPr>
          <w:rFonts w:ascii="Arial" w:hAnsi="Arial" w:cs="Arial"/>
          <w:sz w:val="24"/>
          <w:szCs w:val="24"/>
        </w:rPr>
        <w:t xml:space="preserve">h </w:t>
      </w:r>
      <w:r w:rsidRPr="00063B81">
        <w:rPr>
          <w:rFonts w:ascii="Arial" w:hAnsi="Arial" w:cs="Arial"/>
          <w:sz w:val="24"/>
          <w:szCs w:val="24"/>
        </w:rPr>
        <w:t>robót</w:t>
      </w:r>
      <w:r w:rsid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 xml:space="preserve">budowlanych,                                                                                                                                                                                                                                                          bądź innych prac związanych z realizacją zamierzenia będzie podjęcie czynności objętych zakazami względem gatunków chronionych zwierząt, roślin oraz grzybów, wynikającymi z art. 51 i art.52 ustawy o ochronie przyrody, np.  niszczenie ich siedlisk lub ostoi, będących obszarem rozrodu, wychowu młodych, odpoczynku, migracji lub żerowania, jak również niszczenie, usuwanie lub uszkadzanie gniazd </w:t>
      </w:r>
      <w:r w:rsidRPr="00063B81">
        <w:rPr>
          <w:rFonts w:ascii="Arial" w:hAnsi="Arial" w:cs="Arial"/>
          <w:color w:val="000000"/>
          <w:sz w:val="24"/>
          <w:szCs w:val="24"/>
        </w:rPr>
        <w:t>Inwestor lub Wykonawca są zobowiązani do uzyskania od Regionalnego Dyrektora Ochrony Środowiska w Bydgoszczy zgody na wykonanie czynności podlegających zakazom na zasadach określonych w art. 56 ustawy o ochronie przyrody.</w:t>
      </w:r>
      <w:r w:rsidRPr="00063B81">
        <w:rPr>
          <w:rFonts w:ascii="Arial" w:hAnsi="Arial" w:cs="Arial"/>
          <w:color w:val="000000"/>
        </w:rPr>
        <w:t xml:space="preserve">    </w:t>
      </w:r>
    </w:p>
    <w:p w14:paraId="5125A7D5" w14:textId="7B6EBCF1" w:rsidR="0076079C" w:rsidRPr="00063B81" w:rsidRDefault="0076079C" w:rsidP="00063B81">
      <w:pPr>
        <w:spacing w:after="0" w:line="240" w:lineRule="auto"/>
        <w:ind w:right="100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color w:val="000000"/>
          <w:sz w:val="24"/>
          <w:szCs w:val="24"/>
        </w:rPr>
        <w:t xml:space="preserve">Na etapie analizowania zamierzenia, przy określaniu negatywnych oddziaływań, uwzględniono wzajemne powiązania poszczególnych  elementów środowiska oraz interakcje pośrednie wynikające z tych powiązań. Analiza oddziaływania na środowisko objęła więc efekty skumulowane, związane z potencjalną degradacją kilku elementów środowiska. Na terenie działki przeznaczonej pod inwestycję znajduje się  istniejący obecnie i rozwijający się zakład Salamander </w:t>
      </w:r>
      <w:proofErr w:type="spellStart"/>
      <w:r w:rsidRPr="00063B81">
        <w:rPr>
          <w:rFonts w:ascii="Arial" w:hAnsi="Arial" w:cs="Arial"/>
          <w:color w:val="000000"/>
          <w:sz w:val="24"/>
          <w:szCs w:val="24"/>
        </w:rPr>
        <w:t>Window</w:t>
      </w:r>
      <w:proofErr w:type="spellEnd"/>
      <w:r w:rsidRPr="00063B81">
        <w:rPr>
          <w:rFonts w:ascii="Arial" w:hAnsi="Arial" w:cs="Arial"/>
          <w:color w:val="000000"/>
          <w:sz w:val="24"/>
          <w:szCs w:val="24"/>
        </w:rPr>
        <w:t xml:space="preserve">&amp; </w:t>
      </w:r>
      <w:proofErr w:type="spellStart"/>
      <w:r w:rsidRPr="00063B81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063B81">
        <w:rPr>
          <w:rFonts w:ascii="Arial" w:hAnsi="Arial" w:cs="Arial"/>
          <w:color w:val="000000"/>
          <w:sz w:val="24"/>
          <w:szCs w:val="24"/>
        </w:rPr>
        <w:t xml:space="preserve"> Systems S.A.  </w:t>
      </w:r>
    </w:p>
    <w:p w14:paraId="3A5B1290" w14:textId="53726ED9" w:rsidR="0076079C" w:rsidRPr="00063B81" w:rsidRDefault="0076079C" w:rsidP="00063B81">
      <w:pPr>
        <w:spacing w:after="0" w:line="240" w:lineRule="auto"/>
        <w:ind w:right="100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color w:val="000000"/>
          <w:sz w:val="24"/>
          <w:szCs w:val="24"/>
        </w:rPr>
        <w:t>Planowana inwestycja nie wpłynie na powstanie znaczących emisji do powietrza ani powstania nowych źródeł hałasu, ponadto w pobliżu nie są realizowane ani planowane inwestycje związane z magazynowaniem surowców sypkich, toteż nie wystąpi kumulacja oddziaływań na środowisko.</w:t>
      </w:r>
    </w:p>
    <w:p w14:paraId="18983228" w14:textId="77777777" w:rsidR="00453114" w:rsidRPr="00063B81" w:rsidRDefault="00453114" w:rsidP="00063B81">
      <w:pPr>
        <w:spacing w:after="0" w:line="240" w:lineRule="auto"/>
        <w:ind w:right="100"/>
        <w:rPr>
          <w:rFonts w:ascii="Arial" w:hAnsi="Arial" w:cs="Arial"/>
          <w:color w:val="000000"/>
          <w:sz w:val="24"/>
          <w:szCs w:val="24"/>
        </w:rPr>
      </w:pPr>
    </w:p>
    <w:p w14:paraId="0B4CC907" w14:textId="2CD1224A" w:rsidR="0076079C" w:rsidRPr="00063B81" w:rsidRDefault="0076079C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Analizując wpływ przedsięwzięcia w kontekście adaptacji do skutków zmian klimatu należy wskazać, że zamierzenie , z uwagi na swój rodzaj i charakter  będzie związane z emisją gazów cieplarnianych do atmosfery w niewielkim zakresie. Na etapie eksploatacji inwestycji emisja związana będzie z procesem napełniania silosów. Ruch samochodów w związku z inwestycją ulegnie zmianie w stosunku do stanu obecnego, jednak nie będzie to miało negatywnego wpływu na stan środowisk, a tym samym wpływu na klimat. W pomieszczeniach biurowych i socjalnym </w:t>
      </w:r>
      <w:r w:rsidRPr="00063B81">
        <w:rPr>
          <w:rFonts w:ascii="Arial" w:hAnsi="Arial" w:cs="Arial"/>
          <w:sz w:val="24"/>
          <w:szCs w:val="24"/>
        </w:rPr>
        <w:lastRenderedPageBreak/>
        <w:t>zastosowano ogrzewanie centralne elektryczne. Należy także zaznaczyć, iż zadanie zostanie zlokalizowane poza terenami osuwisk oraz zagrożonymi podtopieniami. Zatem nie przewiduje się ekstremalnych sytuacji klimatycznych w obrębie analizowanej inwestycji.</w:t>
      </w:r>
    </w:p>
    <w:p w14:paraId="03519EED" w14:textId="769E6DB0" w:rsidR="0076079C" w:rsidRPr="00063B81" w:rsidRDefault="0076079C" w:rsidP="0006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Biorąc pod uwagę rodzaj zadania, a także fakt, że będzie ono realizowane na terenie województwa kujawsko-pomorskiego, nie stwierdzono jego negatywnego wpływu i występowania transgranicznego oddziaływania na środowisko.</w:t>
      </w:r>
    </w:p>
    <w:p w14:paraId="6D4AAEBB" w14:textId="5489E032" w:rsidR="0076079C" w:rsidRPr="00063B81" w:rsidRDefault="0076079C" w:rsidP="0006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Nie przewiduje się również przekroczeń standardów jakości środowiska, zwłaszcza biorąc pod uwagę, że w przedłożonej Kip przedstawione zostały rozwiązania minimalizujące oddziaływanie inwestycji na środowisko. Bezpośrednio oddziaływanie będzie miało charakter krótkotrwały i nie wpłynie znacząco na pogorszenie stanu jakości środowiska.</w:t>
      </w:r>
    </w:p>
    <w:p w14:paraId="4C7E98F8" w14:textId="21C1D8A4" w:rsidR="00482DB3" w:rsidRPr="00063B81" w:rsidRDefault="003C7A85" w:rsidP="0006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W takcie</w:t>
      </w:r>
      <w:r w:rsidR="00AD4C67" w:rsidRPr="00063B81">
        <w:rPr>
          <w:rFonts w:ascii="Arial" w:hAnsi="Arial" w:cs="Arial"/>
          <w:sz w:val="24"/>
          <w:szCs w:val="24"/>
        </w:rPr>
        <w:t xml:space="preserve"> postępowania</w:t>
      </w:r>
      <w:r w:rsidRPr="00063B81">
        <w:rPr>
          <w:rFonts w:ascii="Arial" w:hAnsi="Arial" w:cs="Arial"/>
          <w:sz w:val="24"/>
          <w:szCs w:val="24"/>
        </w:rPr>
        <w:t xml:space="preserve"> </w:t>
      </w:r>
      <w:r w:rsidR="00EE4AAC" w:rsidRPr="00063B81">
        <w:rPr>
          <w:rFonts w:ascii="Arial" w:hAnsi="Arial" w:cs="Arial"/>
          <w:sz w:val="24"/>
          <w:szCs w:val="24"/>
        </w:rPr>
        <w:t>Pani  Edyta Walczak reprezentująca Auto Serwis Radek Sp. z o.o.</w:t>
      </w:r>
      <w:r w:rsidR="00453114" w:rsidRPr="00063B81">
        <w:rPr>
          <w:rFonts w:ascii="Arial" w:hAnsi="Arial" w:cs="Arial"/>
          <w:sz w:val="24"/>
          <w:szCs w:val="24"/>
        </w:rPr>
        <w:t xml:space="preserve"> -</w:t>
      </w:r>
      <w:r w:rsidR="00EE4AAC" w:rsidRPr="00063B81">
        <w:rPr>
          <w:rFonts w:ascii="Arial" w:hAnsi="Arial" w:cs="Arial"/>
          <w:sz w:val="24"/>
          <w:szCs w:val="24"/>
        </w:rPr>
        <w:t xml:space="preserve"> stronę postępowania</w:t>
      </w:r>
      <w:r w:rsidR="004D6CE8" w:rsidRPr="00063B81">
        <w:rPr>
          <w:rFonts w:ascii="Arial" w:hAnsi="Arial" w:cs="Arial"/>
          <w:sz w:val="24"/>
          <w:szCs w:val="24"/>
        </w:rPr>
        <w:t xml:space="preserve">  wniosła  o udostępnienie  danych technicznych silosów w celu weryfikacji</w:t>
      </w:r>
      <w:r w:rsidR="00AD4C67" w:rsidRPr="00063B81">
        <w:rPr>
          <w:rFonts w:ascii="Arial" w:hAnsi="Arial" w:cs="Arial"/>
          <w:sz w:val="24"/>
          <w:szCs w:val="24"/>
        </w:rPr>
        <w:t>,</w:t>
      </w:r>
      <w:r w:rsidR="004D6CE8" w:rsidRPr="00063B81">
        <w:rPr>
          <w:rFonts w:ascii="Arial" w:hAnsi="Arial" w:cs="Arial"/>
          <w:sz w:val="24"/>
          <w:szCs w:val="24"/>
        </w:rPr>
        <w:t xml:space="preserve"> czy ich budowa nie będzie miała negatywnego oddziaływania na otoczenie</w:t>
      </w:r>
      <w:r w:rsidR="00482DB3" w:rsidRPr="00063B81">
        <w:rPr>
          <w:rFonts w:ascii="Arial" w:hAnsi="Arial" w:cs="Arial"/>
          <w:sz w:val="24"/>
          <w:szCs w:val="24"/>
        </w:rPr>
        <w:t xml:space="preserve">. W uzasadnieniu wniosku czytamy, że                       </w:t>
      </w:r>
      <w:r w:rsidR="004D6CE8" w:rsidRPr="00063B81">
        <w:rPr>
          <w:rFonts w:ascii="Arial" w:hAnsi="Arial" w:cs="Arial"/>
          <w:sz w:val="24"/>
          <w:szCs w:val="24"/>
        </w:rPr>
        <w:t>w niedużej odległości od nieruchomości należącej do Spółki Auto  Serwis Radek we Włocławku są już usytuowane silosy, które  powodują ogromne kłopoty związane z tym,  że z silosów sypią się materiały zarówno surowce jak i gotowy proszek PVC.</w:t>
      </w:r>
      <w:r w:rsidR="00DD0FF5" w:rsidRPr="00063B81">
        <w:rPr>
          <w:rFonts w:ascii="Arial" w:hAnsi="Arial" w:cs="Arial"/>
          <w:sz w:val="24"/>
          <w:szCs w:val="24"/>
        </w:rPr>
        <w:t xml:space="preserve"> Ponadto silosy posiadają  bardzo głośne zawory bezpieczeństwa i filtry, które w swoim składzie zawierają niezwykle szkodliwy odór. </w:t>
      </w:r>
    </w:p>
    <w:p w14:paraId="77C50F69" w14:textId="3300FE1A" w:rsidR="00B0696D" w:rsidRPr="00063B81" w:rsidRDefault="00482DB3" w:rsidP="00063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</w:t>
      </w:r>
      <w:r w:rsidR="00DD0FF5" w:rsidRPr="00063B81">
        <w:rPr>
          <w:rFonts w:ascii="Arial" w:hAnsi="Arial" w:cs="Arial"/>
          <w:sz w:val="24"/>
          <w:szCs w:val="24"/>
        </w:rPr>
        <w:t xml:space="preserve">W związku z powyższym  </w:t>
      </w:r>
      <w:r w:rsidRPr="00063B81">
        <w:rPr>
          <w:rFonts w:ascii="Arial" w:hAnsi="Arial" w:cs="Arial"/>
          <w:sz w:val="24"/>
          <w:szCs w:val="24"/>
        </w:rPr>
        <w:t>P</w:t>
      </w:r>
      <w:r w:rsidR="00DD0FF5" w:rsidRPr="00063B81">
        <w:rPr>
          <w:rFonts w:ascii="Arial" w:hAnsi="Arial" w:cs="Arial"/>
          <w:sz w:val="24"/>
          <w:szCs w:val="24"/>
        </w:rPr>
        <w:t>ełnomoc</w:t>
      </w:r>
      <w:r w:rsidRPr="00063B81">
        <w:rPr>
          <w:rFonts w:ascii="Arial" w:hAnsi="Arial" w:cs="Arial"/>
          <w:sz w:val="24"/>
          <w:szCs w:val="24"/>
        </w:rPr>
        <w:t>ni</w:t>
      </w:r>
      <w:r w:rsidR="007D6BA8" w:rsidRPr="00063B81">
        <w:rPr>
          <w:rFonts w:ascii="Arial" w:hAnsi="Arial" w:cs="Arial"/>
          <w:sz w:val="24"/>
          <w:szCs w:val="24"/>
        </w:rPr>
        <w:t>k</w:t>
      </w:r>
      <w:r w:rsidR="00DD0FF5" w:rsidRPr="00063B81">
        <w:rPr>
          <w:rFonts w:ascii="Arial" w:hAnsi="Arial" w:cs="Arial"/>
          <w:sz w:val="24"/>
          <w:szCs w:val="24"/>
        </w:rPr>
        <w:t xml:space="preserve"> </w:t>
      </w:r>
      <w:r w:rsidR="00A71D93" w:rsidRPr="00063B81">
        <w:rPr>
          <w:rFonts w:ascii="Arial" w:hAnsi="Arial" w:cs="Arial"/>
          <w:sz w:val="24"/>
          <w:szCs w:val="24"/>
        </w:rPr>
        <w:t xml:space="preserve"> podnosi, że należy dokładnie ocenić i zbadać jakie ilości ołowiu wydostają się z silosów zarówno z tych już istniejących</w:t>
      </w:r>
      <w:r w:rsidR="007D6BA8" w:rsidRPr="00063B81">
        <w:rPr>
          <w:rFonts w:ascii="Arial" w:hAnsi="Arial" w:cs="Arial"/>
          <w:sz w:val="24"/>
          <w:szCs w:val="24"/>
        </w:rPr>
        <w:t>,</w:t>
      </w:r>
      <w:r w:rsidR="00A71D93" w:rsidRPr="00063B81">
        <w:rPr>
          <w:rFonts w:ascii="Arial" w:hAnsi="Arial" w:cs="Arial"/>
          <w:sz w:val="24"/>
          <w:szCs w:val="24"/>
        </w:rPr>
        <w:t xml:space="preserve"> jak również z tych potencjalnie będących w planach budowy. W ocenie Auto Serwis Radek Sp. z o.o. </w:t>
      </w:r>
      <w:r w:rsidR="007D6BA8" w:rsidRPr="00063B81">
        <w:rPr>
          <w:rFonts w:ascii="Arial" w:hAnsi="Arial" w:cs="Arial"/>
          <w:sz w:val="24"/>
          <w:szCs w:val="24"/>
        </w:rPr>
        <w:t xml:space="preserve"> </w:t>
      </w:r>
      <w:r w:rsidR="00A71D93" w:rsidRPr="00063B81">
        <w:rPr>
          <w:rFonts w:ascii="Arial" w:hAnsi="Arial" w:cs="Arial"/>
          <w:sz w:val="24"/>
          <w:szCs w:val="24"/>
        </w:rPr>
        <w:t xml:space="preserve">takie </w:t>
      </w:r>
      <w:r w:rsidR="00193090" w:rsidRPr="00063B81">
        <w:rPr>
          <w:rFonts w:ascii="Arial" w:hAnsi="Arial" w:cs="Arial"/>
          <w:sz w:val="24"/>
          <w:szCs w:val="24"/>
        </w:rPr>
        <w:t xml:space="preserve"> nagromadzenie silosów zawierających szkodliwe substancje może odbić się negatywnie na zdrowiu pracowników i klientów Spółki</w:t>
      </w:r>
      <w:r w:rsidR="00453114" w:rsidRPr="00063B81">
        <w:rPr>
          <w:rFonts w:ascii="Arial" w:hAnsi="Arial" w:cs="Arial"/>
          <w:sz w:val="24"/>
          <w:szCs w:val="24"/>
        </w:rPr>
        <w:t xml:space="preserve"> </w:t>
      </w:r>
      <w:r w:rsidR="00193090" w:rsidRPr="00063B81">
        <w:rPr>
          <w:rFonts w:ascii="Arial" w:hAnsi="Arial" w:cs="Arial"/>
          <w:sz w:val="24"/>
          <w:szCs w:val="24"/>
        </w:rPr>
        <w:t xml:space="preserve">oraz innych osób przebywających w okolicy silosów.  </w:t>
      </w:r>
      <w:r w:rsidRPr="00063B81">
        <w:rPr>
          <w:rFonts w:ascii="Arial" w:hAnsi="Arial" w:cs="Arial"/>
          <w:sz w:val="24"/>
          <w:szCs w:val="24"/>
        </w:rPr>
        <w:t>Ponadto</w:t>
      </w:r>
      <w:r w:rsidR="007D6BA8" w:rsidRPr="00063B81">
        <w:rPr>
          <w:rFonts w:ascii="Arial" w:hAnsi="Arial" w:cs="Arial"/>
          <w:sz w:val="24"/>
          <w:szCs w:val="24"/>
        </w:rPr>
        <w:t xml:space="preserve"> Pełnomocnik wskazuje, że </w:t>
      </w:r>
      <w:r w:rsidR="00823724" w:rsidRPr="00063B81">
        <w:rPr>
          <w:rFonts w:ascii="Arial" w:hAnsi="Arial" w:cs="Arial"/>
          <w:sz w:val="24"/>
          <w:szCs w:val="24"/>
        </w:rPr>
        <w:t xml:space="preserve">w trakcie </w:t>
      </w:r>
      <w:r w:rsidR="00193090" w:rsidRPr="00063B81">
        <w:rPr>
          <w:rFonts w:ascii="Arial" w:hAnsi="Arial" w:cs="Arial"/>
          <w:sz w:val="24"/>
          <w:szCs w:val="24"/>
        </w:rPr>
        <w:t>działa</w:t>
      </w:r>
      <w:r w:rsidR="00823724" w:rsidRPr="00063B81">
        <w:rPr>
          <w:rFonts w:ascii="Arial" w:hAnsi="Arial" w:cs="Arial"/>
          <w:sz w:val="24"/>
          <w:szCs w:val="24"/>
        </w:rPr>
        <w:t>nia</w:t>
      </w:r>
      <w:r w:rsidR="00193090" w:rsidRPr="00063B81">
        <w:rPr>
          <w:rFonts w:ascii="Arial" w:hAnsi="Arial" w:cs="Arial"/>
          <w:sz w:val="24"/>
          <w:szCs w:val="24"/>
        </w:rPr>
        <w:t xml:space="preserve"> system</w:t>
      </w:r>
      <w:r w:rsidR="00823724" w:rsidRPr="00063B81">
        <w:rPr>
          <w:rFonts w:ascii="Arial" w:hAnsi="Arial" w:cs="Arial"/>
          <w:sz w:val="24"/>
          <w:szCs w:val="24"/>
        </w:rPr>
        <w:t>u</w:t>
      </w:r>
      <w:r w:rsidR="00193090" w:rsidRPr="00063B81">
        <w:rPr>
          <w:rFonts w:ascii="Arial" w:hAnsi="Arial" w:cs="Arial"/>
          <w:sz w:val="24"/>
          <w:szCs w:val="24"/>
        </w:rPr>
        <w:t xml:space="preserve"> zaworów i filtrów</w:t>
      </w:r>
      <w:r w:rsidR="00823724" w:rsidRPr="00063B81">
        <w:rPr>
          <w:rFonts w:ascii="Arial" w:hAnsi="Arial" w:cs="Arial"/>
          <w:sz w:val="24"/>
          <w:szCs w:val="24"/>
        </w:rPr>
        <w:t xml:space="preserve"> powstaje</w:t>
      </w:r>
      <w:r w:rsidR="00193090" w:rsidRPr="00063B81">
        <w:rPr>
          <w:rFonts w:ascii="Arial" w:hAnsi="Arial" w:cs="Arial"/>
          <w:sz w:val="24"/>
          <w:szCs w:val="24"/>
        </w:rPr>
        <w:t xml:space="preserve"> hałas przekraczający normy środowiskowe i </w:t>
      </w:r>
      <w:r w:rsidR="00823724" w:rsidRPr="00063B81">
        <w:rPr>
          <w:rFonts w:ascii="Arial" w:hAnsi="Arial" w:cs="Arial"/>
          <w:sz w:val="24"/>
          <w:szCs w:val="24"/>
        </w:rPr>
        <w:t xml:space="preserve">następuje </w:t>
      </w:r>
      <w:r w:rsidR="00193090" w:rsidRPr="00063B81">
        <w:rPr>
          <w:rFonts w:ascii="Arial" w:hAnsi="Arial" w:cs="Arial"/>
          <w:sz w:val="24"/>
          <w:szCs w:val="24"/>
        </w:rPr>
        <w:t>z</w:t>
      </w:r>
      <w:r w:rsidR="00823724" w:rsidRPr="00063B81">
        <w:rPr>
          <w:rFonts w:ascii="Arial" w:hAnsi="Arial" w:cs="Arial"/>
          <w:sz w:val="24"/>
          <w:szCs w:val="24"/>
        </w:rPr>
        <w:t xml:space="preserve">większenie </w:t>
      </w:r>
      <w:r w:rsidR="00193090" w:rsidRPr="00063B81">
        <w:rPr>
          <w:rFonts w:ascii="Arial" w:hAnsi="Arial" w:cs="Arial"/>
          <w:sz w:val="24"/>
          <w:szCs w:val="24"/>
        </w:rPr>
        <w:t>zapyleni</w:t>
      </w:r>
      <w:r w:rsidR="00823724" w:rsidRPr="00063B81">
        <w:rPr>
          <w:rFonts w:ascii="Arial" w:hAnsi="Arial" w:cs="Arial"/>
          <w:sz w:val="24"/>
          <w:szCs w:val="24"/>
        </w:rPr>
        <w:t>a</w:t>
      </w:r>
      <w:r w:rsidR="00193090" w:rsidRPr="00063B81">
        <w:rPr>
          <w:rFonts w:ascii="Arial" w:hAnsi="Arial" w:cs="Arial"/>
          <w:sz w:val="24"/>
          <w:szCs w:val="24"/>
        </w:rPr>
        <w:t xml:space="preserve"> proszkiem z ołowiem</w:t>
      </w:r>
      <w:r w:rsidR="00823724" w:rsidRPr="00063B81">
        <w:rPr>
          <w:rFonts w:ascii="Arial" w:hAnsi="Arial" w:cs="Arial"/>
          <w:sz w:val="24"/>
          <w:szCs w:val="24"/>
        </w:rPr>
        <w:t>, co  można łatwo zweryfikować w terenie.</w:t>
      </w:r>
    </w:p>
    <w:p w14:paraId="260043E8" w14:textId="153EB419" w:rsidR="0076079C" w:rsidRPr="00063B81" w:rsidRDefault="00823724" w:rsidP="00063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</w:t>
      </w:r>
      <w:r w:rsidR="008020C9" w:rsidRPr="00063B81">
        <w:rPr>
          <w:rFonts w:ascii="Arial" w:hAnsi="Arial" w:cs="Arial"/>
          <w:sz w:val="24"/>
          <w:szCs w:val="24"/>
        </w:rPr>
        <w:t>W ocenie Serwis Radek we Włocławku na tym terenie nie powinno się zwiększyć potencjału związanego z rozbudową o kolejne silosy</w:t>
      </w:r>
      <w:r w:rsidRPr="00063B81">
        <w:rPr>
          <w:rFonts w:ascii="Arial" w:hAnsi="Arial" w:cs="Arial"/>
          <w:sz w:val="24"/>
          <w:szCs w:val="24"/>
        </w:rPr>
        <w:t>.</w:t>
      </w:r>
      <w:r w:rsidR="00B0696D" w:rsidRPr="00063B81">
        <w:rPr>
          <w:rFonts w:ascii="Arial" w:hAnsi="Arial" w:cs="Arial"/>
          <w:sz w:val="24"/>
          <w:szCs w:val="24"/>
        </w:rPr>
        <w:t xml:space="preserve"> </w:t>
      </w:r>
      <w:r w:rsidR="008020C9" w:rsidRPr="00063B81">
        <w:rPr>
          <w:rFonts w:ascii="Arial" w:hAnsi="Arial" w:cs="Arial"/>
          <w:sz w:val="24"/>
          <w:szCs w:val="24"/>
        </w:rPr>
        <w:t xml:space="preserve">Od strony technicznej, silosy posiadają zawory odpowietrzające, przez które wydostaje się proszek. Ponadto, zawory odpowietrzające bardzo hałasują, a poziom hałasu znacznie przekracza dopuszczalne normy środowiskowe. Dodatkowo należy uwzględnić, że taka ilość  silosów wymaga ciągłych dostaw surowców, czyli do silosów będzie przejeżdżało miesięcznie setki cystern z surowcem. </w:t>
      </w:r>
      <w:r w:rsidRPr="00063B81">
        <w:rPr>
          <w:rFonts w:ascii="Arial" w:hAnsi="Arial" w:cs="Arial"/>
          <w:sz w:val="24"/>
          <w:szCs w:val="24"/>
        </w:rPr>
        <w:t xml:space="preserve">Podczas  rozładunku surowiec w postaci proszku rozsypuje się  i wraz z wiatrem osiada m.in. na nieruchomości </w:t>
      </w:r>
      <w:r w:rsidR="00CF046A" w:rsidRPr="00063B81">
        <w:rPr>
          <w:rFonts w:ascii="Arial" w:hAnsi="Arial" w:cs="Arial"/>
          <w:sz w:val="24"/>
          <w:szCs w:val="24"/>
        </w:rPr>
        <w:t xml:space="preserve"> Spółki.</w:t>
      </w:r>
    </w:p>
    <w:p w14:paraId="473167A3" w14:textId="77777777" w:rsidR="00CF046A" w:rsidRPr="00063B81" w:rsidRDefault="00CF046A" w:rsidP="00063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862264" w14:textId="2B6C678D" w:rsidR="008020C9" w:rsidRPr="00063B81" w:rsidRDefault="002564D8" w:rsidP="0006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W odpowiedzi na pismo tut. organ  przesłał do pełnomocnika </w:t>
      </w:r>
      <w:r w:rsidR="00B0696D" w:rsidRPr="00063B81">
        <w:rPr>
          <w:rFonts w:ascii="Arial" w:hAnsi="Arial" w:cs="Arial"/>
          <w:sz w:val="24"/>
          <w:szCs w:val="24"/>
        </w:rPr>
        <w:t xml:space="preserve">załączoną do wniosku </w:t>
      </w:r>
      <w:r w:rsidRPr="00063B81">
        <w:rPr>
          <w:rFonts w:ascii="Arial" w:hAnsi="Arial" w:cs="Arial"/>
          <w:sz w:val="24"/>
          <w:szCs w:val="24"/>
        </w:rPr>
        <w:t>kartę informacyjną przedsięwzięcia zawierającą dane techniczne planowanych do realizacji silosów. Jednocześnie poinformował, że przedmiotowe postępowanie dotyczy zmiany decyzji Prezydenta Miasta Włocławek z dnia 23 sierpnia 2022 r,, znak:S.6220.33.2021 o środowiskowych uwarunkowaniach dla przedsięwzięcia polegającego na budowie 14 silosów  na terenie   działki nr 2/74, 2/91 obręb Włocławek KM 115 w zakresie wpisania  dz. nr 2/92 , która  nie została uwzględniona w poprzednim wniosku, a na której częściowo ma być zlokalizowany  jeden silos.</w:t>
      </w:r>
    </w:p>
    <w:p w14:paraId="2A16B911" w14:textId="30D0DE9F" w:rsidR="002564D8" w:rsidRPr="00063B81" w:rsidRDefault="002564D8" w:rsidP="0006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>Prezydent Miasta Włocławek zgodnie z treścią art.</w:t>
      </w:r>
      <w:r w:rsidR="00E3452D" w:rsidRPr="00063B81">
        <w:rPr>
          <w:rFonts w:ascii="Arial" w:hAnsi="Arial" w:cs="Arial"/>
          <w:sz w:val="24"/>
          <w:szCs w:val="24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 xml:space="preserve">87 ustawy </w:t>
      </w:r>
      <w:proofErr w:type="spellStart"/>
      <w:r w:rsidR="00E3452D" w:rsidRPr="00063B81">
        <w:rPr>
          <w:rFonts w:ascii="Arial" w:hAnsi="Arial" w:cs="Arial"/>
          <w:sz w:val="24"/>
          <w:szCs w:val="24"/>
        </w:rPr>
        <w:t>ooś</w:t>
      </w:r>
      <w:proofErr w:type="spellEnd"/>
      <w:r w:rsidR="00E3452D" w:rsidRPr="00063B81">
        <w:rPr>
          <w:rFonts w:ascii="Arial" w:hAnsi="Arial" w:cs="Arial"/>
          <w:sz w:val="24"/>
          <w:szCs w:val="24"/>
        </w:rPr>
        <w:t xml:space="preserve"> </w:t>
      </w:r>
      <w:r w:rsidR="00DD5451" w:rsidRPr="00063B81">
        <w:rPr>
          <w:rFonts w:ascii="Arial" w:hAnsi="Arial" w:cs="Arial"/>
          <w:sz w:val="24"/>
          <w:szCs w:val="24"/>
        </w:rPr>
        <w:t xml:space="preserve">przeprowadził postępowanie i zmienił   ww. decyzję  w zakresie </w:t>
      </w:r>
      <w:r w:rsidR="00E3452D" w:rsidRPr="00063B81">
        <w:rPr>
          <w:rFonts w:ascii="Arial" w:hAnsi="Arial" w:cs="Arial"/>
          <w:sz w:val="24"/>
          <w:szCs w:val="24"/>
        </w:rPr>
        <w:t>uwzględnienia</w:t>
      </w:r>
      <w:r w:rsidR="00453114" w:rsidRPr="00063B81">
        <w:rPr>
          <w:rFonts w:ascii="Arial" w:hAnsi="Arial" w:cs="Arial"/>
          <w:sz w:val="24"/>
          <w:szCs w:val="24"/>
        </w:rPr>
        <w:t xml:space="preserve"> jako miejsca realizacji przedsi</w:t>
      </w:r>
      <w:r w:rsidR="00E3452D" w:rsidRPr="00063B81">
        <w:rPr>
          <w:rFonts w:ascii="Arial" w:hAnsi="Arial" w:cs="Arial"/>
          <w:sz w:val="24"/>
          <w:szCs w:val="24"/>
        </w:rPr>
        <w:t>ęwzięcia</w:t>
      </w:r>
      <w:r w:rsidR="00DD5451" w:rsidRPr="00063B81">
        <w:rPr>
          <w:rFonts w:ascii="Arial" w:hAnsi="Arial" w:cs="Arial"/>
          <w:sz w:val="24"/>
          <w:szCs w:val="24"/>
        </w:rPr>
        <w:t xml:space="preserve"> dz</w:t>
      </w:r>
      <w:r w:rsidR="00E3452D" w:rsidRPr="00063B81">
        <w:rPr>
          <w:rFonts w:ascii="Arial" w:hAnsi="Arial" w:cs="Arial"/>
          <w:sz w:val="24"/>
          <w:szCs w:val="24"/>
        </w:rPr>
        <w:t>iałki  nr</w:t>
      </w:r>
      <w:r w:rsidR="00DD5451" w:rsidRPr="00063B81">
        <w:rPr>
          <w:rFonts w:ascii="Arial" w:hAnsi="Arial" w:cs="Arial"/>
          <w:sz w:val="24"/>
          <w:szCs w:val="24"/>
        </w:rPr>
        <w:t xml:space="preserve"> 2/92</w:t>
      </w:r>
      <w:r w:rsidR="00E3452D" w:rsidRPr="00063B81">
        <w:rPr>
          <w:rFonts w:ascii="Arial" w:hAnsi="Arial" w:cs="Arial"/>
          <w:sz w:val="24"/>
          <w:szCs w:val="24"/>
        </w:rPr>
        <w:t xml:space="preserve"> obręb Włocławek KM 115.</w:t>
      </w:r>
    </w:p>
    <w:p w14:paraId="6A17B0A4" w14:textId="03DFC113" w:rsidR="005D49D8" w:rsidRPr="00063B81" w:rsidRDefault="00453114" w:rsidP="0006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T</w:t>
      </w:r>
      <w:r w:rsidR="00DD5451" w:rsidRPr="00063B81">
        <w:rPr>
          <w:rFonts w:ascii="Arial" w:hAnsi="Arial" w:cs="Arial"/>
          <w:sz w:val="24"/>
          <w:szCs w:val="24"/>
        </w:rPr>
        <w:t xml:space="preserve">ut. </w:t>
      </w:r>
      <w:r w:rsidR="00E3452D" w:rsidRPr="00063B81">
        <w:rPr>
          <w:rFonts w:ascii="Arial" w:hAnsi="Arial" w:cs="Arial"/>
          <w:sz w:val="24"/>
          <w:szCs w:val="24"/>
        </w:rPr>
        <w:t>O</w:t>
      </w:r>
      <w:r w:rsidR="00DD5451" w:rsidRPr="00063B81">
        <w:rPr>
          <w:rFonts w:ascii="Arial" w:hAnsi="Arial" w:cs="Arial"/>
          <w:sz w:val="24"/>
          <w:szCs w:val="24"/>
        </w:rPr>
        <w:t>rgan uznał, że zmiana decyzji, której dotyczy wniosek polegająca na dodaniu działki nr 2/92  jako</w:t>
      </w:r>
      <w:r w:rsidR="00E3452D" w:rsidRPr="00063B81">
        <w:rPr>
          <w:rFonts w:ascii="Arial" w:hAnsi="Arial" w:cs="Arial"/>
          <w:sz w:val="24"/>
          <w:szCs w:val="24"/>
        </w:rPr>
        <w:t xml:space="preserve"> miejsca</w:t>
      </w:r>
      <w:r w:rsidR="00DD5451" w:rsidRPr="00063B81">
        <w:rPr>
          <w:rFonts w:ascii="Arial" w:hAnsi="Arial" w:cs="Arial"/>
          <w:sz w:val="24"/>
          <w:szCs w:val="24"/>
        </w:rPr>
        <w:t xml:space="preserve"> planowanej inwestycji (obok działek 2/74 oraz 2/91)</w:t>
      </w:r>
      <w:r w:rsidR="00371BD4" w:rsidRPr="00063B81">
        <w:rPr>
          <w:rFonts w:ascii="Arial" w:hAnsi="Arial" w:cs="Arial"/>
          <w:sz w:val="24"/>
          <w:szCs w:val="24"/>
        </w:rPr>
        <w:t>, nie ma wpływu na  kwalifikację przedsięwzięcia, którego dotyczy ostateczna decyzja, ani jego parametry ( nie jest związana ze zmianą wartości emisji ). Działka, którą ma objąć decyzja jest zlokalizowana  między działkami 2/74 i 2/94. Przedsięwzięci</w:t>
      </w:r>
      <w:r w:rsidR="00E3452D" w:rsidRPr="00063B81">
        <w:rPr>
          <w:rFonts w:ascii="Arial" w:hAnsi="Arial" w:cs="Arial"/>
          <w:sz w:val="24"/>
          <w:szCs w:val="24"/>
        </w:rPr>
        <w:t>e</w:t>
      </w:r>
      <w:r w:rsidR="00371BD4" w:rsidRPr="00063B81">
        <w:rPr>
          <w:rFonts w:ascii="Arial" w:hAnsi="Arial" w:cs="Arial"/>
          <w:sz w:val="24"/>
          <w:szCs w:val="24"/>
        </w:rPr>
        <w:t xml:space="preserve"> w wyniku wnioskowanej zmiany zostanie zlokalizowane  w dalszej odległości, a nie bliższej od granicy z Auto Radek Serwis Sp. z o.o.</w:t>
      </w:r>
      <w:r w:rsidR="00781810" w:rsidRPr="00063B81">
        <w:rPr>
          <w:rFonts w:ascii="Arial" w:hAnsi="Arial" w:cs="Arial"/>
          <w:sz w:val="24"/>
          <w:szCs w:val="24"/>
        </w:rPr>
        <w:t xml:space="preserve"> </w:t>
      </w:r>
      <w:r w:rsidR="00E3452D" w:rsidRPr="00063B81">
        <w:rPr>
          <w:rFonts w:ascii="Arial" w:hAnsi="Arial" w:cs="Arial"/>
          <w:sz w:val="24"/>
          <w:szCs w:val="24"/>
        </w:rPr>
        <w:t>Ponadto należy wskazać, że z</w:t>
      </w:r>
      <w:r w:rsidR="00371BD4" w:rsidRPr="00063B81">
        <w:rPr>
          <w:rFonts w:ascii="Arial" w:hAnsi="Arial" w:cs="Arial"/>
          <w:sz w:val="24"/>
          <w:szCs w:val="24"/>
        </w:rPr>
        <w:t xml:space="preserve">astrzeżenia które zgłasza  Auto Serwis Radek Sp. z o.o.  w piśmie  z dnia 19 stycznia 2023 r. </w:t>
      </w:r>
      <w:r w:rsidR="00157005" w:rsidRPr="00063B81">
        <w:rPr>
          <w:rFonts w:ascii="Arial" w:hAnsi="Arial" w:cs="Arial"/>
          <w:sz w:val="24"/>
          <w:szCs w:val="24"/>
        </w:rPr>
        <w:t>mogły być</w:t>
      </w:r>
      <w:r w:rsidR="00371BD4" w:rsidRPr="00063B81">
        <w:rPr>
          <w:rFonts w:ascii="Arial" w:hAnsi="Arial" w:cs="Arial"/>
          <w:sz w:val="24"/>
          <w:szCs w:val="24"/>
        </w:rPr>
        <w:t xml:space="preserve"> przedmiotem poprzedniego postępowania – skutkującego wydaniem przez Prezydenta Miasta Włocławek decyzji o środowiskowych uwarunkowaniach z dnia 23 sierpnia 2022 r. znak:S.6220.33.2021, o której zmianę </w:t>
      </w:r>
      <w:r w:rsidR="00157005" w:rsidRPr="00063B81">
        <w:rPr>
          <w:rFonts w:ascii="Arial" w:hAnsi="Arial" w:cs="Arial"/>
          <w:sz w:val="24"/>
          <w:szCs w:val="24"/>
        </w:rPr>
        <w:t>aktualnie wnioskuje Inwestor</w:t>
      </w:r>
      <w:r w:rsidR="00063B81">
        <w:rPr>
          <w:rFonts w:ascii="Arial" w:hAnsi="Arial" w:cs="Arial"/>
          <w:sz w:val="24"/>
          <w:szCs w:val="24"/>
        </w:rPr>
        <w:t xml:space="preserve">. </w:t>
      </w:r>
      <w:r w:rsidR="00781810" w:rsidRPr="00063B81">
        <w:rPr>
          <w:rFonts w:ascii="Arial" w:hAnsi="Arial" w:cs="Arial"/>
          <w:sz w:val="24"/>
          <w:szCs w:val="24"/>
        </w:rPr>
        <w:t xml:space="preserve">Do zarzutów zawartych w piśmie w zakresie zwiększonej emisji  z silosów odniósł się </w:t>
      </w:r>
      <w:r w:rsidR="005D49D8" w:rsidRPr="00063B81">
        <w:rPr>
          <w:rFonts w:ascii="Arial" w:hAnsi="Arial" w:cs="Arial"/>
          <w:sz w:val="24"/>
          <w:szCs w:val="24"/>
        </w:rPr>
        <w:t>P</w:t>
      </w:r>
      <w:r w:rsidR="00781810" w:rsidRPr="00063B81">
        <w:rPr>
          <w:rFonts w:ascii="Arial" w:hAnsi="Arial" w:cs="Arial"/>
          <w:sz w:val="24"/>
          <w:szCs w:val="24"/>
        </w:rPr>
        <w:t xml:space="preserve">ełnomocnik  Salamander </w:t>
      </w:r>
      <w:proofErr w:type="spellStart"/>
      <w:r w:rsidR="00781810" w:rsidRPr="00063B81">
        <w:rPr>
          <w:rFonts w:ascii="Arial" w:hAnsi="Arial" w:cs="Arial"/>
          <w:sz w:val="24"/>
          <w:szCs w:val="24"/>
        </w:rPr>
        <w:t>Window</w:t>
      </w:r>
      <w:proofErr w:type="spellEnd"/>
      <w:r w:rsidR="00781810" w:rsidRPr="00063B8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781810" w:rsidRPr="00063B81">
        <w:rPr>
          <w:rFonts w:ascii="Arial" w:hAnsi="Arial" w:cs="Arial"/>
          <w:sz w:val="24"/>
          <w:szCs w:val="24"/>
        </w:rPr>
        <w:t>Door</w:t>
      </w:r>
      <w:proofErr w:type="spellEnd"/>
      <w:r w:rsidR="00781810" w:rsidRPr="00063B81">
        <w:rPr>
          <w:rFonts w:ascii="Arial" w:hAnsi="Arial" w:cs="Arial"/>
          <w:sz w:val="24"/>
          <w:szCs w:val="24"/>
        </w:rPr>
        <w:t xml:space="preserve"> Systems S.A. we Włocławku</w:t>
      </w:r>
      <w:r w:rsidR="009B7831" w:rsidRPr="00063B81">
        <w:rPr>
          <w:rFonts w:ascii="Arial" w:hAnsi="Arial" w:cs="Arial"/>
          <w:sz w:val="24"/>
          <w:szCs w:val="24"/>
        </w:rPr>
        <w:t xml:space="preserve">, </w:t>
      </w:r>
      <w:r w:rsidR="005D49D8" w:rsidRPr="00063B81">
        <w:rPr>
          <w:rFonts w:ascii="Arial" w:hAnsi="Arial" w:cs="Arial"/>
          <w:sz w:val="24"/>
          <w:szCs w:val="24"/>
        </w:rPr>
        <w:t xml:space="preserve"> </w:t>
      </w:r>
      <w:r w:rsidR="009B7831" w:rsidRPr="00063B81">
        <w:rPr>
          <w:rFonts w:ascii="Arial" w:hAnsi="Arial" w:cs="Arial"/>
          <w:sz w:val="24"/>
          <w:szCs w:val="24"/>
        </w:rPr>
        <w:t>któr</w:t>
      </w:r>
      <w:r w:rsidRPr="00063B81">
        <w:rPr>
          <w:rFonts w:ascii="Arial" w:hAnsi="Arial" w:cs="Arial"/>
          <w:sz w:val="24"/>
          <w:szCs w:val="24"/>
        </w:rPr>
        <w:t>y</w:t>
      </w:r>
      <w:r w:rsidR="009B7831" w:rsidRPr="00063B81">
        <w:rPr>
          <w:rFonts w:ascii="Arial" w:hAnsi="Arial" w:cs="Arial"/>
          <w:sz w:val="24"/>
          <w:szCs w:val="24"/>
        </w:rPr>
        <w:t xml:space="preserve"> wyjaśnił, że filtry stosowane w silosach nie zawierają ołowiu. Ponadto przedsięwzięcie jest realizowane w obszarze przemysłowym, w pobliżu  ruchliwej  drogi dwupasmowej  ( obwodnicy miasta Włocławek DK 62). Teren Auto Serwis Radek               Sp. z o. o.  jest zlokalizowana bezpośrednio przy tej drodze, co może wzmagać odczuwalne natężenie hałasu i ruchu pojazdów, które nie ma  nic wspólnego z realizacją przedsięwzięcia. Z przeprowadzonych w toku poprzedniego postępowania ustaleń wynika, że realizacja</w:t>
      </w:r>
      <w:r w:rsidR="0043781D" w:rsidRPr="00063B81">
        <w:rPr>
          <w:rFonts w:ascii="Arial" w:hAnsi="Arial" w:cs="Arial"/>
          <w:sz w:val="24"/>
          <w:szCs w:val="24"/>
        </w:rPr>
        <w:t xml:space="preserve"> przedsięwzięcia nie spowoduje przekroczenia norm środowiskowych. Ponadto</w:t>
      </w:r>
      <w:r w:rsidR="005D49D8" w:rsidRPr="00063B81">
        <w:rPr>
          <w:rFonts w:ascii="Arial" w:hAnsi="Arial" w:cs="Arial"/>
          <w:sz w:val="24"/>
          <w:szCs w:val="24"/>
        </w:rPr>
        <w:t xml:space="preserve"> należy zauważyć</w:t>
      </w:r>
      <w:r w:rsidR="0043781D" w:rsidRPr="00063B81">
        <w:rPr>
          <w:rFonts w:ascii="Arial" w:hAnsi="Arial" w:cs="Arial"/>
          <w:sz w:val="24"/>
          <w:szCs w:val="24"/>
        </w:rPr>
        <w:t>, że</w:t>
      </w:r>
      <w:r w:rsidR="005D49D8" w:rsidRPr="00063B81">
        <w:rPr>
          <w:rFonts w:ascii="Arial" w:hAnsi="Arial" w:cs="Arial"/>
          <w:sz w:val="24"/>
          <w:szCs w:val="24"/>
        </w:rPr>
        <w:t xml:space="preserve"> z</w:t>
      </w:r>
      <w:r w:rsidR="0043781D" w:rsidRPr="00063B81">
        <w:rPr>
          <w:rFonts w:ascii="Arial" w:hAnsi="Arial" w:cs="Arial"/>
          <w:sz w:val="24"/>
          <w:szCs w:val="24"/>
        </w:rPr>
        <w:t xml:space="preserve"> zawarte</w:t>
      </w:r>
      <w:r w:rsidR="005D49D8" w:rsidRPr="00063B81">
        <w:rPr>
          <w:rFonts w:ascii="Arial" w:hAnsi="Arial" w:cs="Arial"/>
          <w:sz w:val="24"/>
          <w:szCs w:val="24"/>
        </w:rPr>
        <w:t>go</w:t>
      </w:r>
      <w:r w:rsidR="0043781D" w:rsidRPr="00063B81">
        <w:rPr>
          <w:rFonts w:ascii="Arial" w:hAnsi="Arial" w:cs="Arial"/>
          <w:sz w:val="24"/>
          <w:szCs w:val="24"/>
        </w:rPr>
        <w:t xml:space="preserve"> w karcie informacyjnej przedsięwzięcia Projektu modelowania izolinii stężeń hałasu, wynika że hałas emitowany przez planowane przedsięwzięcie nie obejmuje terenu Auto Serwis Radek S p. z o.o. Zmiana objęta wnioskiem nie modyfikuje tych ustaleń, bo nie jest związana ze zwiększeniem liczby silosów, a jedynie modyfikacją lokalizacj</w:t>
      </w:r>
      <w:r w:rsidR="00AB6F18" w:rsidRPr="00063B81">
        <w:rPr>
          <w:rFonts w:ascii="Arial" w:hAnsi="Arial" w:cs="Arial"/>
          <w:sz w:val="24"/>
          <w:szCs w:val="24"/>
        </w:rPr>
        <w:t>i</w:t>
      </w:r>
      <w:r w:rsidR="0043781D" w:rsidRPr="00063B81">
        <w:rPr>
          <w:rFonts w:ascii="Arial" w:hAnsi="Arial" w:cs="Arial"/>
          <w:sz w:val="24"/>
          <w:szCs w:val="24"/>
        </w:rPr>
        <w:t xml:space="preserve"> jednego </w:t>
      </w:r>
      <w:proofErr w:type="spellStart"/>
      <w:r w:rsidR="0043781D" w:rsidRPr="00063B81">
        <w:rPr>
          <w:rFonts w:ascii="Arial" w:hAnsi="Arial" w:cs="Arial"/>
          <w:sz w:val="24"/>
          <w:szCs w:val="24"/>
        </w:rPr>
        <w:t>silosa</w:t>
      </w:r>
      <w:proofErr w:type="spellEnd"/>
      <w:r w:rsidR="0043781D" w:rsidRPr="00063B81">
        <w:rPr>
          <w:rFonts w:ascii="Arial" w:hAnsi="Arial" w:cs="Arial"/>
          <w:sz w:val="24"/>
          <w:szCs w:val="24"/>
        </w:rPr>
        <w:t>.</w:t>
      </w:r>
    </w:p>
    <w:p w14:paraId="4B74CA45" w14:textId="77777777" w:rsidR="00063B81" w:rsidRDefault="000C4665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Tut. organ po analizie zgormadzonego materiału dowodowego oraz biorąc pod uwagę  opinię Regionalnego Dyrektora Ochrony Środowiska w Bydgoszczy, Państwowego Powiatowego Inspektora Sanitarnego we Włocławku, Państwowego Gospodarstwa Wodnego Wody Polskie Dyrektora Zarządu Zlewni we Włocławku  uznał, że wnioskowana  zmiana nie będzie miała negatywnego oddziaływa</w:t>
      </w:r>
      <w:r w:rsidR="000E6780" w:rsidRPr="00063B81">
        <w:rPr>
          <w:rFonts w:ascii="Arial" w:hAnsi="Arial" w:cs="Arial"/>
          <w:sz w:val="24"/>
          <w:szCs w:val="24"/>
        </w:rPr>
        <w:t xml:space="preserve">nia </w:t>
      </w:r>
      <w:r w:rsidRPr="00063B81">
        <w:rPr>
          <w:rFonts w:ascii="Arial" w:hAnsi="Arial" w:cs="Arial"/>
          <w:sz w:val="24"/>
          <w:szCs w:val="24"/>
        </w:rPr>
        <w:t>na środowisk</w:t>
      </w:r>
      <w:r w:rsidR="000E6780" w:rsidRPr="00063B81">
        <w:rPr>
          <w:rFonts w:ascii="Arial" w:hAnsi="Arial" w:cs="Arial"/>
          <w:sz w:val="24"/>
          <w:szCs w:val="24"/>
        </w:rPr>
        <w:t>o.</w:t>
      </w:r>
    </w:p>
    <w:p w14:paraId="70AB2865" w14:textId="2CF4EEAA" w:rsidR="000C4665" w:rsidRPr="00063B81" w:rsidRDefault="000C4665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color w:val="FF0000"/>
        </w:rPr>
        <w:t xml:space="preserve"> </w:t>
      </w:r>
      <w:r w:rsidRPr="00063B81">
        <w:rPr>
          <w:rFonts w:ascii="Arial" w:hAnsi="Arial" w:cs="Arial"/>
          <w:sz w:val="24"/>
          <w:szCs w:val="24"/>
        </w:rPr>
        <w:t xml:space="preserve">Zgodnie z art. 10 kpa § 1 Kpa  organ zapewnił  stronom czynny udział w każdym stadium postępowania, a przed  wydaniem decyzji umożliwił wypowiedzenie się co do zebranych materiałów. </w:t>
      </w:r>
    </w:p>
    <w:p w14:paraId="344E3E65" w14:textId="238E7059" w:rsidR="003A4F15" w:rsidRPr="00063B81" w:rsidRDefault="000C4665" w:rsidP="00063B81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W związku z powyższym na podstawie art.155 ustawy z dnia 14 czerwca 1960 r. Kodeks postępowania administracyjnego (Dz.U. z 2022 r., poz.2000 tj.)  Prezydent Miasta Włocławek w trybie art. 87 ustawy zmienił  decyzję  z dnia 23 sierpnia 2022 r,, znak:S.6220.33.2021 o środowiskowych uwarunkowaniach dla przedsięwzięcia polegającego na budowie 14 silosów  na terenie   działki nr 2/74, 2/91 obręb Włocławek KM 115</w:t>
      </w:r>
      <w:r w:rsidR="000E6780" w:rsidRPr="00063B81">
        <w:rPr>
          <w:rFonts w:ascii="Arial" w:hAnsi="Arial" w:cs="Arial"/>
          <w:sz w:val="24"/>
          <w:szCs w:val="24"/>
        </w:rPr>
        <w:t xml:space="preserve"> i </w:t>
      </w:r>
      <w:r w:rsidR="00876BCF" w:rsidRPr="00063B81">
        <w:rPr>
          <w:rFonts w:ascii="Arial" w:hAnsi="Arial" w:cs="Arial"/>
          <w:sz w:val="24"/>
          <w:szCs w:val="24"/>
        </w:rPr>
        <w:t xml:space="preserve"> orze</w:t>
      </w:r>
      <w:r w:rsidR="000E6780" w:rsidRPr="00063B81">
        <w:rPr>
          <w:rFonts w:ascii="Arial" w:hAnsi="Arial" w:cs="Arial"/>
          <w:sz w:val="24"/>
          <w:szCs w:val="24"/>
        </w:rPr>
        <w:t>kł</w:t>
      </w:r>
      <w:r w:rsidR="00876BCF" w:rsidRPr="00063B81">
        <w:rPr>
          <w:rFonts w:ascii="Arial" w:hAnsi="Arial" w:cs="Arial"/>
          <w:sz w:val="24"/>
          <w:szCs w:val="24"/>
        </w:rPr>
        <w:t xml:space="preserve"> jak w sentencji decyzji.</w:t>
      </w:r>
      <w:r w:rsidR="003A4F15" w:rsidRPr="00063B81">
        <w:rPr>
          <w:rFonts w:ascii="Arial" w:hAnsi="Arial" w:cs="Arial"/>
          <w:sz w:val="24"/>
          <w:szCs w:val="24"/>
        </w:rPr>
        <w:t xml:space="preserve"> </w:t>
      </w:r>
    </w:p>
    <w:p w14:paraId="38BC6C5A" w14:textId="77777777" w:rsidR="00B51A2A" w:rsidRPr="00063B81" w:rsidRDefault="00B51A2A" w:rsidP="00063B8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063B81">
        <w:rPr>
          <w:rFonts w:ascii="Arial" w:hAnsi="Arial" w:cs="Arial"/>
          <w:bCs/>
          <w:sz w:val="24"/>
          <w:szCs w:val="24"/>
        </w:rPr>
        <w:t>POUCZENIE</w:t>
      </w:r>
    </w:p>
    <w:p w14:paraId="6E71CC7C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>1.Od niniejszej decyzji przysługuje stronom odwołanie do Samorządowego Kolegium Odwoławczego we Włocławku  za pośrednictwem  Prezydenta Miasta Włocławek w terminie  14  dni od dnia  doręczenia niniejszej decyzji.</w:t>
      </w:r>
    </w:p>
    <w:p w14:paraId="1EBEA38A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94AD97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2.Zgodnie z art. 127a ustawy Kodeks postępowania administracyjnego:</w:t>
      </w:r>
    </w:p>
    <w:p w14:paraId="6CD44621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§  1.  W trakcie biegu terminu do wniesienia odwołania strona może zrzec się prawa do wniesienia odwołania wobec organu administracji publicznej, który wydał decyzję.</w:t>
      </w:r>
    </w:p>
    <w:p w14:paraId="26935CBF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§  2.  Z dniem doręczenia organowi administracji publicznej oświadczenia o zrzeczeniu się prawa do wniesienia odwołania przez ostatnią ze stron </w:t>
      </w:r>
      <w:r w:rsidRPr="00063B81">
        <w:rPr>
          <w:rFonts w:ascii="Arial" w:hAnsi="Arial" w:cs="Arial"/>
          <w:iCs/>
          <w:sz w:val="24"/>
          <w:szCs w:val="24"/>
        </w:rPr>
        <w:t>postępowania</w:t>
      </w:r>
      <w:r w:rsidRPr="00063B81">
        <w:rPr>
          <w:rFonts w:ascii="Arial" w:hAnsi="Arial" w:cs="Arial"/>
          <w:sz w:val="24"/>
          <w:szCs w:val="24"/>
        </w:rPr>
        <w:t>, decyzja staje się ostateczna i prawomocna.</w:t>
      </w:r>
    </w:p>
    <w:p w14:paraId="7E59CF7E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A193F" w14:textId="0C6D4435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3.Zgodnie z art. 72 ust. 3 u</w:t>
      </w:r>
      <w:r w:rsidR="0045455F" w:rsidRPr="00063B81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5455F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, decyzję o środowiskowych uwarunkowaniach dołącza się do wniosku o wydanie decyzji o pozwoleniu na budowę,  o której mowa w art. 72 ust.1 pkt 10 </w:t>
      </w:r>
      <w:r w:rsidR="0045455F" w:rsidRPr="00063B81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45455F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>. Wniosek ten powinien być złożony nie później niż przed upływem sześciu lat od dnia, w którym decyzja o środowiskowych uwarunkowaniach stała się ostateczna.</w:t>
      </w:r>
    </w:p>
    <w:p w14:paraId="2527651F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F2AEE" w14:textId="2E6B24F1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4.Zgodnie z art. 72 ust.4 u</w:t>
      </w:r>
      <w:r w:rsidR="0045455F" w:rsidRPr="00063B81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5455F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uwzględniający informacje na temat stanu środowiska i możliwości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24FED00B" w14:textId="77777777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7FF8E8" w14:textId="61F91236" w:rsidR="00F33A72" w:rsidRPr="00063B81" w:rsidRDefault="00F33A72" w:rsidP="00063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5.Wykonanie warunków decyzji o środowiskowych uwarunkowaniach, które nie zostały uwzględnione w decyzjach, o których mowa w art. 86 u</w:t>
      </w:r>
      <w:r w:rsidR="0045455F" w:rsidRPr="00063B81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5455F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>, podlegają egzekucji administracyjnej w trybie przepisów o postępowaniu egzekucyjnym w administracji, o ile przedsięwzięcie jest realizowane. W myśl art. 136a u</w:t>
      </w:r>
      <w:r w:rsidR="0045455F" w:rsidRPr="00063B81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5455F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>, jeżeli warunki, wymogi oraz obowiązki określone w decyzji o środowiskowych uwarunkowaniach nie zostały uwzględnione w decyzjach, o których mowa w art. 86 u</w:t>
      </w:r>
      <w:r w:rsidR="0045455F" w:rsidRPr="00063B81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5455F" w:rsidRPr="00063B81">
        <w:rPr>
          <w:rFonts w:ascii="Arial" w:hAnsi="Arial" w:cs="Arial"/>
          <w:sz w:val="24"/>
          <w:szCs w:val="24"/>
        </w:rPr>
        <w:t>ooś</w:t>
      </w:r>
      <w:proofErr w:type="spellEnd"/>
      <w:r w:rsidRPr="00063B81">
        <w:rPr>
          <w:rFonts w:ascii="Arial" w:hAnsi="Arial" w:cs="Arial"/>
          <w:sz w:val="24"/>
          <w:szCs w:val="24"/>
        </w:rPr>
        <w:t>, podmiot realizujący, eksploatujący lub likwidujący przedsięwzięcie, podlega karze pieniężnej w wysokości od 500 zł do 1 000 000 zł.</w:t>
      </w:r>
    </w:p>
    <w:p w14:paraId="6E7CBDFC" w14:textId="77777777" w:rsidR="00F33A72" w:rsidRPr="00063B81" w:rsidRDefault="00F33A72" w:rsidP="00F33A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8A8DD" w14:textId="76880D07" w:rsidR="00F33A72" w:rsidRPr="00063B81" w:rsidRDefault="00F33A72" w:rsidP="00F33A72">
      <w:pPr>
        <w:jc w:val="both"/>
        <w:rPr>
          <w:rFonts w:ascii="Arial" w:hAnsi="Arial" w:cs="Arial"/>
          <w:sz w:val="24"/>
          <w:szCs w:val="24"/>
        </w:rPr>
      </w:pPr>
    </w:p>
    <w:p w14:paraId="50BA10B9" w14:textId="4CB4DDFA" w:rsidR="00F33A72" w:rsidRPr="00063B81" w:rsidRDefault="00F33A72" w:rsidP="00F33A72">
      <w:pPr>
        <w:jc w:val="both"/>
        <w:rPr>
          <w:rFonts w:ascii="Arial" w:hAnsi="Arial" w:cs="Arial"/>
          <w:sz w:val="24"/>
          <w:szCs w:val="24"/>
        </w:rPr>
      </w:pPr>
    </w:p>
    <w:p w14:paraId="51B4A3C6" w14:textId="77777777" w:rsidR="00F97F08" w:rsidRPr="00063B81" w:rsidRDefault="00F97F08" w:rsidP="00F33A72">
      <w:pPr>
        <w:jc w:val="both"/>
        <w:rPr>
          <w:rFonts w:ascii="Arial" w:hAnsi="Arial" w:cs="Arial"/>
          <w:sz w:val="20"/>
          <w:szCs w:val="20"/>
        </w:rPr>
      </w:pPr>
    </w:p>
    <w:p w14:paraId="18430206" w14:textId="291DC2C6" w:rsidR="00B51A2A" w:rsidRPr="00063B81" w:rsidRDefault="00264C7F" w:rsidP="00D87CDA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3B81">
        <w:rPr>
          <w:rFonts w:ascii="Arial" w:hAnsi="Arial" w:cs="Arial"/>
          <w:sz w:val="20"/>
          <w:szCs w:val="20"/>
        </w:rPr>
        <w:t>Zgodnie  z  cz. I pkt 45 i cz. IV  ustawy z dnia 16.11.2006r. o opłacie skarbowej  ( Dz. U.  z   20</w:t>
      </w:r>
      <w:r w:rsidR="000E6780" w:rsidRPr="00063B81">
        <w:rPr>
          <w:rFonts w:ascii="Arial" w:hAnsi="Arial" w:cs="Arial"/>
          <w:sz w:val="20"/>
          <w:szCs w:val="20"/>
        </w:rPr>
        <w:t xml:space="preserve">22 </w:t>
      </w:r>
      <w:r w:rsidRPr="00063B81">
        <w:rPr>
          <w:rFonts w:ascii="Arial" w:hAnsi="Arial" w:cs="Arial"/>
          <w:sz w:val="20"/>
          <w:szCs w:val="20"/>
        </w:rPr>
        <w:t>r.</w:t>
      </w:r>
      <w:r w:rsidR="000E6780" w:rsidRPr="00063B81">
        <w:rPr>
          <w:rFonts w:ascii="Arial" w:hAnsi="Arial" w:cs="Arial"/>
          <w:sz w:val="20"/>
          <w:szCs w:val="20"/>
        </w:rPr>
        <w:t xml:space="preserve">, </w:t>
      </w:r>
      <w:r w:rsidRPr="00063B81">
        <w:rPr>
          <w:rFonts w:ascii="Arial" w:hAnsi="Arial" w:cs="Arial"/>
          <w:sz w:val="20"/>
          <w:szCs w:val="20"/>
        </w:rPr>
        <w:t xml:space="preserve">poz. </w:t>
      </w:r>
      <w:r w:rsidR="000E6780" w:rsidRPr="00063B81">
        <w:rPr>
          <w:rFonts w:ascii="Arial" w:hAnsi="Arial" w:cs="Arial"/>
          <w:sz w:val="20"/>
          <w:szCs w:val="20"/>
        </w:rPr>
        <w:t>2142</w:t>
      </w:r>
      <w:r w:rsidRPr="00063B81">
        <w:rPr>
          <w:rFonts w:ascii="Arial" w:hAnsi="Arial" w:cs="Arial"/>
          <w:sz w:val="20"/>
          <w:szCs w:val="20"/>
        </w:rPr>
        <w:t xml:space="preserve"> ) od wydania  niniejszej  decyzji  o środowiskowych  uwarunkowaniach  pobrano  opłatę skarbową  w wysokości  205 zł, za pełnomocnictwo 17zł.</w:t>
      </w:r>
      <w:r w:rsidR="004A7A9B" w:rsidRPr="00063B81">
        <w:rPr>
          <w:rFonts w:ascii="Arial" w:hAnsi="Arial" w:cs="Arial"/>
          <w:sz w:val="20"/>
          <w:szCs w:val="20"/>
        </w:rPr>
        <w:t xml:space="preserve"> Wpłata została wniesiona na konto Urzędu Miasta Włocławek, nr konta:  94 1020 5170 0000 1902 0009 0100</w:t>
      </w:r>
    </w:p>
    <w:p w14:paraId="6F94A910" w14:textId="77777777" w:rsidR="0041086D" w:rsidRPr="00063B81" w:rsidRDefault="0041086D" w:rsidP="00D87CDA">
      <w:pPr>
        <w:tabs>
          <w:tab w:val="left" w:pos="9072"/>
        </w:tabs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526BB95" w14:textId="77777777" w:rsidR="00B51A2A" w:rsidRPr="00063B81" w:rsidRDefault="00B51A2A" w:rsidP="00102EB3">
      <w:pPr>
        <w:spacing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lastRenderedPageBreak/>
        <w:t>Załączniki:</w:t>
      </w:r>
    </w:p>
    <w:p w14:paraId="29F704D8" w14:textId="77777777" w:rsidR="00B51A2A" w:rsidRPr="00063B81" w:rsidRDefault="00B51A2A" w:rsidP="00102EB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Charakterystyka planowanego przedsięwzięcia zgodnie z art. 82 ust. 3 </w:t>
      </w:r>
      <w:r w:rsidRPr="00063B81">
        <w:rPr>
          <w:rFonts w:ascii="Arial" w:hAnsi="Arial" w:cs="Arial"/>
          <w:i/>
          <w:sz w:val="24"/>
          <w:szCs w:val="24"/>
        </w:rPr>
        <w:t xml:space="preserve">ustawy </w:t>
      </w:r>
      <w:proofErr w:type="spellStart"/>
      <w:r w:rsidRPr="00063B81">
        <w:rPr>
          <w:rFonts w:ascii="Arial" w:hAnsi="Arial" w:cs="Arial"/>
          <w:i/>
          <w:sz w:val="24"/>
          <w:szCs w:val="24"/>
        </w:rPr>
        <w:t>ooś</w:t>
      </w:r>
      <w:proofErr w:type="spellEnd"/>
    </w:p>
    <w:p w14:paraId="52E186F4" w14:textId="77777777" w:rsidR="000E6780" w:rsidRPr="00063B81" w:rsidRDefault="000E6780" w:rsidP="00102EB3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2AB4D1BF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Otrzymują:</w:t>
      </w:r>
    </w:p>
    <w:p w14:paraId="16BD8C9B" w14:textId="47CE5E09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1.  Pani Monika </w:t>
      </w:r>
      <w:proofErr w:type="spellStart"/>
      <w:r w:rsidRPr="00063B81">
        <w:rPr>
          <w:rFonts w:ascii="Arial" w:hAnsi="Arial" w:cs="Arial"/>
          <w:sz w:val="24"/>
          <w:szCs w:val="24"/>
        </w:rPr>
        <w:t>Bo</w:t>
      </w:r>
      <w:r w:rsidR="00F33A72" w:rsidRPr="00063B81">
        <w:rPr>
          <w:rFonts w:ascii="Arial" w:hAnsi="Arial" w:cs="Arial"/>
          <w:sz w:val="24"/>
          <w:szCs w:val="24"/>
        </w:rPr>
        <w:t>gdał</w:t>
      </w:r>
      <w:proofErr w:type="spellEnd"/>
      <w:r w:rsidR="00F33A72" w:rsidRPr="00063B81">
        <w:rPr>
          <w:rFonts w:ascii="Arial" w:hAnsi="Arial" w:cs="Arial"/>
          <w:sz w:val="24"/>
          <w:szCs w:val="24"/>
        </w:rPr>
        <w:t xml:space="preserve">  pełnomocnik </w:t>
      </w:r>
      <w:r w:rsidRPr="00063B81">
        <w:rPr>
          <w:rFonts w:ascii="Arial" w:hAnsi="Arial" w:cs="Arial"/>
          <w:sz w:val="24"/>
          <w:szCs w:val="24"/>
        </w:rPr>
        <w:t xml:space="preserve">Salamander </w:t>
      </w:r>
      <w:proofErr w:type="spellStart"/>
      <w:r w:rsidRPr="00063B81">
        <w:rPr>
          <w:rFonts w:ascii="Arial" w:hAnsi="Arial" w:cs="Arial"/>
          <w:sz w:val="24"/>
          <w:szCs w:val="24"/>
        </w:rPr>
        <w:t>Window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63B81">
        <w:rPr>
          <w:rFonts w:ascii="Arial" w:hAnsi="Arial" w:cs="Arial"/>
          <w:sz w:val="24"/>
          <w:szCs w:val="24"/>
        </w:rPr>
        <w:t>Door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Systems S.A.</w:t>
      </w:r>
    </w:p>
    <w:p w14:paraId="00C7DF11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2. Guala Closures DGS Poland” S.A.</w:t>
      </w:r>
    </w:p>
    <w:p w14:paraId="0EC550F7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Al. Kazimierza Wielkiego 6, 87-800 Włocławek</w:t>
      </w:r>
    </w:p>
    <w:p w14:paraId="42BFD9A4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3. Państwowe Gospodarstwo Leśne  Lasy Państwowe</w:t>
      </w:r>
    </w:p>
    <w:p w14:paraId="550D399D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Nadleśnictwo Włocławek</w:t>
      </w:r>
    </w:p>
    <w:p w14:paraId="776813B3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ul. </w:t>
      </w:r>
      <w:proofErr w:type="spellStart"/>
      <w:r w:rsidRPr="00063B81">
        <w:rPr>
          <w:rFonts w:ascii="Arial" w:hAnsi="Arial" w:cs="Arial"/>
          <w:sz w:val="24"/>
          <w:szCs w:val="24"/>
        </w:rPr>
        <w:t>Ziębia</w:t>
      </w:r>
      <w:proofErr w:type="spellEnd"/>
      <w:r w:rsidRPr="00063B81">
        <w:rPr>
          <w:rFonts w:ascii="Arial" w:hAnsi="Arial" w:cs="Arial"/>
          <w:sz w:val="24"/>
          <w:szCs w:val="24"/>
        </w:rPr>
        <w:t xml:space="preserve"> 13, 87-800 Włocławek</w:t>
      </w:r>
    </w:p>
    <w:p w14:paraId="6EC8A7CB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4. Auto Serwis Radek Sp. z o.o.</w:t>
      </w:r>
    </w:p>
    <w:p w14:paraId="22DA1AFF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Al. Kazimierza Wielkiego 6B, 87-800 Włocławek</w:t>
      </w:r>
    </w:p>
    <w:p w14:paraId="244A730B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5. Gmina Miasto Włocławek</w:t>
      </w:r>
    </w:p>
    <w:p w14:paraId="31F9ED33" w14:textId="77777777" w:rsidR="00F33A72" w:rsidRPr="00063B81" w:rsidRDefault="00F33A72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5DB2F" w14:textId="0D207A21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Do wiadomości:</w:t>
      </w:r>
    </w:p>
    <w:p w14:paraId="5CB68E36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A9C49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>1. Regionalny Dyrektor Ochrony Środowiska w Bydgoszczy</w:t>
      </w:r>
    </w:p>
    <w:p w14:paraId="14CA813A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ul. Dworcowa 81, </w:t>
      </w:r>
      <w:r w:rsidRPr="00063B81">
        <w:rPr>
          <w:rFonts w:ascii="Arial" w:hAnsi="Arial" w:cs="Arial"/>
          <w:color w:val="000000"/>
          <w:sz w:val="24"/>
          <w:szCs w:val="24"/>
        </w:rPr>
        <w:t>85-009 Bydgoszcz</w:t>
      </w:r>
    </w:p>
    <w:p w14:paraId="37CC4658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B81">
        <w:rPr>
          <w:rFonts w:ascii="Arial" w:hAnsi="Arial" w:cs="Arial"/>
          <w:color w:val="000000"/>
          <w:sz w:val="24"/>
          <w:szCs w:val="24"/>
        </w:rPr>
        <w:t xml:space="preserve">2. Państwowe Gospodarstwo </w:t>
      </w:r>
      <w:r w:rsidRPr="00063B81">
        <w:rPr>
          <w:rFonts w:ascii="Arial" w:hAnsi="Arial" w:cs="Arial"/>
          <w:sz w:val="24"/>
          <w:szCs w:val="24"/>
        </w:rPr>
        <w:t>Wodne Wody Polskie</w:t>
      </w:r>
    </w:p>
    <w:p w14:paraId="32B36141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sz w:val="24"/>
          <w:szCs w:val="24"/>
        </w:rPr>
        <w:t xml:space="preserve">    Zarząd Zlewni</w:t>
      </w:r>
      <w:r w:rsidRPr="00063B81">
        <w:rPr>
          <w:rFonts w:ascii="Arial" w:hAnsi="Arial" w:cs="Arial"/>
          <w:color w:val="000000"/>
          <w:sz w:val="24"/>
          <w:szCs w:val="24"/>
        </w:rPr>
        <w:t xml:space="preserve"> we Włocławku</w:t>
      </w:r>
    </w:p>
    <w:p w14:paraId="26A6D8CD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color w:val="000000"/>
          <w:sz w:val="24"/>
          <w:szCs w:val="24"/>
        </w:rPr>
        <w:t xml:space="preserve">    ul. Okrzei 74A, 87- 800 Włocławek</w:t>
      </w:r>
    </w:p>
    <w:p w14:paraId="69D7F04F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color w:val="000000"/>
          <w:sz w:val="24"/>
          <w:szCs w:val="24"/>
        </w:rPr>
        <w:t>3. Państwowy Powiatowy Inspektor Sanitarny we Włocławku</w:t>
      </w:r>
    </w:p>
    <w:p w14:paraId="1C2AFD9D" w14:textId="77777777" w:rsidR="000E6780" w:rsidRPr="00063B81" w:rsidRDefault="000E6780" w:rsidP="000E6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3B81">
        <w:rPr>
          <w:rFonts w:ascii="Arial" w:hAnsi="Arial" w:cs="Arial"/>
          <w:color w:val="000000"/>
          <w:sz w:val="24"/>
          <w:szCs w:val="24"/>
        </w:rPr>
        <w:t xml:space="preserve">    ul. Kilińskiego 16, 87-800 Włocławek</w:t>
      </w:r>
    </w:p>
    <w:p w14:paraId="38502DA1" w14:textId="77777777" w:rsidR="000E6780" w:rsidRPr="000E6780" w:rsidRDefault="000E6780" w:rsidP="000E678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585E03B" w14:textId="172C0B0F" w:rsidR="00371098" w:rsidRPr="000E6780" w:rsidRDefault="00371098" w:rsidP="000E678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BF80E81" w14:textId="19FBC89C" w:rsidR="00371098" w:rsidRDefault="00371098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B4BCECD" w14:textId="77777777" w:rsidR="00F97F08" w:rsidRPr="00D719AF" w:rsidRDefault="00F97F08" w:rsidP="00D719A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63923AD" w14:textId="1BD41840" w:rsidR="00F33A72" w:rsidRPr="00D719AF" w:rsidRDefault="00F33A72" w:rsidP="00D71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Włocławek, 30 marca  2023 r.                                            </w:t>
      </w:r>
    </w:p>
    <w:p w14:paraId="291A5DEB" w14:textId="77777777" w:rsidR="00F33A72" w:rsidRPr="00D719AF" w:rsidRDefault="00F33A72" w:rsidP="00D71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1D171" w14:textId="77777777" w:rsidR="00F33A72" w:rsidRPr="00D719AF" w:rsidRDefault="00F33A72" w:rsidP="00D71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Załącznik do decyzji</w:t>
      </w:r>
    </w:p>
    <w:p w14:paraId="3C1CCA6C" w14:textId="2B57B3D7" w:rsidR="00F33A72" w:rsidRPr="00D719AF" w:rsidRDefault="00F33A72" w:rsidP="00D71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z dnia 30 marca 2023 r. , znak: S.6220.55.2022</w:t>
      </w:r>
    </w:p>
    <w:p w14:paraId="378E5A24" w14:textId="77777777" w:rsidR="00F33A72" w:rsidRPr="00D719AF" w:rsidRDefault="00F33A72" w:rsidP="00D71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4E6CD" w14:textId="6C569B2A" w:rsidR="00F33A72" w:rsidRPr="00D719AF" w:rsidRDefault="00F33A72" w:rsidP="00D71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Charakterystyka  przedsięwzięcia.</w:t>
      </w:r>
    </w:p>
    <w:p w14:paraId="763A9F54" w14:textId="77777777" w:rsidR="00D719AF" w:rsidRDefault="00D719AF" w:rsidP="0045455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385FC0" w14:textId="110E8CC2" w:rsidR="00E404EE" w:rsidRPr="00D719AF" w:rsidRDefault="00E404EE" w:rsidP="004545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Planowana przedsięwzięcie realizowane będzie na  terenie istniejącej firmy Salamander </w:t>
      </w:r>
      <w:proofErr w:type="spellStart"/>
      <w:r w:rsidRPr="00D719AF">
        <w:rPr>
          <w:rFonts w:ascii="Arial" w:hAnsi="Arial" w:cs="Arial"/>
          <w:sz w:val="24"/>
          <w:szCs w:val="24"/>
        </w:rPr>
        <w:t>Window</w:t>
      </w:r>
      <w:proofErr w:type="spellEnd"/>
      <w:r w:rsidRPr="00D719AF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D719AF">
        <w:rPr>
          <w:rFonts w:ascii="Arial" w:hAnsi="Arial" w:cs="Arial"/>
          <w:sz w:val="24"/>
          <w:szCs w:val="24"/>
        </w:rPr>
        <w:t>Door</w:t>
      </w:r>
      <w:proofErr w:type="spellEnd"/>
      <w:r w:rsidRPr="00D719AF">
        <w:rPr>
          <w:rFonts w:ascii="Arial" w:hAnsi="Arial" w:cs="Arial"/>
          <w:sz w:val="24"/>
          <w:szCs w:val="24"/>
        </w:rPr>
        <w:t xml:space="preserve"> Systems S.A., która zajmuje się głównie produkcją profili okiennych z polichlorku winylu (PCW). </w:t>
      </w:r>
      <w:r w:rsidR="00EA399D" w:rsidRPr="00D719AF">
        <w:rPr>
          <w:rFonts w:ascii="Arial" w:hAnsi="Arial" w:cs="Arial"/>
          <w:sz w:val="24"/>
          <w:szCs w:val="24"/>
        </w:rPr>
        <w:t>P</w:t>
      </w:r>
      <w:r w:rsidR="00073EB7" w:rsidRPr="00D719AF">
        <w:rPr>
          <w:rFonts w:ascii="Arial" w:hAnsi="Arial" w:cs="Arial"/>
          <w:sz w:val="24"/>
          <w:szCs w:val="24"/>
        </w:rPr>
        <w:t xml:space="preserve">rzedsięwzięcie </w:t>
      </w:r>
      <w:r w:rsidR="00EA399D" w:rsidRPr="00D719AF">
        <w:rPr>
          <w:rFonts w:ascii="Arial" w:hAnsi="Arial" w:cs="Arial"/>
          <w:sz w:val="24"/>
          <w:szCs w:val="24"/>
        </w:rPr>
        <w:t>obejmuje posadowienie 14 sztuk silosów, o średnicy 4,20 m i wysokości 25 m każdy</w:t>
      </w:r>
      <w:r w:rsidRPr="00D719AF">
        <w:rPr>
          <w:rFonts w:ascii="Arial" w:hAnsi="Arial" w:cs="Arial"/>
          <w:sz w:val="24"/>
          <w:szCs w:val="24"/>
        </w:rPr>
        <w:t xml:space="preserve"> przy Alei Kazimierza Wielkiego 6a, we Włocławku na terenie działek:</w:t>
      </w:r>
    </w:p>
    <w:p w14:paraId="58D4D186" w14:textId="17375132" w:rsidR="00E404EE" w:rsidRPr="00D719AF" w:rsidRDefault="00E404EE" w:rsidP="0045455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2 sztuki na działce nr 2/74 obręb Włocławek KM 115,</w:t>
      </w:r>
    </w:p>
    <w:p w14:paraId="403296FF" w14:textId="4CD83BE0" w:rsidR="00E404EE" w:rsidRPr="00D719AF" w:rsidRDefault="00E404EE" w:rsidP="0045455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11 sztuk na działce nr  2/91 obręb Włocławek KM 115,</w:t>
      </w:r>
    </w:p>
    <w:p w14:paraId="556AA9AA" w14:textId="77777777" w:rsidR="00E404EE" w:rsidRPr="00D719AF" w:rsidRDefault="00E404EE" w:rsidP="0045455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1 sztuka </w:t>
      </w:r>
      <w:r w:rsidR="00EA399D" w:rsidRPr="00D719AF">
        <w:rPr>
          <w:rFonts w:ascii="Arial" w:hAnsi="Arial" w:cs="Arial"/>
          <w:sz w:val="24"/>
          <w:szCs w:val="24"/>
        </w:rPr>
        <w:t>częściowo na dz</w:t>
      </w:r>
      <w:r w:rsidRPr="00D719AF">
        <w:rPr>
          <w:rFonts w:ascii="Arial" w:hAnsi="Arial" w:cs="Arial"/>
          <w:sz w:val="24"/>
          <w:szCs w:val="24"/>
        </w:rPr>
        <w:t>iałce</w:t>
      </w:r>
      <w:r w:rsidR="00EA399D" w:rsidRPr="00D719AF">
        <w:rPr>
          <w:rFonts w:ascii="Arial" w:hAnsi="Arial" w:cs="Arial"/>
          <w:sz w:val="24"/>
          <w:szCs w:val="24"/>
        </w:rPr>
        <w:t xml:space="preserve"> nr 2/91 i 2/92 obręb Włocławek KM</w:t>
      </w:r>
      <w:r w:rsidRPr="00D719AF">
        <w:rPr>
          <w:rFonts w:ascii="Arial" w:hAnsi="Arial" w:cs="Arial"/>
          <w:sz w:val="24"/>
          <w:szCs w:val="24"/>
        </w:rPr>
        <w:t xml:space="preserve"> 115. </w:t>
      </w:r>
      <w:r w:rsidR="00EA399D" w:rsidRPr="00D719AF">
        <w:rPr>
          <w:rFonts w:ascii="Arial" w:hAnsi="Arial" w:cs="Arial"/>
          <w:sz w:val="24"/>
          <w:szCs w:val="24"/>
        </w:rPr>
        <w:t xml:space="preserve"> </w:t>
      </w:r>
    </w:p>
    <w:p w14:paraId="10BD020C" w14:textId="77777777" w:rsidR="00E404EE" w:rsidRPr="00D719AF" w:rsidRDefault="00E404EE" w:rsidP="0045455F">
      <w:pPr>
        <w:pStyle w:val="Akapitzlist"/>
        <w:spacing w:line="240" w:lineRule="auto"/>
        <w:ind w:left="770"/>
        <w:jc w:val="both"/>
        <w:rPr>
          <w:rFonts w:ascii="Arial" w:hAnsi="Arial" w:cs="Arial"/>
          <w:sz w:val="24"/>
          <w:szCs w:val="24"/>
        </w:rPr>
      </w:pPr>
    </w:p>
    <w:p w14:paraId="08A82054" w14:textId="2CDA6B51" w:rsidR="00E404EE" w:rsidRPr="00D719AF" w:rsidRDefault="00EA399D" w:rsidP="0045455F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Celem planowanego zamierzenia inwestycyjnego jest rozbudowa i rozwój zakładu poprzez większe</w:t>
      </w:r>
      <w:r w:rsidR="00AB6F18" w:rsidRPr="00D719AF">
        <w:rPr>
          <w:rFonts w:ascii="Arial" w:hAnsi="Arial" w:cs="Arial"/>
          <w:sz w:val="24"/>
          <w:szCs w:val="24"/>
        </w:rPr>
        <w:t xml:space="preserve"> możliwości magazynowania surowców w związku z realizowaną rozbudową mieszalni,</w:t>
      </w:r>
      <w:r w:rsidRPr="00D719AF">
        <w:rPr>
          <w:rFonts w:ascii="Arial" w:hAnsi="Arial" w:cs="Arial"/>
          <w:sz w:val="24"/>
          <w:szCs w:val="24"/>
        </w:rPr>
        <w:t xml:space="preserve"> </w:t>
      </w:r>
    </w:p>
    <w:p w14:paraId="34ECF11C" w14:textId="1DB64BAC" w:rsidR="00E404EE" w:rsidRPr="00D719AF" w:rsidRDefault="00E404EE" w:rsidP="00454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lastRenderedPageBreak/>
        <w:t>Inwestycja będzie realizowana  etapowo w następujących  latach:</w:t>
      </w:r>
    </w:p>
    <w:p w14:paraId="7581CEC3" w14:textId="77777777" w:rsidR="00073EB7" w:rsidRPr="00D719AF" w:rsidRDefault="00073EB7" w:rsidP="00454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EA9AAA" w14:textId="77777777" w:rsidR="00E404EE" w:rsidRPr="00D719AF" w:rsidRDefault="00E404EE" w:rsidP="00E404E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2021 r.  -  4 silosy PVC,</w:t>
      </w:r>
    </w:p>
    <w:p w14:paraId="433C16EB" w14:textId="77777777" w:rsidR="00E404EE" w:rsidRPr="00D719AF" w:rsidRDefault="00E404EE" w:rsidP="00E404E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2022 r.  – 4 silosy PVC, 1  </w:t>
      </w:r>
      <w:proofErr w:type="spellStart"/>
      <w:r w:rsidRPr="00D719AF">
        <w:rPr>
          <w:rFonts w:ascii="Arial" w:hAnsi="Arial" w:cs="Arial"/>
          <w:sz w:val="24"/>
          <w:szCs w:val="24"/>
        </w:rPr>
        <w:t>dryblend</w:t>
      </w:r>
      <w:proofErr w:type="spellEnd"/>
      <w:r w:rsidRPr="00D719AF">
        <w:rPr>
          <w:rFonts w:ascii="Arial" w:hAnsi="Arial" w:cs="Arial"/>
          <w:sz w:val="24"/>
          <w:szCs w:val="24"/>
        </w:rPr>
        <w:t>,</w:t>
      </w:r>
    </w:p>
    <w:p w14:paraId="1DE6EADB" w14:textId="02107E00" w:rsidR="00E404EE" w:rsidRPr="00D719AF" w:rsidRDefault="00E404EE" w:rsidP="004545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2023 r.  – 2 PVC, 1 kreda, 1 modyfikator, 1 </w:t>
      </w:r>
      <w:proofErr w:type="spellStart"/>
      <w:r w:rsidRPr="00D719AF">
        <w:rPr>
          <w:rFonts w:ascii="Arial" w:hAnsi="Arial" w:cs="Arial"/>
          <w:sz w:val="24"/>
          <w:szCs w:val="24"/>
        </w:rPr>
        <w:t>dryblend</w:t>
      </w:r>
      <w:proofErr w:type="spellEnd"/>
      <w:r w:rsidRPr="00D719AF">
        <w:rPr>
          <w:rFonts w:ascii="Arial" w:hAnsi="Arial" w:cs="Arial"/>
          <w:sz w:val="24"/>
          <w:szCs w:val="24"/>
        </w:rPr>
        <w:t>.</w:t>
      </w:r>
    </w:p>
    <w:p w14:paraId="4DBE6864" w14:textId="77777777" w:rsidR="0045455F" w:rsidRPr="00D719AF" w:rsidRDefault="0045455F" w:rsidP="0045455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ACBE4" w14:textId="128362C4" w:rsidR="00073EB7" w:rsidRPr="00D719AF" w:rsidRDefault="00073EB7" w:rsidP="00AB6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Źródłami hałasu emitowanego z terenu zakładu do środowiska związanymi z nową inwestycją będzie proces pneumatycznego napełniania nowych silosów. Najbliższa zabudowa mieszkalna o  charakterze  jednorodzinnym znajduje się w odległości około 525 m na północny-wschód. </w:t>
      </w:r>
    </w:p>
    <w:p w14:paraId="5BFC9A61" w14:textId="524DF65B" w:rsidR="00073EB7" w:rsidRPr="00D719AF" w:rsidRDefault="00073EB7" w:rsidP="00AB6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Przedstawione w Kip obliczenia akustyczne dla wszystkich urządzeń, mogących być źródłem hałasu, pomimo przyjęcia założeń, zawyżających rzeczywisty poziom hałasu nie wykazały  przekroczeń wartości na terenach chronionych.</w:t>
      </w:r>
    </w:p>
    <w:p w14:paraId="6D1AB468" w14:textId="42BE40F4" w:rsidR="0045455F" w:rsidRPr="00D719AF" w:rsidRDefault="0045455F" w:rsidP="00AB6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 Na etapie eksploatacji projektowanych silosów oddziaływanie na powietrze atmosferyczne  będzie występowało w wyniku napełniania, kiedy generowany będzie pył. Zastosowane zostaną filtry gwarantujące  stężenie pyłu nie przekraczające 10 mg/m</w:t>
      </w:r>
      <w:r w:rsidRPr="00D719AF">
        <w:rPr>
          <w:rFonts w:ascii="Arial" w:hAnsi="Arial" w:cs="Arial"/>
          <w:sz w:val="24"/>
          <w:szCs w:val="24"/>
          <w:vertAlign w:val="superscript"/>
        </w:rPr>
        <w:t>3</w:t>
      </w:r>
      <w:r w:rsidRPr="00D719AF">
        <w:rPr>
          <w:rFonts w:ascii="Arial" w:hAnsi="Arial" w:cs="Arial"/>
          <w:sz w:val="24"/>
          <w:szCs w:val="24"/>
        </w:rPr>
        <w:t>.</w:t>
      </w:r>
    </w:p>
    <w:p w14:paraId="04BB700F" w14:textId="5DA2F76F" w:rsidR="00073EB7" w:rsidRPr="00D719AF" w:rsidRDefault="00073EB7" w:rsidP="00AB6F18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Obecnie woda w Zakładzie pobierana jest z miejskiej sieci wodociągowej. W związku z inwestycją nie planuje się zwiększenia zatrudnienia, dlatego nie wzrośnie zapotrzebowanie na wodę na cele bytowe oraz ilość ścieków bytowych. Realizacja zamierzenia nie jest związana z generowaniem ścieków przemysłowych.</w:t>
      </w:r>
    </w:p>
    <w:p w14:paraId="693346FF" w14:textId="4EAAB760" w:rsidR="0045455F" w:rsidRPr="00D719AF" w:rsidRDefault="00CC06E5" w:rsidP="0045455F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>Silosy posadowione zostaną na terenie utwardzonym, z którego wody opadowe będą zbierane do sieci kanalizacji deszczowej i poprzez separatory substancji ropopochodnych kierowane do miejskiej sieci kanalizacji deszczowej.</w:t>
      </w:r>
    </w:p>
    <w:p w14:paraId="4D60C798" w14:textId="034F0945" w:rsidR="0045455F" w:rsidRPr="00D719AF" w:rsidRDefault="0045455F" w:rsidP="00454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9AF">
        <w:rPr>
          <w:rFonts w:ascii="Arial" w:hAnsi="Arial" w:cs="Arial"/>
          <w:sz w:val="24"/>
          <w:szCs w:val="24"/>
        </w:rPr>
        <w:t xml:space="preserve"> Zamierzenie będzie zlokalizowane poza obszarami chronionymi  na podstawie ustawy  z dnia 16 kwietnia 2004 roku o ochronie przyrody ( Dz.U. z 2022 r., poz. 916 ze zm.), w tym poza obszarami wyznaczonymi, mającymi znaczenie dla Wspólnoty i projektowanymi przekazanymi do Komisji Europejskiej obszarami Natura 2000. </w:t>
      </w:r>
    </w:p>
    <w:p w14:paraId="208CA6C6" w14:textId="4EE6C9CD" w:rsidR="00AB6F18" w:rsidRPr="00D719AF" w:rsidRDefault="00AB6F18" w:rsidP="00454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F4017" w14:textId="77777777" w:rsidR="00AB6F18" w:rsidRPr="00D719AF" w:rsidRDefault="00AB6F18" w:rsidP="00AB6F18">
      <w:pPr>
        <w:pStyle w:val="Stopka"/>
        <w:rPr>
          <w:rFonts w:ascii="Arial" w:hAnsi="Arial" w:cs="Arial"/>
          <w:sz w:val="16"/>
          <w:szCs w:val="16"/>
        </w:rPr>
      </w:pPr>
      <w:r w:rsidRPr="00D719AF">
        <w:rPr>
          <w:rFonts w:ascii="Arial" w:hAnsi="Arial" w:cs="Arial"/>
          <w:sz w:val="16"/>
          <w:szCs w:val="16"/>
        </w:rPr>
        <w:t>Sporządziła: Iwona Walicka</w:t>
      </w:r>
    </w:p>
    <w:p w14:paraId="46DA9B7B" w14:textId="77777777" w:rsidR="00AB6F18" w:rsidRPr="00D719AF" w:rsidRDefault="00AB6F18" w:rsidP="00AB6F18">
      <w:pPr>
        <w:pStyle w:val="Stopka"/>
        <w:rPr>
          <w:rFonts w:ascii="Arial" w:hAnsi="Arial" w:cs="Arial"/>
          <w:sz w:val="16"/>
          <w:szCs w:val="16"/>
        </w:rPr>
      </w:pPr>
      <w:r w:rsidRPr="00D719AF">
        <w:rPr>
          <w:rFonts w:ascii="Arial" w:hAnsi="Arial" w:cs="Arial"/>
          <w:sz w:val="16"/>
          <w:szCs w:val="16"/>
        </w:rPr>
        <w:t>tel. 54 414 41 66</w:t>
      </w:r>
    </w:p>
    <w:p w14:paraId="4B8B9174" w14:textId="77777777" w:rsidR="00AB6F18" w:rsidRPr="00D719AF" w:rsidRDefault="00AB6F18" w:rsidP="00AB6F18">
      <w:pPr>
        <w:pStyle w:val="Stopka"/>
        <w:rPr>
          <w:rFonts w:ascii="Arial" w:hAnsi="Arial" w:cs="Arial"/>
          <w:sz w:val="16"/>
          <w:szCs w:val="16"/>
        </w:rPr>
      </w:pPr>
      <w:r w:rsidRPr="00D719AF">
        <w:rPr>
          <w:rFonts w:ascii="Arial" w:hAnsi="Arial" w:cs="Arial"/>
          <w:sz w:val="16"/>
          <w:szCs w:val="16"/>
        </w:rPr>
        <w:t>iwalicka@um.wloclawek.pl</w:t>
      </w:r>
    </w:p>
    <w:p w14:paraId="4457EBD4" w14:textId="77777777" w:rsidR="00AB6F18" w:rsidRPr="00D719AF" w:rsidRDefault="00AB6F18" w:rsidP="00AB6F18">
      <w:pPr>
        <w:pStyle w:val="Stopka"/>
        <w:rPr>
          <w:rFonts w:ascii="Arial" w:hAnsi="Arial" w:cs="Arial"/>
          <w:sz w:val="16"/>
          <w:szCs w:val="16"/>
        </w:rPr>
      </w:pPr>
    </w:p>
    <w:p w14:paraId="06D8AF71" w14:textId="77777777" w:rsidR="00AB6F18" w:rsidRPr="00D719AF" w:rsidRDefault="00AB6F18" w:rsidP="00454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A87B7" w14:textId="0A233DB6" w:rsidR="007335EC" w:rsidRDefault="007335EC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50337F4" w14:textId="67864506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512ED5F" w14:textId="62292190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EF97929" w14:textId="23AA10A8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E4DD30C" w14:textId="1AA66148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EECC89" w14:textId="1329AB9E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0A98C03" w14:textId="436D3119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F015609" w14:textId="014E7BD4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AF11E5A" w14:textId="4F262E39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6C8299C" w14:textId="47F10489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447E4D3" w14:textId="55221917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29682A" w14:textId="078DE0D0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8F63EF6" w14:textId="49DA546F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7E603D5" w14:textId="2E2DF698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459F47E" w14:textId="7A05665A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C349011" w14:textId="4787C24E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E35F3EA" w14:textId="77777777" w:rsidR="00D719AF" w:rsidRDefault="00D719AF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BB53598" w14:textId="77777777" w:rsidR="007335EC" w:rsidRDefault="007335EC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BBAA1F4" w14:textId="77777777" w:rsidR="0045455F" w:rsidRPr="0045455F" w:rsidRDefault="0045455F" w:rsidP="0045455F">
      <w:pPr>
        <w:spacing w:after="0" w:line="240" w:lineRule="auto"/>
        <w:jc w:val="center"/>
        <w:rPr>
          <w:rStyle w:val="Pogrubienie"/>
          <w:rFonts w:ascii="Arial Narrow" w:eastAsia="Calibri" w:hAnsi="Arial Narrow" w:cs="Calibri"/>
          <w:sz w:val="18"/>
          <w:szCs w:val="18"/>
        </w:rPr>
      </w:pPr>
      <w:r w:rsidRPr="0045455F">
        <w:rPr>
          <w:rStyle w:val="Pogrubienie"/>
          <w:rFonts w:ascii="Arial Narrow" w:eastAsia="Calibri" w:hAnsi="Arial Narrow" w:cs="Calibri"/>
          <w:sz w:val="18"/>
          <w:szCs w:val="18"/>
        </w:rPr>
        <w:t>KLAUZULA INFORMACYJNA O PRZETWARZANIU DANYCH OSOBOWYCH</w:t>
      </w:r>
    </w:p>
    <w:p w14:paraId="11E3BC79" w14:textId="77777777" w:rsidR="0045455F" w:rsidRPr="0045455F" w:rsidRDefault="0045455F" w:rsidP="0045455F">
      <w:pPr>
        <w:spacing w:after="0"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68C23596" w14:textId="77777777" w:rsidR="0045455F" w:rsidRPr="0045455F" w:rsidRDefault="0045455F" w:rsidP="0045455F">
      <w:pPr>
        <w:spacing w:after="0" w:line="240" w:lineRule="auto"/>
        <w:jc w:val="both"/>
        <w:rPr>
          <w:rFonts w:ascii="Arial Narrow" w:hAnsi="Arial Narrow" w:cs="Calibri"/>
          <w:sz w:val="18"/>
          <w:szCs w:val="18"/>
        </w:rPr>
      </w:pPr>
      <w:r w:rsidRPr="0045455F">
        <w:rPr>
          <w:rFonts w:ascii="Arial Narrow" w:hAnsi="Arial Narrow" w:cs="Calibri"/>
          <w:sz w:val="18"/>
          <w:szCs w:val="18"/>
        </w:rPr>
        <w:t>Zgodnie z art. 13 ust. 1 Rozporządzenia Parlamentu Europejskiego i Rady (UE) 2016/679 z dnia 27 kwietnia 2016 r. w sprawie ochrony osób fizycznych w związku z przetwarzaniem danych osobowych  i w sprawie swobodnego przepływu takich danych oraz uchylenia dyrektywy 95/46/WE (Dz. Urz. UE L Nr 119, str. 1), zwanego dalej „RODO” informuje, że:</w:t>
      </w:r>
    </w:p>
    <w:p w14:paraId="7D8EAE34" w14:textId="77777777" w:rsidR="0045455F" w:rsidRPr="0045455F" w:rsidRDefault="0045455F" w:rsidP="0045455F">
      <w:pPr>
        <w:spacing w:after="0" w:line="240" w:lineRule="auto"/>
        <w:ind w:firstLine="708"/>
        <w:jc w:val="both"/>
        <w:rPr>
          <w:rFonts w:ascii="Arial Narrow" w:eastAsia="Calibri" w:hAnsi="Arial Narrow"/>
          <w:sz w:val="18"/>
          <w:szCs w:val="18"/>
          <w:lang w:eastAsia="en-U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796"/>
      </w:tblGrid>
      <w:tr w:rsidR="0045455F" w:rsidRPr="0045455F" w14:paraId="42158E61" w14:textId="77777777" w:rsidTr="00B71348">
        <w:trPr>
          <w:trHeight w:val="249"/>
        </w:trPr>
        <w:tc>
          <w:tcPr>
            <w:tcW w:w="2411" w:type="dxa"/>
          </w:tcPr>
          <w:p w14:paraId="65BE049D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45C3E176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06AD5153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45455F" w:rsidRPr="0045455F" w14:paraId="3B0075EC" w14:textId="77777777" w:rsidTr="00B71348">
        <w:trPr>
          <w:trHeight w:val="1077"/>
        </w:trPr>
        <w:tc>
          <w:tcPr>
            <w:tcW w:w="2411" w:type="dxa"/>
          </w:tcPr>
          <w:p w14:paraId="5004060A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45688F90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575870A9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14:paraId="76E6EC11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414-40-00 , nr fax: (54) 411-36-00 </w:t>
            </w:r>
          </w:p>
          <w:p w14:paraId="13FB3EDD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28A77356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45455F" w:rsidRPr="0045455F" w14:paraId="059C4322" w14:textId="77777777" w:rsidTr="00B71348">
        <w:trPr>
          <w:trHeight w:val="938"/>
        </w:trPr>
        <w:tc>
          <w:tcPr>
            <w:tcW w:w="2411" w:type="dxa"/>
          </w:tcPr>
          <w:p w14:paraId="1BB8A3BF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156E9508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796" w:type="dxa"/>
          </w:tcPr>
          <w:p w14:paraId="4E5801B0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można skontaktować się pod adresem email iod@um.wloclawek.pl nr telefonu: (54) 414 42 69 lub pisemnie na adres administratora danych. </w:t>
            </w:r>
          </w:p>
          <w:p w14:paraId="2145961B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45455F" w:rsidRPr="0045455F" w14:paraId="7286E5D7" w14:textId="77777777" w:rsidTr="00B71348">
        <w:trPr>
          <w:trHeight w:val="574"/>
        </w:trPr>
        <w:tc>
          <w:tcPr>
            <w:tcW w:w="2411" w:type="dxa"/>
          </w:tcPr>
          <w:p w14:paraId="56C8211A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796" w:type="dxa"/>
          </w:tcPr>
          <w:p w14:paraId="56AAD3A9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Przetwarzanie odbywa się w celu wszczęcia postępowania administracyjnego na podstawie art. 61 ustawy Kodeks postępowania administracyjnego, w związku z wnioskiem w sprawie  wydania decyzji o środowiskowych uwarunkowaniach.</w:t>
            </w:r>
          </w:p>
        </w:tc>
      </w:tr>
      <w:tr w:rsidR="0045455F" w:rsidRPr="0045455F" w14:paraId="5DFE3BC4" w14:textId="77777777" w:rsidTr="00B71348">
        <w:trPr>
          <w:trHeight w:val="814"/>
        </w:trPr>
        <w:tc>
          <w:tcPr>
            <w:tcW w:w="2411" w:type="dxa"/>
          </w:tcPr>
          <w:p w14:paraId="3C2C5514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796" w:type="dxa"/>
          </w:tcPr>
          <w:p w14:paraId="0BC8B05E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2D22C04B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ustawy </w:t>
            </w:r>
            <w:r w:rsidRPr="0045455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45455F">
              <w:rPr>
                <w:rFonts w:ascii="Arial Narrow" w:hAnsi="Arial Narrow"/>
                <w:sz w:val="18"/>
                <w:szCs w:val="18"/>
              </w:rPr>
              <w:t>z dnia 3 października 2008 r. o udostępnianiu informacji o środowisku i jego ochronie, udziale społeczeństwa w ochronie środowiska oraz  o ocenach oddziaływania na środowisko</w:t>
            </w:r>
          </w:p>
          <w:p w14:paraId="2937D54A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ustawy z dnia 14 czerwca 1960 r. Kodeks postępowania administracyjnego</w:t>
            </w:r>
          </w:p>
        </w:tc>
      </w:tr>
      <w:tr w:rsidR="0045455F" w:rsidRPr="0045455F" w14:paraId="1D2090CE" w14:textId="77777777" w:rsidTr="00B71348">
        <w:trPr>
          <w:trHeight w:val="112"/>
        </w:trPr>
        <w:tc>
          <w:tcPr>
            <w:tcW w:w="2411" w:type="dxa"/>
          </w:tcPr>
          <w:p w14:paraId="7D47BDC5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796" w:type="dxa"/>
          </w:tcPr>
          <w:p w14:paraId="44481A2A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45455F" w:rsidRPr="0045455F" w14:paraId="0DEE3F16" w14:textId="77777777" w:rsidTr="00B71348">
        <w:trPr>
          <w:trHeight w:val="941"/>
        </w:trPr>
        <w:tc>
          <w:tcPr>
            <w:tcW w:w="2411" w:type="dxa"/>
          </w:tcPr>
          <w:p w14:paraId="055FF69F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</w:t>
            </w:r>
          </w:p>
          <w:p w14:paraId="4D84E5B0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trzeciego lub organizacji </w:t>
            </w:r>
          </w:p>
          <w:p w14:paraId="7E6C660D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międzynarodowej </w:t>
            </w:r>
          </w:p>
        </w:tc>
        <w:tc>
          <w:tcPr>
            <w:tcW w:w="7796" w:type="dxa"/>
          </w:tcPr>
          <w:p w14:paraId="1F940E1D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45455F" w:rsidRPr="0045455F" w14:paraId="6513B351" w14:textId="77777777" w:rsidTr="00B71348">
        <w:trPr>
          <w:trHeight w:val="422"/>
        </w:trPr>
        <w:tc>
          <w:tcPr>
            <w:tcW w:w="2411" w:type="dxa"/>
          </w:tcPr>
          <w:p w14:paraId="07F6EC96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26DEF5CF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5288CC55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45455F" w:rsidRPr="0045455F" w14:paraId="653205E2" w14:textId="77777777" w:rsidTr="00B71348">
        <w:trPr>
          <w:trHeight w:val="693"/>
        </w:trPr>
        <w:tc>
          <w:tcPr>
            <w:tcW w:w="2411" w:type="dxa"/>
          </w:tcPr>
          <w:p w14:paraId="3FD30D7B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1EB90678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3B39FAD1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3A57F9DF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45455F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5C19A099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5E32FD73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</w:rPr>
              <w:t xml:space="preserve">- wniesienia skargi do organu nadzorczego, którym jest Prezes Urzędu Ochrony Danych Osobowych, </w:t>
            </w:r>
          </w:p>
        </w:tc>
      </w:tr>
      <w:tr w:rsidR="0045455F" w:rsidRPr="0045455F" w14:paraId="6337085A" w14:textId="77777777" w:rsidTr="00B71348">
        <w:trPr>
          <w:trHeight w:val="553"/>
        </w:trPr>
        <w:tc>
          <w:tcPr>
            <w:tcW w:w="2411" w:type="dxa"/>
          </w:tcPr>
          <w:p w14:paraId="4B189886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796" w:type="dxa"/>
          </w:tcPr>
          <w:p w14:paraId="09A03C54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45455F" w:rsidRPr="0045455F" w14:paraId="7F8814A7" w14:textId="77777777" w:rsidTr="00B71348">
        <w:trPr>
          <w:trHeight w:val="525"/>
        </w:trPr>
        <w:tc>
          <w:tcPr>
            <w:tcW w:w="2411" w:type="dxa"/>
          </w:tcPr>
          <w:p w14:paraId="51485A7B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796" w:type="dxa"/>
          </w:tcPr>
          <w:p w14:paraId="5FC40F34" w14:textId="77777777" w:rsidR="0045455F" w:rsidRPr="0045455F" w:rsidRDefault="0045455F" w:rsidP="00454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45455F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228D57E9" w14:textId="77777777" w:rsidR="0045455F" w:rsidRPr="0045455F" w:rsidRDefault="0045455F" w:rsidP="0045455F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3724842" w14:textId="77777777" w:rsidR="0045455F" w:rsidRPr="0045455F" w:rsidRDefault="0045455F" w:rsidP="0045455F">
      <w:pPr>
        <w:spacing w:after="0" w:line="240" w:lineRule="auto"/>
        <w:jc w:val="both"/>
        <w:rPr>
          <w:rFonts w:ascii="Arial Narrow" w:hAnsi="Arial Narrow"/>
        </w:rPr>
      </w:pPr>
    </w:p>
    <w:p w14:paraId="724AD1CF" w14:textId="77777777" w:rsidR="0045455F" w:rsidRPr="0045455F" w:rsidRDefault="0045455F" w:rsidP="0045455F">
      <w:pPr>
        <w:pStyle w:val="Stopka"/>
        <w:rPr>
          <w:rFonts w:ascii="Arial Narrow" w:hAnsi="Arial Narrow"/>
          <w:sz w:val="16"/>
          <w:szCs w:val="16"/>
        </w:rPr>
      </w:pPr>
    </w:p>
    <w:p w14:paraId="51D5F850" w14:textId="77777777" w:rsidR="007335EC" w:rsidRPr="0045455F" w:rsidRDefault="007335EC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A3E4B7" w14:textId="77777777" w:rsidR="007335EC" w:rsidRPr="0045455F" w:rsidRDefault="007335EC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289F72D" w14:textId="77777777" w:rsidR="007335EC" w:rsidRPr="0045455F" w:rsidRDefault="007335EC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1DC6A1D" w14:textId="77777777" w:rsidR="00371098" w:rsidRPr="0045455F" w:rsidRDefault="00371098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FDFC289" w14:textId="77777777" w:rsidR="00371098" w:rsidRPr="0045455F" w:rsidRDefault="00371098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36E01B" w14:textId="77777777" w:rsidR="00371098" w:rsidRPr="0045455F" w:rsidRDefault="00371098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2403996" w14:textId="77777777" w:rsidR="00371098" w:rsidRPr="0045455F" w:rsidRDefault="00371098" w:rsidP="0045455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4EDF7CD" w14:textId="77777777" w:rsidR="00371098" w:rsidRDefault="00371098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84831D1" w14:textId="77777777" w:rsidR="00912348" w:rsidRDefault="00912348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4ABD732" w14:textId="77777777" w:rsidR="00912348" w:rsidRDefault="00912348" w:rsidP="0037109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F6B82D0" w14:textId="77777777" w:rsidR="000B447F" w:rsidRDefault="000B447F" w:rsidP="0037109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A8643BF" w14:textId="77777777" w:rsidR="000B447F" w:rsidRDefault="000B447F" w:rsidP="0037109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4BE1DC97" w14:textId="77777777" w:rsidR="000B447F" w:rsidRDefault="000B447F" w:rsidP="0037109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2D85D68" w14:textId="77777777" w:rsidR="000B447F" w:rsidRDefault="000B447F" w:rsidP="0037109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1841C60" w14:textId="77777777" w:rsidR="000B447F" w:rsidRDefault="000B447F" w:rsidP="0037109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4414E31" w14:textId="77777777" w:rsidR="000B447F" w:rsidRDefault="000B447F" w:rsidP="0037109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sectPr w:rsidR="000B447F" w:rsidSect="00A5613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A399" w14:textId="77777777" w:rsidR="002733CE" w:rsidRDefault="002733CE" w:rsidP="00C95268">
      <w:pPr>
        <w:spacing w:after="0" w:line="240" w:lineRule="auto"/>
      </w:pPr>
      <w:r>
        <w:separator/>
      </w:r>
    </w:p>
  </w:endnote>
  <w:endnote w:type="continuationSeparator" w:id="0">
    <w:p w14:paraId="395F1976" w14:textId="77777777" w:rsidR="002733CE" w:rsidRDefault="002733CE" w:rsidP="00C9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4991"/>
      <w:docPartObj>
        <w:docPartGallery w:val="Page Numbers (Bottom of Page)"/>
        <w:docPartUnique/>
      </w:docPartObj>
    </w:sdtPr>
    <w:sdtContent>
      <w:p w14:paraId="3A6D1D7A" w14:textId="77777777" w:rsidR="00EB14DA" w:rsidRDefault="002935B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B8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710B282" w14:textId="77777777" w:rsidR="00EB14DA" w:rsidRDefault="00EB1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7338" w14:textId="77777777" w:rsidR="002733CE" w:rsidRDefault="002733CE" w:rsidP="00C95268">
      <w:pPr>
        <w:spacing w:after="0" w:line="240" w:lineRule="auto"/>
      </w:pPr>
      <w:r>
        <w:separator/>
      </w:r>
    </w:p>
  </w:footnote>
  <w:footnote w:type="continuationSeparator" w:id="0">
    <w:p w14:paraId="524A729A" w14:textId="77777777" w:rsidR="002733CE" w:rsidRDefault="002733CE" w:rsidP="00C95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6F1"/>
    <w:multiLevelType w:val="hybridMultilevel"/>
    <w:tmpl w:val="EBD00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ED1"/>
    <w:multiLevelType w:val="hybridMultilevel"/>
    <w:tmpl w:val="E30C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711"/>
    <w:multiLevelType w:val="hybridMultilevel"/>
    <w:tmpl w:val="1BA4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86C7D"/>
    <w:multiLevelType w:val="hybridMultilevel"/>
    <w:tmpl w:val="B0567F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15935FD"/>
    <w:multiLevelType w:val="hybridMultilevel"/>
    <w:tmpl w:val="D108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2718D"/>
    <w:multiLevelType w:val="hybridMultilevel"/>
    <w:tmpl w:val="E820AEA0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D1F9C"/>
    <w:multiLevelType w:val="hybridMultilevel"/>
    <w:tmpl w:val="A900D3F8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016B"/>
    <w:multiLevelType w:val="hybridMultilevel"/>
    <w:tmpl w:val="2DDA8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10683"/>
    <w:multiLevelType w:val="hybridMultilevel"/>
    <w:tmpl w:val="0004E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77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24033">
    <w:abstractNumId w:val="8"/>
  </w:num>
  <w:num w:numId="3" w16cid:durableId="37124370">
    <w:abstractNumId w:val="1"/>
  </w:num>
  <w:num w:numId="4" w16cid:durableId="998457733">
    <w:abstractNumId w:val="7"/>
  </w:num>
  <w:num w:numId="5" w16cid:durableId="1778213546">
    <w:abstractNumId w:val="2"/>
  </w:num>
  <w:num w:numId="6" w16cid:durableId="1431510941">
    <w:abstractNumId w:val="0"/>
  </w:num>
  <w:num w:numId="7" w16cid:durableId="1388842947">
    <w:abstractNumId w:val="4"/>
  </w:num>
  <w:num w:numId="8" w16cid:durableId="784927202">
    <w:abstractNumId w:val="5"/>
  </w:num>
  <w:num w:numId="9" w16cid:durableId="1104617545">
    <w:abstractNumId w:val="6"/>
  </w:num>
  <w:num w:numId="10" w16cid:durableId="1980723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2A"/>
    <w:rsid w:val="00002E5D"/>
    <w:rsid w:val="00002F49"/>
    <w:rsid w:val="00004BDA"/>
    <w:rsid w:val="00011033"/>
    <w:rsid w:val="00020E51"/>
    <w:rsid w:val="000225B7"/>
    <w:rsid w:val="00023C3E"/>
    <w:rsid w:val="00026BE5"/>
    <w:rsid w:val="000304E9"/>
    <w:rsid w:val="00037431"/>
    <w:rsid w:val="00040F70"/>
    <w:rsid w:val="000426D6"/>
    <w:rsid w:val="00042F4B"/>
    <w:rsid w:val="00043076"/>
    <w:rsid w:val="00047BCD"/>
    <w:rsid w:val="00051CE9"/>
    <w:rsid w:val="00063B81"/>
    <w:rsid w:val="00067C93"/>
    <w:rsid w:val="000739F0"/>
    <w:rsid w:val="00073EB7"/>
    <w:rsid w:val="00077269"/>
    <w:rsid w:val="000927DC"/>
    <w:rsid w:val="000B2AAC"/>
    <w:rsid w:val="000B3322"/>
    <w:rsid w:val="000B447F"/>
    <w:rsid w:val="000C0E8E"/>
    <w:rsid w:val="000C3DA8"/>
    <w:rsid w:val="000C4665"/>
    <w:rsid w:val="000C7975"/>
    <w:rsid w:val="000D236A"/>
    <w:rsid w:val="000E1F2F"/>
    <w:rsid w:val="000E6780"/>
    <w:rsid w:val="000F6516"/>
    <w:rsid w:val="000F6A01"/>
    <w:rsid w:val="00100646"/>
    <w:rsid w:val="00100CBD"/>
    <w:rsid w:val="00102EB3"/>
    <w:rsid w:val="001146A8"/>
    <w:rsid w:val="00115392"/>
    <w:rsid w:val="00115A21"/>
    <w:rsid w:val="0011767E"/>
    <w:rsid w:val="00117C0B"/>
    <w:rsid w:val="001213FC"/>
    <w:rsid w:val="00122777"/>
    <w:rsid w:val="00125618"/>
    <w:rsid w:val="001276CF"/>
    <w:rsid w:val="001331F8"/>
    <w:rsid w:val="00135BCC"/>
    <w:rsid w:val="00136702"/>
    <w:rsid w:val="00137D4F"/>
    <w:rsid w:val="00146154"/>
    <w:rsid w:val="00157005"/>
    <w:rsid w:val="0016062A"/>
    <w:rsid w:val="00165618"/>
    <w:rsid w:val="00173FE3"/>
    <w:rsid w:val="001742C5"/>
    <w:rsid w:val="00177DCE"/>
    <w:rsid w:val="001813E0"/>
    <w:rsid w:val="00182D0D"/>
    <w:rsid w:val="0018316B"/>
    <w:rsid w:val="0018328E"/>
    <w:rsid w:val="00193090"/>
    <w:rsid w:val="00193DDF"/>
    <w:rsid w:val="00195E39"/>
    <w:rsid w:val="00197769"/>
    <w:rsid w:val="001A3987"/>
    <w:rsid w:val="001B7C2C"/>
    <w:rsid w:val="001C0469"/>
    <w:rsid w:val="001C21CE"/>
    <w:rsid w:val="001C284D"/>
    <w:rsid w:val="001C51F0"/>
    <w:rsid w:val="001E0B6D"/>
    <w:rsid w:val="001E55AD"/>
    <w:rsid w:val="001E6676"/>
    <w:rsid w:val="001F76B4"/>
    <w:rsid w:val="001F7B39"/>
    <w:rsid w:val="00201B2A"/>
    <w:rsid w:val="0020443D"/>
    <w:rsid w:val="00210550"/>
    <w:rsid w:val="0021479F"/>
    <w:rsid w:val="00216FB6"/>
    <w:rsid w:val="002172D4"/>
    <w:rsid w:val="00222BFC"/>
    <w:rsid w:val="00222CC1"/>
    <w:rsid w:val="00223C1B"/>
    <w:rsid w:val="00224534"/>
    <w:rsid w:val="002263C0"/>
    <w:rsid w:val="00227D6E"/>
    <w:rsid w:val="00232A79"/>
    <w:rsid w:val="00233671"/>
    <w:rsid w:val="0023508F"/>
    <w:rsid w:val="002422CE"/>
    <w:rsid w:val="002441D2"/>
    <w:rsid w:val="00244F9D"/>
    <w:rsid w:val="002451A0"/>
    <w:rsid w:val="00245D15"/>
    <w:rsid w:val="0024712A"/>
    <w:rsid w:val="002501A9"/>
    <w:rsid w:val="0025566A"/>
    <w:rsid w:val="002564D8"/>
    <w:rsid w:val="00262474"/>
    <w:rsid w:val="002645A9"/>
    <w:rsid w:val="00264C7F"/>
    <w:rsid w:val="002650F7"/>
    <w:rsid w:val="00271B20"/>
    <w:rsid w:val="002733CE"/>
    <w:rsid w:val="00276556"/>
    <w:rsid w:val="00281017"/>
    <w:rsid w:val="00285BFF"/>
    <w:rsid w:val="002919C9"/>
    <w:rsid w:val="00291A51"/>
    <w:rsid w:val="002935BE"/>
    <w:rsid w:val="002967FA"/>
    <w:rsid w:val="002A06F8"/>
    <w:rsid w:val="002A6313"/>
    <w:rsid w:val="002C58FF"/>
    <w:rsid w:val="002D16AD"/>
    <w:rsid w:val="002D188C"/>
    <w:rsid w:val="002D2A8D"/>
    <w:rsid w:val="002D3284"/>
    <w:rsid w:val="002E04F3"/>
    <w:rsid w:val="00305090"/>
    <w:rsid w:val="00314606"/>
    <w:rsid w:val="00315EA7"/>
    <w:rsid w:val="0031618D"/>
    <w:rsid w:val="003202E4"/>
    <w:rsid w:val="003216F9"/>
    <w:rsid w:val="0032287B"/>
    <w:rsid w:val="003234ED"/>
    <w:rsid w:val="003439F6"/>
    <w:rsid w:val="00345B68"/>
    <w:rsid w:val="0034770F"/>
    <w:rsid w:val="003652DD"/>
    <w:rsid w:val="0036659C"/>
    <w:rsid w:val="00366E5B"/>
    <w:rsid w:val="00370111"/>
    <w:rsid w:val="003709D0"/>
    <w:rsid w:val="00371098"/>
    <w:rsid w:val="00371BD4"/>
    <w:rsid w:val="00375190"/>
    <w:rsid w:val="00376B1A"/>
    <w:rsid w:val="00382B64"/>
    <w:rsid w:val="003839A7"/>
    <w:rsid w:val="00392DE3"/>
    <w:rsid w:val="0039309B"/>
    <w:rsid w:val="003930FD"/>
    <w:rsid w:val="00393594"/>
    <w:rsid w:val="00397881"/>
    <w:rsid w:val="003A4F15"/>
    <w:rsid w:val="003B1011"/>
    <w:rsid w:val="003B1202"/>
    <w:rsid w:val="003B127D"/>
    <w:rsid w:val="003B6150"/>
    <w:rsid w:val="003C0E35"/>
    <w:rsid w:val="003C1B64"/>
    <w:rsid w:val="003C2892"/>
    <w:rsid w:val="003C31BD"/>
    <w:rsid w:val="003C40B6"/>
    <w:rsid w:val="003C4721"/>
    <w:rsid w:val="003C73E4"/>
    <w:rsid w:val="003C7A85"/>
    <w:rsid w:val="003E0415"/>
    <w:rsid w:val="003E1B47"/>
    <w:rsid w:val="003F2295"/>
    <w:rsid w:val="003F22C4"/>
    <w:rsid w:val="003F51DB"/>
    <w:rsid w:val="003F7DAB"/>
    <w:rsid w:val="004077EE"/>
    <w:rsid w:val="0041086D"/>
    <w:rsid w:val="004129EB"/>
    <w:rsid w:val="004244E8"/>
    <w:rsid w:val="00430420"/>
    <w:rsid w:val="0043781D"/>
    <w:rsid w:val="00443220"/>
    <w:rsid w:val="00443647"/>
    <w:rsid w:val="00443AA2"/>
    <w:rsid w:val="00446E57"/>
    <w:rsid w:val="00447AC0"/>
    <w:rsid w:val="00453114"/>
    <w:rsid w:val="0045455F"/>
    <w:rsid w:val="004601E1"/>
    <w:rsid w:val="00463445"/>
    <w:rsid w:val="00465706"/>
    <w:rsid w:val="004713D1"/>
    <w:rsid w:val="00473A3E"/>
    <w:rsid w:val="004749EF"/>
    <w:rsid w:val="00481A8A"/>
    <w:rsid w:val="00482DB3"/>
    <w:rsid w:val="00483CBA"/>
    <w:rsid w:val="00486B3B"/>
    <w:rsid w:val="00490C59"/>
    <w:rsid w:val="00492DEF"/>
    <w:rsid w:val="0049399F"/>
    <w:rsid w:val="004945B8"/>
    <w:rsid w:val="004964A4"/>
    <w:rsid w:val="004A680A"/>
    <w:rsid w:val="004A71B5"/>
    <w:rsid w:val="004A7A9B"/>
    <w:rsid w:val="004A7B4A"/>
    <w:rsid w:val="004B16AF"/>
    <w:rsid w:val="004B5FBA"/>
    <w:rsid w:val="004C4C91"/>
    <w:rsid w:val="004C5478"/>
    <w:rsid w:val="004D254F"/>
    <w:rsid w:val="004D5E6C"/>
    <w:rsid w:val="004D6037"/>
    <w:rsid w:val="004D6CE8"/>
    <w:rsid w:val="004D77F2"/>
    <w:rsid w:val="004E689B"/>
    <w:rsid w:val="004F3181"/>
    <w:rsid w:val="004F6725"/>
    <w:rsid w:val="00500832"/>
    <w:rsid w:val="00500B7E"/>
    <w:rsid w:val="00506B2D"/>
    <w:rsid w:val="00507C9A"/>
    <w:rsid w:val="005114A6"/>
    <w:rsid w:val="005119CF"/>
    <w:rsid w:val="00514AAF"/>
    <w:rsid w:val="00520EC7"/>
    <w:rsid w:val="00524AEF"/>
    <w:rsid w:val="00525671"/>
    <w:rsid w:val="005270B6"/>
    <w:rsid w:val="00530B65"/>
    <w:rsid w:val="00542759"/>
    <w:rsid w:val="00545C52"/>
    <w:rsid w:val="00545D32"/>
    <w:rsid w:val="0054673D"/>
    <w:rsid w:val="00552303"/>
    <w:rsid w:val="005612DE"/>
    <w:rsid w:val="00572C14"/>
    <w:rsid w:val="00573DC8"/>
    <w:rsid w:val="005804BB"/>
    <w:rsid w:val="00582222"/>
    <w:rsid w:val="005822A1"/>
    <w:rsid w:val="00582A2E"/>
    <w:rsid w:val="00591C4B"/>
    <w:rsid w:val="005950B3"/>
    <w:rsid w:val="005A463D"/>
    <w:rsid w:val="005A6ABB"/>
    <w:rsid w:val="005B3A9E"/>
    <w:rsid w:val="005B6752"/>
    <w:rsid w:val="005C3760"/>
    <w:rsid w:val="005C43B3"/>
    <w:rsid w:val="005C4BD4"/>
    <w:rsid w:val="005C7531"/>
    <w:rsid w:val="005D49D8"/>
    <w:rsid w:val="005D54B2"/>
    <w:rsid w:val="005E024B"/>
    <w:rsid w:val="005E2822"/>
    <w:rsid w:val="005E4F6E"/>
    <w:rsid w:val="005E59C9"/>
    <w:rsid w:val="005E7361"/>
    <w:rsid w:val="005E7932"/>
    <w:rsid w:val="005F07CF"/>
    <w:rsid w:val="005F41CC"/>
    <w:rsid w:val="0061435C"/>
    <w:rsid w:val="00632771"/>
    <w:rsid w:val="00635D46"/>
    <w:rsid w:val="00640F96"/>
    <w:rsid w:val="0064351E"/>
    <w:rsid w:val="00643EFA"/>
    <w:rsid w:val="00650D6C"/>
    <w:rsid w:val="0065547F"/>
    <w:rsid w:val="00656D6A"/>
    <w:rsid w:val="0065732A"/>
    <w:rsid w:val="00667A46"/>
    <w:rsid w:val="00677CF7"/>
    <w:rsid w:val="00682D89"/>
    <w:rsid w:val="00693A6B"/>
    <w:rsid w:val="006A23A7"/>
    <w:rsid w:val="006A3F4B"/>
    <w:rsid w:val="006A7742"/>
    <w:rsid w:val="006A7BED"/>
    <w:rsid w:val="006B0574"/>
    <w:rsid w:val="006B5B16"/>
    <w:rsid w:val="006E3157"/>
    <w:rsid w:val="006F18C6"/>
    <w:rsid w:val="006F3222"/>
    <w:rsid w:val="006F5C81"/>
    <w:rsid w:val="006F7D8D"/>
    <w:rsid w:val="007103B2"/>
    <w:rsid w:val="007113A4"/>
    <w:rsid w:val="00714C1E"/>
    <w:rsid w:val="00724415"/>
    <w:rsid w:val="00730934"/>
    <w:rsid w:val="00730CB3"/>
    <w:rsid w:val="007335EC"/>
    <w:rsid w:val="0074295C"/>
    <w:rsid w:val="00746177"/>
    <w:rsid w:val="0076079C"/>
    <w:rsid w:val="007643E5"/>
    <w:rsid w:val="00772339"/>
    <w:rsid w:val="00772340"/>
    <w:rsid w:val="00772469"/>
    <w:rsid w:val="007724BE"/>
    <w:rsid w:val="00774E76"/>
    <w:rsid w:val="00781810"/>
    <w:rsid w:val="00782137"/>
    <w:rsid w:val="00786781"/>
    <w:rsid w:val="007924E1"/>
    <w:rsid w:val="00795507"/>
    <w:rsid w:val="007974BB"/>
    <w:rsid w:val="007A1043"/>
    <w:rsid w:val="007A2012"/>
    <w:rsid w:val="007A2D64"/>
    <w:rsid w:val="007A3A88"/>
    <w:rsid w:val="007A3E6D"/>
    <w:rsid w:val="007B01F1"/>
    <w:rsid w:val="007B0E91"/>
    <w:rsid w:val="007B2D55"/>
    <w:rsid w:val="007B3744"/>
    <w:rsid w:val="007C04AC"/>
    <w:rsid w:val="007D0661"/>
    <w:rsid w:val="007D2329"/>
    <w:rsid w:val="007D25D8"/>
    <w:rsid w:val="007D2982"/>
    <w:rsid w:val="007D61DA"/>
    <w:rsid w:val="007D6BA8"/>
    <w:rsid w:val="007D701F"/>
    <w:rsid w:val="007E3EE0"/>
    <w:rsid w:val="007E4898"/>
    <w:rsid w:val="007F08E2"/>
    <w:rsid w:val="007F7173"/>
    <w:rsid w:val="007F768D"/>
    <w:rsid w:val="008002E0"/>
    <w:rsid w:val="008020C9"/>
    <w:rsid w:val="008023F9"/>
    <w:rsid w:val="0080279A"/>
    <w:rsid w:val="00803AD0"/>
    <w:rsid w:val="0080472B"/>
    <w:rsid w:val="0081120F"/>
    <w:rsid w:val="008158C2"/>
    <w:rsid w:val="00823724"/>
    <w:rsid w:val="00827058"/>
    <w:rsid w:val="00827F9C"/>
    <w:rsid w:val="0083575A"/>
    <w:rsid w:val="008364E3"/>
    <w:rsid w:val="00837273"/>
    <w:rsid w:val="008375CD"/>
    <w:rsid w:val="008503E5"/>
    <w:rsid w:val="00850B8B"/>
    <w:rsid w:val="00854238"/>
    <w:rsid w:val="00855884"/>
    <w:rsid w:val="00855B48"/>
    <w:rsid w:val="0085712B"/>
    <w:rsid w:val="0086011E"/>
    <w:rsid w:val="00861480"/>
    <w:rsid w:val="0086184E"/>
    <w:rsid w:val="00875846"/>
    <w:rsid w:val="00876859"/>
    <w:rsid w:val="00876BCF"/>
    <w:rsid w:val="008829C4"/>
    <w:rsid w:val="008834EF"/>
    <w:rsid w:val="00891F23"/>
    <w:rsid w:val="008972FA"/>
    <w:rsid w:val="008A4F14"/>
    <w:rsid w:val="008B4615"/>
    <w:rsid w:val="008D0B58"/>
    <w:rsid w:val="008E09AF"/>
    <w:rsid w:val="008E2690"/>
    <w:rsid w:val="008E5328"/>
    <w:rsid w:val="008F1A1E"/>
    <w:rsid w:val="008F3CD7"/>
    <w:rsid w:val="008F4E5A"/>
    <w:rsid w:val="008F54C3"/>
    <w:rsid w:val="008F581C"/>
    <w:rsid w:val="009008DF"/>
    <w:rsid w:val="00905027"/>
    <w:rsid w:val="00907CE5"/>
    <w:rsid w:val="00912348"/>
    <w:rsid w:val="00921758"/>
    <w:rsid w:val="00922E57"/>
    <w:rsid w:val="009261BD"/>
    <w:rsid w:val="0092660A"/>
    <w:rsid w:val="00930F84"/>
    <w:rsid w:val="009400C5"/>
    <w:rsid w:val="00940D9B"/>
    <w:rsid w:val="0096202D"/>
    <w:rsid w:val="0096756C"/>
    <w:rsid w:val="00971812"/>
    <w:rsid w:val="00973772"/>
    <w:rsid w:val="0097398E"/>
    <w:rsid w:val="00975C3A"/>
    <w:rsid w:val="00980461"/>
    <w:rsid w:val="00980920"/>
    <w:rsid w:val="009831C6"/>
    <w:rsid w:val="00991F49"/>
    <w:rsid w:val="009926AC"/>
    <w:rsid w:val="00993976"/>
    <w:rsid w:val="009A375C"/>
    <w:rsid w:val="009A512E"/>
    <w:rsid w:val="009B7831"/>
    <w:rsid w:val="009C2A37"/>
    <w:rsid w:val="009D05C6"/>
    <w:rsid w:val="009D6BD2"/>
    <w:rsid w:val="009F782C"/>
    <w:rsid w:val="00A0678B"/>
    <w:rsid w:val="00A176B7"/>
    <w:rsid w:val="00A2164E"/>
    <w:rsid w:val="00A21CD4"/>
    <w:rsid w:val="00A25241"/>
    <w:rsid w:val="00A3292F"/>
    <w:rsid w:val="00A34B6D"/>
    <w:rsid w:val="00A34B9B"/>
    <w:rsid w:val="00A35CE3"/>
    <w:rsid w:val="00A375AD"/>
    <w:rsid w:val="00A40F0D"/>
    <w:rsid w:val="00A443D5"/>
    <w:rsid w:val="00A45589"/>
    <w:rsid w:val="00A56132"/>
    <w:rsid w:val="00A6183E"/>
    <w:rsid w:val="00A71206"/>
    <w:rsid w:val="00A71D93"/>
    <w:rsid w:val="00A73B53"/>
    <w:rsid w:val="00A7598B"/>
    <w:rsid w:val="00A75AB6"/>
    <w:rsid w:val="00A8075F"/>
    <w:rsid w:val="00A846DA"/>
    <w:rsid w:val="00A87BD8"/>
    <w:rsid w:val="00A87EA9"/>
    <w:rsid w:val="00A90BFE"/>
    <w:rsid w:val="00A93C89"/>
    <w:rsid w:val="00AA113C"/>
    <w:rsid w:val="00AA30C3"/>
    <w:rsid w:val="00AA77A2"/>
    <w:rsid w:val="00AB451B"/>
    <w:rsid w:val="00AB6F18"/>
    <w:rsid w:val="00AB7F63"/>
    <w:rsid w:val="00AC40F6"/>
    <w:rsid w:val="00AD479A"/>
    <w:rsid w:val="00AD4C67"/>
    <w:rsid w:val="00AD614C"/>
    <w:rsid w:val="00AE67A5"/>
    <w:rsid w:val="00AF44A5"/>
    <w:rsid w:val="00AF5378"/>
    <w:rsid w:val="00B01E8D"/>
    <w:rsid w:val="00B04AA5"/>
    <w:rsid w:val="00B0696D"/>
    <w:rsid w:val="00B130C7"/>
    <w:rsid w:val="00B23F12"/>
    <w:rsid w:val="00B324C4"/>
    <w:rsid w:val="00B369F0"/>
    <w:rsid w:val="00B3775A"/>
    <w:rsid w:val="00B43769"/>
    <w:rsid w:val="00B44B6F"/>
    <w:rsid w:val="00B47F8C"/>
    <w:rsid w:val="00B5198B"/>
    <w:rsid w:val="00B51A2A"/>
    <w:rsid w:val="00B53A9A"/>
    <w:rsid w:val="00B53DBD"/>
    <w:rsid w:val="00B56FA6"/>
    <w:rsid w:val="00B66E3B"/>
    <w:rsid w:val="00B70034"/>
    <w:rsid w:val="00B7224D"/>
    <w:rsid w:val="00B807D5"/>
    <w:rsid w:val="00B90D4D"/>
    <w:rsid w:val="00B930BD"/>
    <w:rsid w:val="00B95939"/>
    <w:rsid w:val="00BA189B"/>
    <w:rsid w:val="00BA1FA3"/>
    <w:rsid w:val="00BA446B"/>
    <w:rsid w:val="00BA6853"/>
    <w:rsid w:val="00BA6A2C"/>
    <w:rsid w:val="00BA7B88"/>
    <w:rsid w:val="00BB28D5"/>
    <w:rsid w:val="00BB2E68"/>
    <w:rsid w:val="00BB5925"/>
    <w:rsid w:val="00BB5CEE"/>
    <w:rsid w:val="00BB6E99"/>
    <w:rsid w:val="00BC7920"/>
    <w:rsid w:val="00BD44C8"/>
    <w:rsid w:val="00BD7558"/>
    <w:rsid w:val="00BE123C"/>
    <w:rsid w:val="00BE3021"/>
    <w:rsid w:val="00BE5183"/>
    <w:rsid w:val="00BF10B5"/>
    <w:rsid w:val="00BF3AD7"/>
    <w:rsid w:val="00BF78BA"/>
    <w:rsid w:val="00C030A1"/>
    <w:rsid w:val="00C04173"/>
    <w:rsid w:val="00C043BD"/>
    <w:rsid w:val="00C05CA7"/>
    <w:rsid w:val="00C114F5"/>
    <w:rsid w:val="00C239B3"/>
    <w:rsid w:val="00C241B0"/>
    <w:rsid w:val="00C33CDF"/>
    <w:rsid w:val="00C35C42"/>
    <w:rsid w:val="00C4098D"/>
    <w:rsid w:val="00C40D1E"/>
    <w:rsid w:val="00C41412"/>
    <w:rsid w:val="00C506FF"/>
    <w:rsid w:val="00C55C91"/>
    <w:rsid w:val="00C56247"/>
    <w:rsid w:val="00C5773E"/>
    <w:rsid w:val="00C606CC"/>
    <w:rsid w:val="00C6207A"/>
    <w:rsid w:val="00C66179"/>
    <w:rsid w:val="00C737FD"/>
    <w:rsid w:val="00C83374"/>
    <w:rsid w:val="00C84F6D"/>
    <w:rsid w:val="00C91CBD"/>
    <w:rsid w:val="00C95268"/>
    <w:rsid w:val="00C95E1F"/>
    <w:rsid w:val="00CA5EDB"/>
    <w:rsid w:val="00CB0FFB"/>
    <w:rsid w:val="00CB138A"/>
    <w:rsid w:val="00CB4F6A"/>
    <w:rsid w:val="00CC06E5"/>
    <w:rsid w:val="00CC14A7"/>
    <w:rsid w:val="00CD281E"/>
    <w:rsid w:val="00CD2D11"/>
    <w:rsid w:val="00CD31F4"/>
    <w:rsid w:val="00CE2FCD"/>
    <w:rsid w:val="00CE696C"/>
    <w:rsid w:val="00CE7247"/>
    <w:rsid w:val="00CF046A"/>
    <w:rsid w:val="00CF3443"/>
    <w:rsid w:val="00CF4835"/>
    <w:rsid w:val="00CF6885"/>
    <w:rsid w:val="00D063F0"/>
    <w:rsid w:val="00D1298E"/>
    <w:rsid w:val="00D26122"/>
    <w:rsid w:val="00D31C0B"/>
    <w:rsid w:val="00D418A9"/>
    <w:rsid w:val="00D41A25"/>
    <w:rsid w:val="00D44ED1"/>
    <w:rsid w:val="00D44F3A"/>
    <w:rsid w:val="00D4611D"/>
    <w:rsid w:val="00D50F2F"/>
    <w:rsid w:val="00D50F3A"/>
    <w:rsid w:val="00D5771C"/>
    <w:rsid w:val="00D6302B"/>
    <w:rsid w:val="00D64707"/>
    <w:rsid w:val="00D67057"/>
    <w:rsid w:val="00D719AF"/>
    <w:rsid w:val="00D72079"/>
    <w:rsid w:val="00D72DD3"/>
    <w:rsid w:val="00D7533D"/>
    <w:rsid w:val="00D87CDA"/>
    <w:rsid w:val="00D90341"/>
    <w:rsid w:val="00D96F87"/>
    <w:rsid w:val="00D97958"/>
    <w:rsid w:val="00DA10DB"/>
    <w:rsid w:val="00DA552D"/>
    <w:rsid w:val="00DB1971"/>
    <w:rsid w:val="00DB1D5F"/>
    <w:rsid w:val="00DB6E67"/>
    <w:rsid w:val="00DC03BB"/>
    <w:rsid w:val="00DC1942"/>
    <w:rsid w:val="00DC3F51"/>
    <w:rsid w:val="00DC5560"/>
    <w:rsid w:val="00DD0FF5"/>
    <w:rsid w:val="00DD107E"/>
    <w:rsid w:val="00DD13F9"/>
    <w:rsid w:val="00DD27D1"/>
    <w:rsid w:val="00DD4976"/>
    <w:rsid w:val="00DD5451"/>
    <w:rsid w:val="00DD6EA5"/>
    <w:rsid w:val="00DD7800"/>
    <w:rsid w:val="00DE1A81"/>
    <w:rsid w:val="00DE29C2"/>
    <w:rsid w:val="00DF7EBB"/>
    <w:rsid w:val="00E01480"/>
    <w:rsid w:val="00E01F39"/>
    <w:rsid w:val="00E074B8"/>
    <w:rsid w:val="00E11C60"/>
    <w:rsid w:val="00E1301C"/>
    <w:rsid w:val="00E130FE"/>
    <w:rsid w:val="00E13713"/>
    <w:rsid w:val="00E22727"/>
    <w:rsid w:val="00E251BA"/>
    <w:rsid w:val="00E3452D"/>
    <w:rsid w:val="00E35A34"/>
    <w:rsid w:val="00E36349"/>
    <w:rsid w:val="00E3644D"/>
    <w:rsid w:val="00E3732D"/>
    <w:rsid w:val="00E404EE"/>
    <w:rsid w:val="00E41C92"/>
    <w:rsid w:val="00E422B6"/>
    <w:rsid w:val="00E42647"/>
    <w:rsid w:val="00E42D5B"/>
    <w:rsid w:val="00E45856"/>
    <w:rsid w:val="00E47EF9"/>
    <w:rsid w:val="00E5250B"/>
    <w:rsid w:val="00E53205"/>
    <w:rsid w:val="00E57BAF"/>
    <w:rsid w:val="00E63D22"/>
    <w:rsid w:val="00E63E7F"/>
    <w:rsid w:val="00E64687"/>
    <w:rsid w:val="00E70278"/>
    <w:rsid w:val="00E72543"/>
    <w:rsid w:val="00E75B01"/>
    <w:rsid w:val="00E77AB7"/>
    <w:rsid w:val="00E8023E"/>
    <w:rsid w:val="00E82D13"/>
    <w:rsid w:val="00E9039D"/>
    <w:rsid w:val="00E95A02"/>
    <w:rsid w:val="00E975C9"/>
    <w:rsid w:val="00EA399D"/>
    <w:rsid w:val="00EA4797"/>
    <w:rsid w:val="00EA6AFE"/>
    <w:rsid w:val="00EB133F"/>
    <w:rsid w:val="00EB14DA"/>
    <w:rsid w:val="00EC0950"/>
    <w:rsid w:val="00ED1E05"/>
    <w:rsid w:val="00ED2DF3"/>
    <w:rsid w:val="00ED30E0"/>
    <w:rsid w:val="00ED4498"/>
    <w:rsid w:val="00ED7118"/>
    <w:rsid w:val="00ED714D"/>
    <w:rsid w:val="00EE244D"/>
    <w:rsid w:val="00EE2D7E"/>
    <w:rsid w:val="00EE4AAC"/>
    <w:rsid w:val="00EE4B22"/>
    <w:rsid w:val="00EE57EE"/>
    <w:rsid w:val="00EE6605"/>
    <w:rsid w:val="00EF130E"/>
    <w:rsid w:val="00F15988"/>
    <w:rsid w:val="00F17265"/>
    <w:rsid w:val="00F276B7"/>
    <w:rsid w:val="00F33A72"/>
    <w:rsid w:val="00F35249"/>
    <w:rsid w:val="00F41A78"/>
    <w:rsid w:val="00F41C49"/>
    <w:rsid w:val="00F513BB"/>
    <w:rsid w:val="00F54F7B"/>
    <w:rsid w:val="00F656AF"/>
    <w:rsid w:val="00F663B3"/>
    <w:rsid w:val="00F67739"/>
    <w:rsid w:val="00F740BD"/>
    <w:rsid w:val="00F86C46"/>
    <w:rsid w:val="00F96AED"/>
    <w:rsid w:val="00F97F08"/>
    <w:rsid w:val="00FA254D"/>
    <w:rsid w:val="00FA2AFD"/>
    <w:rsid w:val="00FA5121"/>
    <w:rsid w:val="00FB2B38"/>
    <w:rsid w:val="00FB4C39"/>
    <w:rsid w:val="00FC72CB"/>
    <w:rsid w:val="00FE1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C54"/>
  <w15:docId w15:val="{19C21C9C-AF49-46C8-8196-8E22A40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semiHidden/>
    <w:unhideWhenUsed/>
    <w:rsid w:val="00B51A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268"/>
  </w:style>
  <w:style w:type="paragraph" w:styleId="Stopka">
    <w:name w:val="footer"/>
    <w:basedOn w:val="Normalny"/>
    <w:link w:val="StopkaZnak"/>
    <w:uiPriority w:val="99"/>
    <w:unhideWhenUsed/>
    <w:rsid w:val="00C9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268"/>
  </w:style>
  <w:style w:type="paragraph" w:styleId="Akapitzlist">
    <w:name w:val="List Paragraph"/>
    <w:basedOn w:val="Normalny"/>
    <w:link w:val="AkapitzlistZnak"/>
    <w:qFormat/>
    <w:rsid w:val="00ED2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70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79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qFormat/>
    <w:rsid w:val="0076079C"/>
  </w:style>
  <w:style w:type="paragraph" w:customStyle="1" w:styleId="anita2">
    <w:name w:val="anita2"/>
    <w:basedOn w:val="Normalny"/>
    <w:link w:val="anita2Znak"/>
    <w:rsid w:val="0076079C"/>
    <w:pPr>
      <w:suppressAutoHyphens/>
      <w:spacing w:before="120" w:after="0" w:line="360" w:lineRule="auto"/>
      <w:jc w:val="both"/>
    </w:pPr>
    <w:rPr>
      <w:rFonts w:ascii="Times New Roman" w:eastAsia="Batang" w:hAnsi="Times New Roman" w:cs="Times New Roman"/>
      <w:b/>
      <w:sz w:val="24"/>
      <w:szCs w:val="24"/>
      <w:lang w:eastAsia="ar-SA"/>
    </w:rPr>
  </w:style>
  <w:style w:type="character" w:customStyle="1" w:styleId="anita2Znak">
    <w:name w:val="anita2 Znak"/>
    <w:basedOn w:val="Domylnaczcionkaakapitu"/>
    <w:link w:val="anita2"/>
    <w:locked/>
    <w:rsid w:val="0076079C"/>
    <w:rPr>
      <w:rFonts w:ascii="Times New Roman" w:eastAsia="Batang" w:hAnsi="Times New Roman" w:cs="Times New Roman"/>
      <w:b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F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F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F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FF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54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1641-2519-4D42-AFC3-ACD58CD8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6191</Words>
  <Characters>37151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Iwona Walicka</cp:lastModifiedBy>
  <cp:revision>3</cp:revision>
  <cp:lastPrinted>2023-03-30T09:09:00Z</cp:lastPrinted>
  <dcterms:created xsi:type="dcterms:W3CDTF">2023-03-31T08:46:00Z</dcterms:created>
  <dcterms:modified xsi:type="dcterms:W3CDTF">2023-03-31T08:57:00Z</dcterms:modified>
</cp:coreProperties>
</file>