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B776" w14:textId="77777777" w:rsidR="00D72C6F" w:rsidRPr="00E114C9" w:rsidRDefault="00D72C6F" w:rsidP="00B80900">
      <w:pPr>
        <w:spacing w:after="120"/>
        <w:rPr>
          <w:rFonts w:ascii="Arial" w:hAnsi="Arial" w:cs="Arial"/>
          <w:b/>
          <w:spacing w:val="20"/>
          <w:sz w:val="32"/>
          <w:szCs w:val="24"/>
        </w:rPr>
      </w:pPr>
    </w:p>
    <w:p w14:paraId="0976F938" w14:textId="2EF6F645" w:rsidR="00F53CC5" w:rsidRPr="00E114C9" w:rsidRDefault="00E114C9" w:rsidP="00B80900">
      <w:pPr>
        <w:spacing w:after="120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O</w:t>
      </w:r>
      <w:r w:rsidRPr="00E114C9">
        <w:rPr>
          <w:rFonts w:ascii="Arial" w:hAnsi="Arial" w:cs="Arial"/>
          <w:b/>
          <w:spacing w:val="20"/>
          <w:sz w:val="24"/>
          <w:szCs w:val="24"/>
        </w:rPr>
        <w:t>bwieszczenie</w:t>
      </w:r>
    </w:p>
    <w:p w14:paraId="3CD8D9C0" w14:textId="42F43143" w:rsidR="00F53CC5" w:rsidRPr="00E114C9" w:rsidRDefault="00F53CC5" w:rsidP="00B80900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114C9">
        <w:rPr>
          <w:rFonts w:ascii="Arial" w:eastAsia="Times New Roman" w:hAnsi="Arial" w:cs="Arial"/>
          <w:b/>
          <w:sz w:val="24"/>
          <w:szCs w:val="24"/>
        </w:rPr>
        <w:t>Prezydenta Miasta Włocławek</w:t>
      </w:r>
      <w:r w:rsidR="00E114C9" w:rsidRPr="00E114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114C9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  <w:r w:rsidR="00E114C9" w:rsidRPr="00E114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114C9">
        <w:rPr>
          <w:rFonts w:ascii="Arial" w:hAnsi="Arial" w:cs="Arial"/>
          <w:b/>
          <w:bCs/>
          <w:sz w:val="24"/>
          <w:szCs w:val="24"/>
        </w:rPr>
        <w:t xml:space="preserve">o wszczęciu postępowania administracyjnego w sprawie ustalenia wysokości odszkodowania z tytułu </w:t>
      </w:r>
      <w:r w:rsidR="00AD7D28" w:rsidRPr="00E114C9">
        <w:rPr>
          <w:rFonts w:ascii="Arial" w:hAnsi="Arial" w:cs="Arial"/>
          <w:b/>
          <w:bCs/>
          <w:sz w:val="24"/>
          <w:szCs w:val="24"/>
        </w:rPr>
        <w:t xml:space="preserve">zmniejszenia wartości nieruchomości oraz szkód powstałych w związku z </w:t>
      </w:r>
      <w:r w:rsidRPr="00E114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AD7D28" w:rsidRPr="00E114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graniczeniem</w:t>
      </w:r>
      <w:r w:rsidRPr="00E114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sposobu korzystania z </w:t>
      </w:r>
      <w:r w:rsidR="00AD7D28" w:rsidRPr="00E114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części </w:t>
      </w:r>
      <w:r w:rsidRPr="00E114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nieruchomości</w:t>
      </w:r>
      <w:r w:rsidRPr="00E114C9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14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AD7D28" w:rsidRPr="00E114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114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nieuregulowanym stanie prawnym</w:t>
      </w:r>
      <w:r w:rsidR="00AD7D28" w:rsidRPr="00E114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23EE68A" w14:textId="77777777" w:rsidR="00E114C9" w:rsidRDefault="00E114C9" w:rsidP="00B8090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95CB8AB" w14:textId="3902FA08" w:rsidR="006E5390" w:rsidRPr="00E114C9" w:rsidRDefault="00871BA2" w:rsidP="00B80900">
      <w:pPr>
        <w:spacing w:after="0"/>
        <w:rPr>
          <w:rFonts w:ascii="Arial" w:hAnsi="Arial" w:cs="Arial"/>
          <w:sz w:val="24"/>
          <w:szCs w:val="24"/>
        </w:rPr>
      </w:pPr>
      <w:r w:rsidRPr="00E114C9">
        <w:rPr>
          <w:rFonts w:ascii="Arial" w:hAnsi="Arial" w:cs="Arial"/>
          <w:sz w:val="24"/>
          <w:szCs w:val="24"/>
        </w:rPr>
        <w:t>Prezydent Mias</w:t>
      </w:r>
      <w:r w:rsidR="00477204" w:rsidRPr="00E114C9">
        <w:rPr>
          <w:rFonts w:ascii="Arial" w:hAnsi="Arial" w:cs="Arial"/>
          <w:sz w:val="24"/>
          <w:szCs w:val="24"/>
        </w:rPr>
        <w:t>ta Włocławek, wykonujący zadania</w:t>
      </w:r>
      <w:r w:rsidR="00442289" w:rsidRPr="00E114C9">
        <w:rPr>
          <w:rFonts w:ascii="Arial" w:hAnsi="Arial" w:cs="Arial"/>
          <w:sz w:val="24"/>
          <w:szCs w:val="24"/>
        </w:rPr>
        <w:t xml:space="preserve"> </w:t>
      </w:r>
      <w:r w:rsidRPr="00E114C9">
        <w:rPr>
          <w:rFonts w:ascii="Arial" w:hAnsi="Arial" w:cs="Arial"/>
          <w:sz w:val="24"/>
          <w:szCs w:val="24"/>
        </w:rPr>
        <w:t xml:space="preserve">starosty z zakresu administracji rządowej </w:t>
      </w:r>
      <w:r w:rsidR="006E5390" w:rsidRPr="00E114C9">
        <w:rPr>
          <w:rFonts w:ascii="Arial" w:hAnsi="Arial" w:cs="Arial"/>
          <w:sz w:val="24"/>
          <w:szCs w:val="24"/>
        </w:rPr>
        <w:t xml:space="preserve">na podstawie art. 61 § 1 i § 4 oraz art. 49 ustawy z dnia 14 czerwca 1960 r. Kodeks postępowania administracyjnego </w:t>
      </w:r>
      <w:r w:rsidR="00BA7202" w:rsidRPr="00E114C9">
        <w:rPr>
          <w:rFonts w:ascii="Arial" w:hAnsi="Arial" w:cs="Arial"/>
          <w:sz w:val="24"/>
          <w:szCs w:val="24"/>
        </w:rPr>
        <w:t>(tj.</w:t>
      </w:r>
      <w:r w:rsidR="00636652" w:rsidRPr="00E114C9">
        <w:rPr>
          <w:rFonts w:ascii="Arial" w:hAnsi="Arial" w:cs="Arial"/>
          <w:sz w:val="24"/>
          <w:szCs w:val="24"/>
        </w:rPr>
        <w:t xml:space="preserve"> Dz. U. z 2023 r., poz. 775</w:t>
      </w:r>
      <w:r w:rsidR="00693742" w:rsidRPr="00E114C9">
        <w:rPr>
          <w:rFonts w:ascii="Arial" w:hAnsi="Arial" w:cs="Arial"/>
          <w:sz w:val="24"/>
          <w:szCs w:val="24"/>
        </w:rPr>
        <w:t xml:space="preserve">) oraz </w:t>
      </w:r>
      <w:r w:rsidR="0065578F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art. </w:t>
      </w:r>
      <w:r w:rsidR="0030370D" w:rsidRPr="00E114C9">
        <w:rPr>
          <w:rFonts w:ascii="Arial" w:eastAsia="Times New Roman" w:hAnsi="Arial" w:cs="Arial"/>
          <w:sz w:val="24"/>
          <w:szCs w:val="24"/>
          <w:lang w:eastAsia="pl-PL"/>
        </w:rPr>
        <w:t>128 ust. 4</w:t>
      </w:r>
      <w:r w:rsidR="0065578F" w:rsidRPr="00E114C9">
        <w:rPr>
          <w:rFonts w:ascii="Arial" w:eastAsia="Times New Roman" w:hAnsi="Arial" w:cs="Arial"/>
          <w:sz w:val="24"/>
          <w:szCs w:val="24"/>
          <w:lang w:eastAsia="pl-PL"/>
        </w:rPr>
        <w:t>, art. 129 ust. 5 pkt 1</w:t>
      </w:r>
      <w:r w:rsidR="00DD7B5A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 i 2</w:t>
      </w:r>
      <w:r w:rsidR="0065578F" w:rsidRPr="00E114C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0370D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 art. </w:t>
      </w:r>
      <w:r w:rsidR="00BA7202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113 ust. 6, </w:t>
      </w:r>
      <w:r w:rsidR="00D42E60" w:rsidRPr="00E114C9">
        <w:rPr>
          <w:rFonts w:ascii="Arial" w:eastAsia="Times New Roman" w:hAnsi="Arial" w:cs="Arial"/>
          <w:sz w:val="24"/>
          <w:szCs w:val="24"/>
          <w:lang w:eastAsia="pl-PL"/>
        </w:rPr>
        <w:t>art. 133 pkt 2</w:t>
      </w:r>
      <w:r w:rsidR="00693742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 i art. 8</w:t>
      </w:r>
      <w:r w:rsidR="00BA7202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6652" w:rsidRPr="00E114C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BA7202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6652" w:rsidRPr="00E114C9">
        <w:rPr>
          <w:rFonts w:ascii="Arial" w:eastAsia="Times New Roman" w:hAnsi="Arial" w:cs="Arial"/>
          <w:sz w:val="24"/>
          <w:szCs w:val="24"/>
          <w:lang w:eastAsia="pl-PL"/>
        </w:rPr>
        <w:t>związku z art. 124 ust. 1</w:t>
      </w:r>
      <w:r w:rsidR="00F35297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D42E60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A7202" w:rsidRPr="00E114C9">
        <w:rPr>
          <w:rFonts w:ascii="Arial" w:eastAsia="Times New Roman" w:hAnsi="Arial" w:cs="Arial"/>
          <w:sz w:val="24"/>
          <w:szCs w:val="24"/>
          <w:lang w:eastAsia="pl-PL"/>
        </w:rPr>
        <w:t>art. 124a</w:t>
      </w:r>
      <w:r w:rsidR="00D42E60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6652" w:rsidRPr="00E114C9">
        <w:rPr>
          <w:rFonts w:ascii="Arial" w:eastAsia="Times New Roman" w:hAnsi="Arial" w:cs="Arial"/>
          <w:sz w:val="24"/>
          <w:szCs w:val="24"/>
          <w:lang w:eastAsia="pl-PL"/>
        </w:rPr>
        <w:t>ustawy z dnia 21 sierpnia 1997 r. o</w:t>
      </w:r>
      <w:r w:rsidR="00693742" w:rsidRPr="00E114C9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36652" w:rsidRPr="00E114C9">
        <w:rPr>
          <w:rFonts w:ascii="Arial" w:eastAsia="Times New Roman" w:hAnsi="Arial" w:cs="Arial"/>
          <w:sz w:val="24"/>
          <w:szCs w:val="24"/>
          <w:lang w:eastAsia="pl-PL"/>
        </w:rPr>
        <w:t>gospodarce</w:t>
      </w:r>
      <w:r w:rsidR="00BA7202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 nieruchomościami (tj. Dz. U. z 2023</w:t>
      </w:r>
      <w:r w:rsidR="00636652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BA7202" w:rsidRPr="00E114C9">
        <w:rPr>
          <w:rFonts w:ascii="Arial" w:eastAsia="Times New Roman" w:hAnsi="Arial" w:cs="Arial"/>
          <w:sz w:val="24"/>
          <w:szCs w:val="24"/>
          <w:lang w:eastAsia="pl-PL"/>
        </w:rPr>
        <w:t xml:space="preserve"> 344</w:t>
      </w:r>
      <w:r w:rsidR="00636652" w:rsidRPr="00E114C9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6E5390" w:rsidRPr="00E114C9">
        <w:rPr>
          <w:rFonts w:ascii="Arial" w:hAnsi="Arial" w:cs="Arial"/>
          <w:sz w:val="24"/>
          <w:szCs w:val="24"/>
        </w:rPr>
        <w:t>,</w:t>
      </w:r>
    </w:p>
    <w:p w14:paraId="25255F4D" w14:textId="77777777" w:rsidR="00693742" w:rsidRPr="00E114C9" w:rsidRDefault="00693742" w:rsidP="00B80900">
      <w:pPr>
        <w:spacing w:after="0"/>
        <w:rPr>
          <w:rFonts w:ascii="Arial" w:hAnsi="Arial" w:cs="Arial"/>
          <w:spacing w:val="20"/>
          <w:sz w:val="24"/>
          <w:szCs w:val="24"/>
        </w:rPr>
      </w:pPr>
    </w:p>
    <w:p w14:paraId="25C5C505" w14:textId="77777777" w:rsidR="00567D2D" w:rsidRPr="00E114C9" w:rsidRDefault="00636652" w:rsidP="00B80900">
      <w:pPr>
        <w:spacing w:after="0"/>
        <w:rPr>
          <w:rFonts w:ascii="Arial" w:hAnsi="Arial" w:cs="Arial"/>
          <w:sz w:val="24"/>
          <w:szCs w:val="24"/>
        </w:rPr>
      </w:pPr>
      <w:r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zawiadamia, </w:t>
      </w:r>
      <w:r w:rsidR="00805301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że zostało wszczęte postępowanie administracyjne </w:t>
      </w:r>
      <w:r w:rsidR="00693742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>na wniosek Spółki</w:t>
      </w:r>
      <w:r w:rsidR="00D94313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ENERG</w:t>
      </w:r>
      <w:r w:rsidR="00457FF2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>A</w:t>
      </w:r>
      <w:r w:rsidR="00D94313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693742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>–</w:t>
      </w:r>
      <w:r w:rsidR="009031AF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D94313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>O</w:t>
      </w:r>
      <w:r w:rsidR="00693742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PERATOR </w:t>
      </w:r>
      <w:r w:rsidR="00457FF2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>S.A. z siedzibą</w:t>
      </w:r>
      <w:r w:rsidR="00693742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w Gdańsku</w:t>
      </w:r>
      <w:r w:rsidR="008B0C80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>,</w:t>
      </w:r>
      <w:r w:rsidR="00693742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805301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w </w:t>
      </w:r>
      <w:r w:rsidR="00910B40" w:rsidRPr="00E114C9">
        <w:rPr>
          <w:rFonts w:ascii="Arial" w:hAnsi="Arial" w:cs="Arial"/>
          <w:sz w:val="24"/>
          <w:szCs w:val="24"/>
        </w:rPr>
        <w:t xml:space="preserve">sprawie </w:t>
      </w:r>
      <w:r w:rsidR="00805301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ustalenia </w:t>
      </w:r>
      <w:r w:rsidR="00693742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wysokości </w:t>
      </w:r>
      <w:r w:rsidR="00805301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>odszkodowania</w:t>
      </w:r>
      <w:r w:rsidR="00693742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C31693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>z</w:t>
      </w:r>
      <w:r w:rsidR="009031AF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> </w:t>
      </w:r>
      <w:r w:rsidR="00C31693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>tytuł</w:t>
      </w:r>
      <w:r w:rsidR="00693742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u </w:t>
      </w:r>
      <w:r w:rsidR="00AD7D28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zmniejszenia wartości nieruchomości oraz </w:t>
      </w:r>
      <w:r w:rsidR="00D94313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>szkód</w:t>
      </w:r>
      <w:r w:rsidR="00C31693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powstałych </w:t>
      </w:r>
      <w:r w:rsidR="00567D2D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w wyniku </w:t>
      </w:r>
      <w:r w:rsidR="00AD7D28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realizacji inwestycji polegającej na </w:t>
      </w:r>
      <w:r w:rsidR="00AD7D28" w:rsidRPr="00E114C9">
        <w:rPr>
          <w:rFonts w:ascii="Arial" w:hAnsi="Arial" w:cs="Arial"/>
          <w:sz w:val="24"/>
          <w:szCs w:val="24"/>
        </w:rPr>
        <w:t>założeniu</w:t>
      </w:r>
      <w:r w:rsidR="00567D2D" w:rsidRPr="00E114C9">
        <w:rPr>
          <w:rFonts w:ascii="Arial" w:hAnsi="Arial" w:cs="Arial"/>
          <w:sz w:val="24"/>
          <w:szCs w:val="24"/>
        </w:rPr>
        <w:t xml:space="preserve"> i</w:t>
      </w:r>
      <w:r w:rsidR="00AD7D28" w:rsidRPr="00E114C9">
        <w:rPr>
          <w:rFonts w:ascii="Arial" w:hAnsi="Arial" w:cs="Arial"/>
          <w:sz w:val="24"/>
          <w:szCs w:val="24"/>
        </w:rPr>
        <w:t xml:space="preserve"> przeprowadzeniu</w:t>
      </w:r>
      <w:r w:rsidR="00567D2D" w:rsidRPr="00E114C9">
        <w:rPr>
          <w:rFonts w:ascii="Arial" w:hAnsi="Arial" w:cs="Arial"/>
          <w:sz w:val="24"/>
          <w:szCs w:val="24"/>
        </w:rPr>
        <w:t xml:space="preserve"> odcinka dwutorowej napowietrznej linii elektroenergetycznej 110 </w:t>
      </w:r>
      <w:proofErr w:type="spellStart"/>
      <w:r w:rsidR="00567D2D" w:rsidRPr="00E114C9">
        <w:rPr>
          <w:rFonts w:ascii="Arial" w:hAnsi="Arial" w:cs="Arial"/>
          <w:sz w:val="24"/>
          <w:szCs w:val="24"/>
        </w:rPr>
        <w:t>kV</w:t>
      </w:r>
      <w:proofErr w:type="spellEnd"/>
      <w:r w:rsidR="00567D2D" w:rsidRPr="00E114C9">
        <w:rPr>
          <w:rFonts w:ascii="Arial" w:hAnsi="Arial" w:cs="Arial"/>
          <w:sz w:val="24"/>
          <w:szCs w:val="24"/>
        </w:rPr>
        <w:t xml:space="preserve"> relacji Włocławek Azoty – Włocławek</w:t>
      </w:r>
      <w:r w:rsidR="00E23718" w:rsidRPr="00E114C9">
        <w:rPr>
          <w:rFonts w:ascii="Arial" w:hAnsi="Arial" w:cs="Arial"/>
          <w:sz w:val="24"/>
          <w:szCs w:val="24"/>
        </w:rPr>
        <w:t xml:space="preserve"> Azoty</w:t>
      </w:r>
      <w:r w:rsidR="00567D2D" w:rsidRPr="00E114C9">
        <w:rPr>
          <w:rFonts w:ascii="Arial" w:hAnsi="Arial" w:cs="Arial"/>
          <w:sz w:val="24"/>
          <w:szCs w:val="24"/>
        </w:rPr>
        <w:t xml:space="preserve">/Machnacz (przebudowa napowietrznej jednotorowej linii elektroenergetycznej 110 </w:t>
      </w:r>
      <w:proofErr w:type="spellStart"/>
      <w:r w:rsidR="00567D2D" w:rsidRPr="00E114C9">
        <w:rPr>
          <w:rFonts w:ascii="Arial" w:hAnsi="Arial" w:cs="Arial"/>
          <w:sz w:val="24"/>
          <w:szCs w:val="24"/>
        </w:rPr>
        <w:t>kV</w:t>
      </w:r>
      <w:proofErr w:type="spellEnd"/>
      <w:r w:rsidR="00567D2D" w:rsidRPr="00E114C9">
        <w:rPr>
          <w:rFonts w:ascii="Arial" w:hAnsi="Arial" w:cs="Arial"/>
          <w:sz w:val="24"/>
          <w:szCs w:val="24"/>
        </w:rPr>
        <w:t xml:space="preserve"> Włocławek Azoty – Włocławek Wschód n</w:t>
      </w:r>
      <w:r w:rsidR="00E13C74" w:rsidRPr="00E114C9">
        <w:rPr>
          <w:rFonts w:ascii="Arial" w:hAnsi="Arial" w:cs="Arial"/>
          <w:sz w:val="24"/>
          <w:szCs w:val="24"/>
        </w:rPr>
        <w:t xml:space="preserve">a </w:t>
      </w:r>
      <w:r w:rsidR="00567D2D" w:rsidRPr="00E114C9">
        <w:rPr>
          <w:rFonts w:ascii="Arial" w:hAnsi="Arial" w:cs="Arial"/>
          <w:sz w:val="24"/>
          <w:szCs w:val="24"/>
        </w:rPr>
        <w:t>linię dwutorową), w związku z</w:t>
      </w:r>
      <w:r w:rsidR="00AD7D28" w:rsidRPr="00E114C9">
        <w:rPr>
          <w:rFonts w:ascii="Arial" w:hAnsi="Arial" w:cs="Arial"/>
          <w:sz w:val="24"/>
          <w:szCs w:val="24"/>
        </w:rPr>
        <w:t> </w:t>
      </w:r>
      <w:r w:rsidR="00567D2D" w:rsidRPr="00E114C9">
        <w:rPr>
          <w:rFonts w:ascii="Arial" w:hAnsi="Arial" w:cs="Arial"/>
          <w:sz w:val="24"/>
          <w:szCs w:val="24"/>
        </w:rPr>
        <w:t xml:space="preserve">wydaniem </w:t>
      </w:r>
      <w:r w:rsidR="00567D2D" w:rsidRPr="00E114C9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decyzji przez </w:t>
      </w:r>
      <w:r w:rsidR="00567D2D" w:rsidRPr="00E114C9">
        <w:rPr>
          <w:rFonts w:ascii="Arial" w:eastAsia="Times New Roman" w:hAnsi="Arial" w:cs="Arial"/>
          <w:sz w:val="24"/>
          <w:szCs w:val="24"/>
        </w:rPr>
        <w:t xml:space="preserve">Prezydenta Miasta Włocławek jako starosty, wykonującego zadanie z zakresu administracji rządowej z dnia 21 lutego 2022 r., znak: GMK.N.6821.1.7.2021 </w:t>
      </w:r>
      <w:r w:rsidR="00567D2D" w:rsidRPr="00E114C9">
        <w:rPr>
          <w:rFonts w:ascii="Arial" w:hAnsi="Arial" w:cs="Arial"/>
          <w:sz w:val="24"/>
          <w:szCs w:val="24"/>
        </w:rPr>
        <w:t xml:space="preserve">o ograniczeniu sposobu korzystania z części </w:t>
      </w:r>
      <w:r w:rsidR="000C06F3" w:rsidRPr="00E114C9">
        <w:rPr>
          <w:rFonts w:ascii="Arial" w:hAnsi="Arial" w:cs="Arial"/>
          <w:sz w:val="24"/>
          <w:szCs w:val="24"/>
        </w:rPr>
        <w:t>nieruchomości</w:t>
      </w:r>
      <w:r w:rsidR="00380CAD" w:rsidRPr="00E114C9">
        <w:rPr>
          <w:rFonts w:ascii="Arial" w:hAnsi="Arial" w:cs="Arial"/>
          <w:sz w:val="24"/>
          <w:szCs w:val="24"/>
        </w:rPr>
        <w:t xml:space="preserve"> o nieuregulowanym stanie prawnym</w:t>
      </w:r>
      <w:r w:rsidR="00D94313" w:rsidRPr="00E114C9">
        <w:rPr>
          <w:rFonts w:ascii="Arial" w:hAnsi="Arial" w:cs="Arial"/>
          <w:sz w:val="24"/>
          <w:szCs w:val="24"/>
        </w:rPr>
        <w:t>, położonej we</w:t>
      </w:r>
      <w:r w:rsidR="009031AF" w:rsidRPr="00E114C9">
        <w:rPr>
          <w:rFonts w:ascii="Arial" w:hAnsi="Arial" w:cs="Arial"/>
          <w:sz w:val="24"/>
          <w:szCs w:val="24"/>
        </w:rPr>
        <w:t> </w:t>
      </w:r>
      <w:r w:rsidR="00D94313" w:rsidRPr="00E114C9">
        <w:rPr>
          <w:rFonts w:ascii="Arial" w:hAnsi="Arial" w:cs="Arial"/>
          <w:sz w:val="24"/>
          <w:szCs w:val="24"/>
        </w:rPr>
        <w:t>Włocławku przy</w:t>
      </w:r>
      <w:r w:rsidR="00F8523D" w:rsidRPr="00E114C9">
        <w:rPr>
          <w:rFonts w:ascii="Arial" w:hAnsi="Arial" w:cs="Arial"/>
          <w:sz w:val="24"/>
          <w:szCs w:val="24"/>
        </w:rPr>
        <w:t xml:space="preserve"> </w:t>
      </w:r>
      <w:r w:rsidR="00D94313" w:rsidRPr="00E114C9">
        <w:rPr>
          <w:rFonts w:ascii="Arial" w:hAnsi="Arial" w:cs="Arial"/>
          <w:sz w:val="24"/>
          <w:szCs w:val="24"/>
        </w:rPr>
        <w:t>ul.</w:t>
      </w:r>
      <w:r w:rsidR="009031AF" w:rsidRPr="00E114C9">
        <w:rPr>
          <w:rFonts w:ascii="Arial" w:hAnsi="Arial" w:cs="Arial"/>
          <w:sz w:val="24"/>
          <w:szCs w:val="24"/>
        </w:rPr>
        <w:t xml:space="preserve"> </w:t>
      </w:r>
      <w:r w:rsidR="00D94313" w:rsidRPr="00E114C9">
        <w:rPr>
          <w:rFonts w:ascii="Arial" w:hAnsi="Arial" w:cs="Arial"/>
          <w:sz w:val="24"/>
          <w:szCs w:val="24"/>
        </w:rPr>
        <w:t>Zakręt 11, oznaczonej ewidencyjnie jako działka nr</w:t>
      </w:r>
      <w:r w:rsidR="00567D2D" w:rsidRPr="00E114C9">
        <w:rPr>
          <w:rFonts w:ascii="Arial" w:hAnsi="Arial" w:cs="Arial"/>
          <w:sz w:val="24"/>
          <w:szCs w:val="24"/>
        </w:rPr>
        <w:t> </w:t>
      </w:r>
      <w:r w:rsidR="00D94313" w:rsidRPr="00E114C9">
        <w:rPr>
          <w:rFonts w:ascii="Arial" w:hAnsi="Arial" w:cs="Arial"/>
          <w:sz w:val="24"/>
          <w:szCs w:val="24"/>
        </w:rPr>
        <w:t>140/3 (obręb Rózinowo) o</w:t>
      </w:r>
      <w:r w:rsidR="009031AF" w:rsidRPr="00E114C9">
        <w:rPr>
          <w:rFonts w:ascii="Arial" w:hAnsi="Arial" w:cs="Arial"/>
          <w:sz w:val="24"/>
          <w:szCs w:val="24"/>
        </w:rPr>
        <w:t> </w:t>
      </w:r>
      <w:r w:rsidR="00D94313" w:rsidRPr="00E114C9">
        <w:rPr>
          <w:rFonts w:ascii="Arial" w:hAnsi="Arial" w:cs="Arial"/>
          <w:sz w:val="24"/>
          <w:szCs w:val="24"/>
        </w:rPr>
        <w:t>pow.</w:t>
      </w:r>
      <w:r w:rsidR="00F43B18" w:rsidRPr="00E114C9">
        <w:rPr>
          <w:rFonts w:ascii="Arial" w:hAnsi="Arial" w:cs="Arial"/>
          <w:sz w:val="24"/>
          <w:szCs w:val="24"/>
        </w:rPr>
        <w:t xml:space="preserve"> </w:t>
      </w:r>
      <w:r w:rsidR="00ED38D7" w:rsidRPr="00E114C9">
        <w:rPr>
          <w:rFonts w:ascii="Arial" w:hAnsi="Arial" w:cs="Arial"/>
          <w:sz w:val="24"/>
          <w:szCs w:val="24"/>
        </w:rPr>
        <w:t>1,4262 ha</w:t>
      </w:r>
      <w:r w:rsidR="00567D2D" w:rsidRPr="00E114C9">
        <w:rPr>
          <w:rFonts w:ascii="Arial" w:hAnsi="Arial" w:cs="Arial"/>
          <w:sz w:val="24"/>
          <w:szCs w:val="24"/>
        </w:rPr>
        <w:t>.</w:t>
      </w:r>
    </w:p>
    <w:p w14:paraId="2F242590" w14:textId="77777777" w:rsidR="00D57E34" w:rsidRPr="00E114C9" w:rsidRDefault="00D57E34" w:rsidP="00B80900">
      <w:pPr>
        <w:spacing w:after="0"/>
        <w:rPr>
          <w:rFonts w:ascii="Arial" w:hAnsi="Arial" w:cs="Arial"/>
          <w:sz w:val="24"/>
          <w:szCs w:val="24"/>
        </w:rPr>
      </w:pPr>
    </w:p>
    <w:p w14:paraId="18C1C980" w14:textId="77777777" w:rsidR="00C31693" w:rsidRPr="00E114C9" w:rsidRDefault="00380CAD" w:rsidP="00B8090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114C9">
        <w:rPr>
          <w:rFonts w:ascii="Arial" w:hAnsi="Arial" w:cs="Arial"/>
          <w:sz w:val="24"/>
          <w:szCs w:val="24"/>
        </w:rPr>
        <w:t xml:space="preserve">Dla przedmiotowej nieruchomości nie ma założonej księgi wieczystej, zbioru dokumentów i brak jest jakichkolwiek dokumentów pozwalających ustalić osoby, którym przysługują </w:t>
      </w:r>
      <w:r w:rsidR="00BE2330" w:rsidRPr="00E114C9">
        <w:rPr>
          <w:rFonts w:ascii="Arial" w:hAnsi="Arial" w:cs="Arial"/>
          <w:sz w:val="24"/>
          <w:szCs w:val="24"/>
        </w:rPr>
        <w:t xml:space="preserve">do niej </w:t>
      </w:r>
      <w:r w:rsidRPr="00E114C9">
        <w:rPr>
          <w:rFonts w:ascii="Arial" w:hAnsi="Arial" w:cs="Arial"/>
          <w:sz w:val="24"/>
          <w:szCs w:val="24"/>
        </w:rPr>
        <w:t>prawa</w:t>
      </w:r>
      <w:r w:rsidR="006F6F4C" w:rsidRPr="00E114C9">
        <w:rPr>
          <w:rFonts w:ascii="Arial" w:hAnsi="Arial" w:cs="Arial"/>
          <w:sz w:val="24"/>
          <w:szCs w:val="24"/>
        </w:rPr>
        <w:t xml:space="preserve"> rzeczowe.</w:t>
      </w:r>
    </w:p>
    <w:p w14:paraId="5D5BF237" w14:textId="77777777" w:rsidR="00F80020" w:rsidRPr="00E114C9" w:rsidRDefault="00F80020" w:rsidP="00B80900">
      <w:pPr>
        <w:spacing w:after="0"/>
        <w:ind w:firstLine="708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E114C9">
        <w:rPr>
          <w:rFonts w:ascii="Arial" w:hAnsi="Arial" w:cs="Arial"/>
          <w:sz w:val="24"/>
          <w:szCs w:val="24"/>
        </w:rPr>
        <w:t xml:space="preserve">W związku z powyższym wzywa się osoby, którym przysługują prawa rzeczowe do ww. nieruchomości o zgłoszenie się do </w:t>
      </w:r>
      <w:r w:rsidRPr="00E114C9">
        <w:rPr>
          <w:rFonts w:ascii="Arial" w:hAnsi="Arial" w:cs="Arial"/>
          <w:kern w:val="24"/>
          <w:sz w:val="24"/>
          <w:szCs w:val="24"/>
        </w:rPr>
        <w:t xml:space="preserve">Urzędu Miasta Włocławek, Wydział Gospodarowania Mieniem Komunalnym, Referat Nieruchomości przy ulicy 3 Maja 22, pokój nr 24a, telefon (54) 414 41 15, w godzinach urzędowania, w terminie 14 dni od dnia </w:t>
      </w:r>
      <w:r w:rsidR="00151FE1" w:rsidRPr="00E114C9">
        <w:rPr>
          <w:rFonts w:ascii="Arial" w:hAnsi="Arial" w:cs="Arial"/>
          <w:kern w:val="24"/>
          <w:sz w:val="24"/>
          <w:szCs w:val="24"/>
        </w:rPr>
        <w:t>wywieszenia niniejszego obwieszczenia</w:t>
      </w:r>
      <w:r w:rsidRPr="00E114C9">
        <w:rPr>
          <w:rFonts w:ascii="Arial" w:hAnsi="Arial" w:cs="Arial"/>
          <w:kern w:val="24"/>
          <w:sz w:val="24"/>
          <w:szCs w:val="24"/>
        </w:rPr>
        <w:t>.</w:t>
      </w:r>
    </w:p>
    <w:p w14:paraId="2B680318" w14:textId="77777777" w:rsidR="008471FA" w:rsidRPr="00E114C9" w:rsidRDefault="00151FE1" w:rsidP="00B8090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114C9">
        <w:rPr>
          <w:rFonts w:ascii="Arial" w:hAnsi="Arial" w:cs="Arial"/>
          <w:sz w:val="24"/>
          <w:szCs w:val="24"/>
        </w:rPr>
        <w:t xml:space="preserve">Zgodnie z art. 10 § 1 Kpa, strony mają prawo do czynnego udziału w każdym stadium postępowania, wypowiadania się co do zebranych dowodów i materiałów. Mogą przedkładać dowody </w:t>
      </w:r>
      <w:r w:rsidRPr="00E114C9">
        <w:rPr>
          <w:rFonts w:ascii="Arial" w:hAnsi="Arial" w:cs="Arial"/>
          <w:sz w:val="24"/>
          <w:szCs w:val="24"/>
        </w:rPr>
        <w:br/>
        <w:t>i zgłaszać żądania w przedmiotowej sprawie.</w:t>
      </w:r>
    </w:p>
    <w:p w14:paraId="504B84C3" w14:textId="77777777" w:rsidR="008471FA" w:rsidRPr="00E114C9" w:rsidRDefault="008471FA" w:rsidP="00B80900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7C310CE5" w14:textId="77777777" w:rsidR="00396ADA" w:rsidRPr="00E114C9" w:rsidRDefault="00BE77AC" w:rsidP="00B80900">
      <w:pPr>
        <w:tabs>
          <w:tab w:val="left" w:pos="709"/>
        </w:tabs>
        <w:spacing w:after="0"/>
        <w:ind w:firstLine="708"/>
        <w:rPr>
          <w:rFonts w:ascii="Arial" w:hAnsi="Arial" w:cs="Arial"/>
          <w:sz w:val="24"/>
          <w:szCs w:val="24"/>
        </w:rPr>
      </w:pPr>
      <w:r w:rsidRPr="00E114C9">
        <w:rPr>
          <w:rFonts w:ascii="Arial" w:hAnsi="Arial" w:cs="Arial"/>
          <w:kern w:val="24"/>
          <w:sz w:val="24"/>
          <w:szCs w:val="24"/>
        </w:rPr>
        <w:t xml:space="preserve">Ponadto, </w:t>
      </w:r>
      <w:r w:rsidR="00F80020" w:rsidRPr="00E114C9">
        <w:rPr>
          <w:rFonts w:ascii="Arial" w:hAnsi="Arial" w:cs="Arial"/>
          <w:kern w:val="24"/>
          <w:sz w:val="24"/>
          <w:szCs w:val="24"/>
        </w:rPr>
        <w:t xml:space="preserve">stosownie do </w:t>
      </w:r>
      <w:r w:rsidRPr="00E114C9">
        <w:rPr>
          <w:rFonts w:ascii="Arial" w:hAnsi="Arial" w:cs="Arial"/>
          <w:kern w:val="24"/>
          <w:sz w:val="24"/>
          <w:szCs w:val="24"/>
        </w:rPr>
        <w:t xml:space="preserve">treści </w:t>
      </w:r>
      <w:r w:rsidR="00F80020" w:rsidRPr="00E114C9">
        <w:rPr>
          <w:rFonts w:ascii="Arial" w:hAnsi="Arial" w:cs="Arial"/>
          <w:kern w:val="24"/>
          <w:sz w:val="24"/>
          <w:szCs w:val="24"/>
        </w:rPr>
        <w:t xml:space="preserve">art. 36 Kpa </w:t>
      </w:r>
      <w:r w:rsidR="00151FE1" w:rsidRPr="00E114C9">
        <w:rPr>
          <w:rFonts w:ascii="Arial" w:hAnsi="Arial" w:cs="Arial"/>
          <w:sz w:val="24"/>
          <w:szCs w:val="24"/>
        </w:rPr>
        <w:t xml:space="preserve">uprzejmie informuję, że nie jest możliwe załatwienie sprawy w terminie określonym w art. 35 ustawy z dnia 14 </w:t>
      </w:r>
      <w:r w:rsidR="00151FE1" w:rsidRPr="00E114C9">
        <w:rPr>
          <w:rFonts w:ascii="Arial" w:hAnsi="Arial" w:cs="Arial"/>
          <w:sz w:val="24"/>
          <w:szCs w:val="24"/>
        </w:rPr>
        <w:lastRenderedPageBreak/>
        <w:t>czerwca 1960 r. Kpa z uwagi na konieczność zebrania całego materiału dowodowego, w tym sporządzenia operatu szacunkowego przez rzeczoznawcę majątkowego.</w:t>
      </w:r>
    </w:p>
    <w:p w14:paraId="00C8A827" w14:textId="77777777" w:rsidR="00BF68BA" w:rsidRPr="00E114C9" w:rsidRDefault="00151FE1" w:rsidP="00B80900">
      <w:pPr>
        <w:spacing w:after="120"/>
        <w:ind w:firstLine="708"/>
        <w:rPr>
          <w:rFonts w:ascii="Arial" w:hAnsi="Arial" w:cs="Arial"/>
          <w:sz w:val="24"/>
          <w:szCs w:val="24"/>
        </w:rPr>
      </w:pPr>
      <w:r w:rsidRPr="00E114C9">
        <w:rPr>
          <w:rFonts w:ascii="Arial" w:hAnsi="Arial" w:cs="Arial"/>
          <w:sz w:val="24"/>
          <w:szCs w:val="24"/>
        </w:rPr>
        <w:t>Mając na uwadze treść art. 36 Kpa</w:t>
      </w:r>
      <w:r w:rsidR="00396ADA" w:rsidRPr="00E114C9">
        <w:rPr>
          <w:rFonts w:ascii="Arial" w:hAnsi="Arial" w:cs="Arial"/>
          <w:sz w:val="24"/>
          <w:szCs w:val="24"/>
        </w:rPr>
        <w:t>,</w:t>
      </w:r>
      <w:r w:rsidRPr="00E114C9">
        <w:rPr>
          <w:rFonts w:ascii="Arial" w:hAnsi="Arial" w:cs="Arial"/>
          <w:sz w:val="24"/>
          <w:szCs w:val="24"/>
        </w:rPr>
        <w:t xml:space="preserve"> </w:t>
      </w:r>
      <w:r w:rsidR="00396ADA" w:rsidRPr="00E114C9">
        <w:rPr>
          <w:rFonts w:ascii="Arial" w:hAnsi="Arial" w:cs="Arial"/>
          <w:sz w:val="24"/>
          <w:szCs w:val="24"/>
        </w:rPr>
        <w:t xml:space="preserve">termin załatwienia sprawy wyznacza się </w:t>
      </w:r>
      <w:r w:rsidRPr="00E114C9">
        <w:rPr>
          <w:rFonts w:ascii="Arial" w:hAnsi="Arial" w:cs="Arial"/>
          <w:sz w:val="24"/>
          <w:szCs w:val="24"/>
        </w:rPr>
        <w:t xml:space="preserve">na dzień </w:t>
      </w:r>
      <w:r w:rsidR="008471FA" w:rsidRPr="00E114C9">
        <w:rPr>
          <w:rFonts w:ascii="Arial" w:hAnsi="Arial" w:cs="Arial"/>
          <w:sz w:val="24"/>
          <w:szCs w:val="24"/>
        </w:rPr>
        <w:t>28 lipca </w:t>
      </w:r>
      <w:r w:rsidR="00AF4A65" w:rsidRPr="00E114C9">
        <w:rPr>
          <w:rFonts w:ascii="Arial" w:hAnsi="Arial" w:cs="Arial"/>
          <w:sz w:val="24"/>
          <w:szCs w:val="24"/>
        </w:rPr>
        <w:t>2023</w:t>
      </w:r>
      <w:r w:rsidR="00B8505A" w:rsidRPr="00E114C9">
        <w:rPr>
          <w:rFonts w:ascii="Arial" w:hAnsi="Arial" w:cs="Arial"/>
          <w:sz w:val="24"/>
          <w:szCs w:val="24"/>
        </w:rPr>
        <w:t xml:space="preserve"> r.</w:t>
      </w:r>
    </w:p>
    <w:p w14:paraId="2CE7967E" w14:textId="77777777" w:rsidR="00D57E34" w:rsidRPr="00E114C9" w:rsidRDefault="005600D8" w:rsidP="00B8090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114C9">
        <w:rPr>
          <w:rFonts w:ascii="Arial" w:hAnsi="Arial" w:cs="Arial"/>
          <w:position w:val="8"/>
          <w:sz w:val="24"/>
          <w:szCs w:val="24"/>
        </w:rPr>
        <w:t>Zgod</w:t>
      </w:r>
      <w:r w:rsidR="00D72C6F" w:rsidRPr="00E114C9">
        <w:rPr>
          <w:rFonts w:ascii="Arial" w:hAnsi="Arial" w:cs="Arial"/>
          <w:position w:val="8"/>
          <w:sz w:val="24"/>
          <w:szCs w:val="24"/>
        </w:rPr>
        <w:t>nie z treścią art. 37 § 1 Kpa</w:t>
      </w:r>
      <w:r w:rsidRPr="00E114C9">
        <w:rPr>
          <w:rFonts w:ascii="Arial" w:hAnsi="Arial" w:cs="Arial"/>
          <w:position w:val="8"/>
          <w:sz w:val="24"/>
          <w:szCs w:val="24"/>
        </w:rPr>
        <w:t>, stronie służy prawo do</w:t>
      </w:r>
      <w:r w:rsidR="00BE77AC" w:rsidRPr="00E114C9">
        <w:rPr>
          <w:rFonts w:ascii="Arial" w:hAnsi="Arial" w:cs="Arial"/>
          <w:position w:val="8"/>
          <w:sz w:val="24"/>
          <w:szCs w:val="24"/>
        </w:rPr>
        <w:t xml:space="preserve"> wniesienia ponaglenia, jeżeli </w:t>
      </w:r>
      <w:r w:rsidRPr="00E114C9">
        <w:rPr>
          <w:rFonts w:ascii="Arial" w:hAnsi="Arial" w:cs="Arial"/>
          <w:position w:val="8"/>
          <w:sz w:val="24"/>
          <w:szCs w:val="24"/>
        </w:rPr>
        <w:t>nie załatwiono sprawy w terminie określonym w art. 35 lub przepisach szczególnych ani w terminie wskazanym zgod</w:t>
      </w:r>
      <w:r w:rsidR="00BE77AC" w:rsidRPr="00E114C9">
        <w:rPr>
          <w:rFonts w:ascii="Arial" w:hAnsi="Arial" w:cs="Arial"/>
          <w:position w:val="8"/>
          <w:sz w:val="24"/>
          <w:szCs w:val="24"/>
        </w:rPr>
        <w:t xml:space="preserve">nie z art. 36 § 1 (bezczynność), </w:t>
      </w:r>
      <w:r w:rsidRPr="00E114C9">
        <w:rPr>
          <w:rFonts w:ascii="Arial" w:hAnsi="Arial" w:cs="Arial"/>
          <w:position w:val="8"/>
          <w:sz w:val="24"/>
          <w:szCs w:val="24"/>
        </w:rPr>
        <w:t>postępowanie jest prowadzone dłużej niż jest to</w:t>
      </w:r>
      <w:r w:rsidR="008471FA" w:rsidRPr="00E114C9">
        <w:rPr>
          <w:rFonts w:ascii="Arial" w:hAnsi="Arial" w:cs="Arial"/>
          <w:position w:val="8"/>
          <w:sz w:val="24"/>
          <w:szCs w:val="24"/>
        </w:rPr>
        <w:t> </w:t>
      </w:r>
      <w:r w:rsidRPr="00E114C9">
        <w:rPr>
          <w:rFonts w:ascii="Arial" w:hAnsi="Arial" w:cs="Arial"/>
          <w:position w:val="8"/>
          <w:sz w:val="24"/>
          <w:szCs w:val="24"/>
        </w:rPr>
        <w:t>niezbędne do załatwienia sprawy (przewlekłość).</w:t>
      </w:r>
    </w:p>
    <w:p w14:paraId="4B852DB3" w14:textId="77777777" w:rsidR="00BF68BA" w:rsidRPr="00E114C9" w:rsidRDefault="00BF68BA" w:rsidP="00B80900">
      <w:pPr>
        <w:spacing w:after="0"/>
        <w:ind w:firstLine="708"/>
        <w:rPr>
          <w:rFonts w:ascii="Arial" w:hAnsi="Arial" w:cs="Arial"/>
          <w:position w:val="8"/>
          <w:sz w:val="24"/>
          <w:szCs w:val="24"/>
        </w:rPr>
      </w:pPr>
      <w:r w:rsidRPr="00E114C9">
        <w:rPr>
          <w:rFonts w:ascii="Arial" w:hAnsi="Arial" w:cs="Arial"/>
          <w:position w:val="8"/>
          <w:sz w:val="24"/>
          <w:szCs w:val="24"/>
        </w:rPr>
        <w:t>Stosow</w:t>
      </w:r>
      <w:r w:rsidR="00D72C6F" w:rsidRPr="00E114C9">
        <w:rPr>
          <w:rFonts w:ascii="Arial" w:hAnsi="Arial" w:cs="Arial"/>
          <w:position w:val="8"/>
          <w:sz w:val="24"/>
          <w:szCs w:val="24"/>
        </w:rPr>
        <w:t>nie do treści art. 37 § 2 Kpa</w:t>
      </w:r>
      <w:r w:rsidRPr="00E114C9">
        <w:rPr>
          <w:rFonts w:ascii="Arial" w:hAnsi="Arial" w:cs="Arial"/>
          <w:position w:val="8"/>
          <w:sz w:val="24"/>
          <w:szCs w:val="24"/>
        </w:rPr>
        <w:t>, ponaglenie powinno zawierać uzasadnienie.</w:t>
      </w:r>
    </w:p>
    <w:p w14:paraId="4F370DC5" w14:textId="77777777" w:rsidR="00BF68BA" w:rsidRPr="00E114C9" w:rsidRDefault="00BF68BA" w:rsidP="00B80900">
      <w:pPr>
        <w:spacing w:after="0"/>
        <w:ind w:firstLine="708"/>
        <w:rPr>
          <w:rFonts w:ascii="Arial" w:hAnsi="Arial" w:cs="Arial"/>
          <w:position w:val="8"/>
          <w:sz w:val="24"/>
          <w:szCs w:val="24"/>
        </w:rPr>
      </w:pPr>
      <w:r w:rsidRPr="00E114C9">
        <w:rPr>
          <w:rFonts w:ascii="Arial" w:hAnsi="Arial" w:cs="Arial"/>
          <w:position w:val="8"/>
          <w:sz w:val="24"/>
          <w:szCs w:val="24"/>
        </w:rPr>
        <w:t>Ponaglenie wnosi się do Wojewody Kujawsko-Pomorskiego w Bydgoszczy za pośrednictw</w:t>
      </w:r>
      <w:r w:rsidR="00F770E4" w:rsidRPr="00E114C9">
        <w:rPr>
          <w:rFonts w:ascii="Arial" w:hAnsi="Arial" w:cs="Arial"/>
          <w:position w:val="8"/>
          <w:sz w:val="24"/>
          <w:szCs w:val="24"/>
        </w:rPr>
        <w:t>em Prezydenta Miasta Włocławek.</w:t>
      </w:r>
    </w:p>
    <w:p w14:paraId="0E1829B8" w14:textId="77777777" w:rsidR="00BE77AC" w:rsidRPr="00E114C9" w:rsidRDefault="00BE77AC" w:rsidP="00B80900">
      <w:pPr>
        <w:pStyle w:val="Tekstpodstawowy"/>
        <w:spacing w:line="276" w:lineRule="auto"/>
        <w:ind w:firstLine="708"/>
        <w:jc w:val="left"/>
        <w:rPr>
          <w:rFonts w:cs="Arial"/>
          <w:kern w:val="24"/>
          <w:position w:val="0"/>
          <w:sz w:val="24"/>
          <w:szCs w:val="24"/>
        </w:rPr>
      </w:pPr>
      <w:r w:rsidRPr="00E114C9">
        <w:rPr>
          <w:rFonts w:cs="Arial"/>
          <w:kern w:val="24"/>
          <w:position w:val="0"/>
          <w:sz w:val="24"/>
          <w:szCs w:val="24"/>
        </w:rPr>
        <w:t>W oparciu o art. 49 Kpa zawiadomienie uważa się za dokonane po upływie 14 dni od dnia, w którym nastąpiło publiczne ogłoszenie.</w:t>
      </w:r>
    </w:p>
    <w:p w14:paraId="6FE60B45" w14:textId="021F099D" w:rsidR="00151FE1" w:rsidRPr="00E114C9" w:rsidRDefault="00BE77AC" w:rsidP="00B8090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114C9">
        <w:rPr>
          <w:rFonts w:ascii="Arial" w:hAnsi="Arial" w:cs="Arial"/>
          <w:sz w:val="24"/>
          <w:szCs w:val="24"/>
        </w:rPr>
        <w:t xml:space="preserve">Obwieszczenie zostało opublikowane w Biuletynie Informacji Publicznej Urzędu Miasta Włocławek oraz wywieszone na tablicy ogłoszeń Urzędu Miasta Włocławek od dnia </w:t>
      </w:r>
      <w:r w:rsidR="00AE5712" w:rsidRPr="00E114C9">
        <w:rPr>
          <w:rFonts w:ascii="Arial" w:hAnsi="Arial" w:cs="Arial"/>
          <w:sz w:val="24"/>
          <w:szCs w:val="24"/>
        </w:rPr>
        <w:t>10</w:t>
      </w:r>
      <w:r w:rsidRPr="00E114C9">
        <w:rPr>
          <w:rFonts w:ascii="Arial" w:hAnsi="Arial" w:cs="Arial"/>
          <w:sz w:val="24"/>
          <w:szCs w:val="24"/>
        </w:rPr>
        <w:t xml:space="preserve"> maja 2023 r.</w:t>
      </w:r>
    </w:p>
    <w:sectPr w:rsidR="00151FE1" w:rsidRPr="00E114C9" w:rsidSect="00E96D71">
      <w:footerReference w:type="default" r:id="rId7"/>
      <w:pgSz w:w="11906" w:h="16838"/>
      <w:pgMar w:top="992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01D1" w14:textId="77777777" w:rsidR="00AC6077" w:rsidRDefault="00AC6077" w:rsidP="008471FA">
      <w:pPr>
        <w:spacing w:after="0" w:line="240" w:lineRule="auto"/>
      </w:pPr>
      <w:r>
        <w:separator/>
      </w:r>
    </w:p>
  </w:endnote>
  <w:endnote w:type="continuationSeparator" w:id="0">
    <w:p w14:paraId="24BC728A" w14:textId="77777777" w:rsidR="00AC6077" w:rsidRDefault="00AC6077" w:rsidP="0084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371D" w14:textId="77777777" w:rsidR="00E96D71" w:rsidRDefault="00E96D7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57E34">
      <w:rPr>
        <w:noProof/>
      </w:rPr>
      <w:t>2</w:t>
    </w:r>
    <w:r>
      <w:fldChar w:fldCharType="end"/>
    </w:r>
  </w:p>
  <w:p w14:paraId="23052968" w14:textId="77777777" w:rsidR="008471FA" w:rsidRDefault="008471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4AD8" w14:textId="77777777" w:rsidR="00AC6077" w:rsidRDefault="00AC6077" w:rsidP="008471FA">
      <w:pPr>
        <w:spacing w:after="0" w:line="240" w:lineRule="auto"/>
      </w:pPr>
      <w:r>
        <w:separator/>
      </w:r>
    </w:p>
  </w:footnote>
  <w:footnote w:type="continuationSeparator" w:id="0">
    <w:p w14:paraId="33E12C21" w14:textId="77777777" w:rsidR="00AC6077" w:rsidRDefault="00AC6077" w:rsidP="00847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298"/>
    <w:multiLevelType w:val="hybridMultilevel"/>
    <w:tmpl w:val="0FCEC5D2"/>
    <w:lvl w:ilvl="0" w:tplc="7F541B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5569502">
    <w:abstractNumId w:val="4"/>
  </w:num>
  <w:num w:numId="2" w16cid:durableId="2366307">
    <w:abstractNumId w:val="6"/>
  </w:num>
  <w:num w:numId="3" w16cid:durableId="588539689">
    <w:abstractNumId w:val="1"/>
  </w:num>
  <w:num w:numId="4" w16cid:durableId="203755468">
    <w:abstractNumId w:val="2"/>
  </w:num>
  <w:num w:numId="5" w16cid:durableId="133371199">
    <w:abstractNumId w:val="7"/>
  </w:num>
  <w:num w:numId="6" w16cid:durableId="383330996">
    <w:abstractNumId w:val="8"/>
  </w:num>
  <w:num w:numId="7" w16cid:durableId="1134910140">
    <w:abstractNumId w:val="5"/>
  </w:num>
  <w:num w:numId="8" w16cid:durableId="1292176547">
    <w:abstractNumId w:val="3"/>
  </w:num>
  <w:num w:numId="9" w16cid:durableId="1462767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7492A"/>
    <w:rsid w:val="0007746A"/>
    <w:rsid w:val="00080C5B"/>
    <w:rsid w:val="00095CD3"/>
    <w:rsid w:val="0009649F"/>
    <w:rsid w:val="00097ECC"/>
    <w:rsid w:val="000A261B"/>
    <w:rsid w:val="000A3925"/>
    <w:rsid w:val="000B51F7"/>
    <w:rsid w:val="000C06F3"/>
    <w:rsid w:val="000E4710"/>
    <w:rsid w:val="000F63E6"/>
    <w:rsid w:val="00106E87"/>
    <w:rsid w:val="00117F1D"/>
    <w:rsid w:val="00126340"/>
    <w:rsid w:val="001263AF"/>
    <w:rsid w:val="00127616"/>
    <w:rsid w:val="001323CE"/>
    <w:rsid w:val="00132A10"/>
    <w:rsid w:val="00135E2F"/>
    <w:rsid w:val="00146752"/>
    <w:rsid w:val="00151FE1"/>
    <w:rsid w:val="00157475"/>
    <w:rsid w:val="00165C35"/>
    <w:rsid w:val="00167CDB"/>
    <w:rsid w:val="0018045D"/>
    <w:rsid w:val="00190C0F"/>
    <w:rsid w:val="001B7887"/>
    <w:rsid w:val="001C025B"/>
    <w:rsid w:val="001F4A86"/>
    <w:rsid w:val="001F5606"/>
    <w:rsid w:val="00202724"/>
    <w:rsid w:val="00210176"/>
    <w:rsid w:val="00245929"/>
    <w:rsid w:val="00271221"/>
    <w:rsid w:val="002A5BF1"/>
    <w:rsid w:val="002B4B0E"/>
    <w:rsid w:val="002B533E"/>
    <w:rsid w:val="0030370D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6085"/>
    <w:rsid w:val="00347044"/>
    <w:rsid w:val="00361D62"/>
    <w:rsid w:val="00361FDF"/>
    <w:rsid w:val="003719C2"/>
    <w:rsid w:val="00380CAD"/>
    <w:rsid w:val="00394531"/>
    <w:rsid w:val="00396ADA"/>
    <w:rsid w:val="003A0CEF"/>
    <w:rsid w:val="003A1728"/>
    <w:rsid w:val="003A1903"/>
    <w:rsid w:val="003B179B"/>
    <w:rsid w:val="003B3C72"/>
    <w:rsid w:val="003C090B"/>
    <w:rsid w:val="003C19F3"/>
    <w:rsid w:val="003C25CD"/>
    <w:rsid w:val="003C3516"/>
    <w:rsid w:val="003E7C0F"/>
    <w:rsid w:val="003E7FCB"/>
    <w:rsid w:val="00414421"/>
    <w:rsid w:val="004204E4"/>
    <w:rsid w:val="00425D8C"/>
    <w:rsid w:val="00442289"/>
    <w:rsid w:val="004474AD"/>
    <w:rsid w:val="004566F0"/>
    <w:rsid w:val="00457FF2"/>
    <w:rsid w:val="004670C2"/>
    <w:rsid w:val="00471F9B"/>
    <w:rsid w:val="00472A93"/>
    <w:rsid w:val="00475F75"/>
    <w:rsid w:val="00477204"/>
    <w:rsid w:val="0048026D"/>
    <w:rsid w:val="00484970"/>
    <w:rsid w:val="00491CAE"/>
    <w:rsid w:val="004A4B23"/>
    <w:rsid w:val="004B07AD"/>
    <w:rsid w:val="004B20DE"/>
    <w:rsid w:val="004B466B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236AB"/>
    <w:rsid w:val="00527925"/>
    <w:rsid w:val="00527C8F"/>
    <w:rsid w:val="0053032C"/>
    <w:rsid w:val="005340A8"/>
    <w:rsid w:val="00542403"/>
    <w:rsid w:val="005500A1"/>
    <w:rsid w:val="00550282"/>
    <w:rsid w:val="005553EA"/>
    <w:rsid w:val="00557012"/>
    <w:rsid w:val="0055722C"/>
    <w:rsid w:val="005600D8"/>
    <w:rsid w:val="00566AE6"/>
    <w:rsid w:val="00567D2D"/>
    <w:rsid w:val="00593872"/>
    <w:rsid w:val="00596D73"/>
    <w:rsid w:val="005C3B7C"/>
    <w:rsid w:val="005D1928"/>
    <w:rsid w:val="005E39F6"/>
    <w:rsid w:val="005F6231"/>
    <w:rsid w:val="006026F2"/>
    <w:rsid w:val="00634218"/>
    <w:rsid w:val="00636652"/>
    <w:rsid w:val="00637A90"/>
    <w:rsid w:val="00643528"/>
    <w:rsid w:val="006510A5"/>
    <w:rsid w:val="00653756"/>
    <w:rsid w:val="0065578F"/>
    <w:rsid w:val="006656E6"/>
    <w:rsid w:val="00665E99"/>
    <w:rsid w:val="006703F8"/>
    <w:rsid w:val="00676188"/>
    <w:rsid w:val="00693742"/>
    <w:rsid w:val="00693DCF"/>
    <w:rsid w:val="006C2BB2"/>
    <w:rsid w:val="006D7180"/>
    <w:rsid w:val="006E5390"/>
    <w:rsid w:val="006E77CC"/>
    <w:rsid w:val="006F3552"/>
    <w:rsid w:val="006F6F4C"/>
    <w:rsid w:val="007102A5"/>
    <w:rsid w:val="00716780"/>
    <w:rsid w:val="00742D85"/>
    <w:rsid w:val="007477ED"/>
    <w:rsid w:val="00766411"/>
    <w:rsid w:val="00766A2C"/>
    <w:rsid w:val="00774B06"/>
    <w:rsid w:val="007F2E37"/>
    <w:rsid w:val="00805301"/>
    <w:rsid w:val="00842368"/>
    <w:rsid w:val="008471FA"/>
    <w:rsid w:val="008572AD"/>
    <w:rsid w:val="00865A54"/>
    <w:rsid w:val="00871BA2"/>
    <w:rsid w:val="0087417A"/>
    <w:rsid w:val="00877DD2"/>
    <w:rsid w:val="008950EF"/>
    <w:rsid w:val="008A7BC2"/>
    <w:rsid w:val="008B0C80"/>
    <w:rsid w:val="008B22A0"/>
    <w:rsid w:val="008E23F0"/>
    <w:rsid w:val="008E579D"/>
    <w:rsid w:val="008F7E52"/>
    <w:rsid w:val="009031AF"/>
    <w:rsid w:val="009079AF"/>
    <w:rsid w:val="00910B40"/>
    <w:rsid w:val="00927643"/>
    <w:rsid w:val="009320D5"/>
    <w:rsid w:val="00934220"/>
    <w:rsid w:val="00946F08"/>
    <w:rsid w:val="00956F16"/>
    <w:rsid w:val="00974EAD"/>
    <w:rsid w:val="00980C7D"/>
    <w:rsid w:val="00981690"/>
    <w:rsid w:val="00992D5C"/>
    <w:rsid w:val="009A4623"/>
    <w:rsid w:val="009A572B"/>
    <w:rsid w:val="009B072B"/>
    <w:rsid w:val="009B69CE"/>
    <w:rsid w:val="009C3C1C"/>
    <w:rsid w:val="009D3041"/>
    <w:rsid w:val="009D6754"/>
    <w:rsid w:val="00A00204"/>
    <w:rsid w:val="00A1294E"/>
    <w:rsid w:val="00A249B2"/>
    <w:rsid w:val="00A353A7"/>
    <w:rsid w:val="00A4053F"/>
    <w:rsid w:val="00A4056B"/>
    <w:rsid w:val="00A54FBF"/>
    <w:rsid w:val="00A6602B"/>
    <w:rsid w:val="00A84FFD"/>
    <w:rsid w:val="00AA3777"/>
    <w:rsid w:val="00AB1C1B"/>
    <w:rsid w:val="00AB5A75"/>
    <w:rsid w:val="00AC4E6D"/>
    <w:rsid w:val="00AC4FE7"/>
    <w:rsid w:val="00AC6077"/>
    <w:rsid w:val="00AD7D28"/>
    <w:rsid w:val="00AE101F"/>
    <w:rsid w:val="00AE40DB"/>
    <w:rsid w:val="00AE5712"/>
    <w:rsid w:val="00AE5A03"/>
    <w:rsid w:val="00AF4A65"/>
    <w:rsid w:val="00B03415"/>
    <w:rsid w:val="00B04FFD"/>
    <w:rsid w:val="00B067CE"/>
    <w:rsid w:val="00B127E9"/>
    <w:rsid w:val="00B23004"/>
    <w:rsid w:val="00B269FC"/>
    <w:rsid w:val="00B31C88"/>
    <w:rsid w:val="00B34F6A"/>
    <w:rsid w:val="00B3607B"/>
    <w:rsid w:val="00B46C8B"/>
    <w:rsid w:val="00B614A4"/>
    <w:rsid w:val="00B65209"/>
    <w:rsid w:val="00B73DAD"/>
    <w:rsid w:val="00B80900"/>
    <w:rsid w:val="00B8505A"/>
    <w:rsid w:val="00B87BF1"/>
    <w:rsid w:val="00B91486"/>
    <w:rsid w:val="00B93739"/>
    <w:rsid w:val="00B97871"/>
    <w:rsid w:val="00BA05FD"/>
    <w:rsid w:val="00BA4CEE"/>
    <w:rsid w:val="00BA7202"/>
    <w:rsid w:val="00BB31CA"/>
    <w:rsid w:val="00BB4799"/>
    <w:rsid w:val="00BC0F13"/>
    <w:rsid w:val="00BC2EE9"/>
    <w:rsid w:val="00BC4DBA"/>
    <w:rsid w:val="00BD1971"/>
    <w:rsid w:val="00BD2AFA"/>
    <w:rsid w:val="00BD7EFE"/>
    <w:rsid w:val="00BE2330"/>
    <w:rsid w:val="00BE77AC"/>
    <w:rsid w:val="00BF0803"/>
    <w:rsid w:val="00BF264F"/>
    <w:rsid w:val="00BF57E9"/>
    <w:rsid w:val="00BF68BA"/>
    <w:rsid w:val="00BF7B7B"/>
    <w:rsid w:val="00C004F4"/>
    <w:rsid w:val="00C13E06"/>
    <w:rsid w:val="00C23908"/>
    <w:rsid w:val="00C31693"/>
    <w:rsid w:val="00C36787"/>
    <w:rsid w:val="00C44659"/>
    <w:rsid w:val="00C45A6D"/>
    <w:rsid w:val="00C70995"/>
    <w:rsid w:val="00CA0799"/>
    <w:rsid w:val="00CA5BFE"/>
    <w:rsid w:val="00CA5C93"/>
    <w:rsid w:val="00CD19F7"/>
    <w:rsid w:val="00CD2EFD"/>
    <w:rsid w:val="00CF26D0"/>
    <w:rsid w:val="00D00130"/>
    <w:rsid w:val="00D06703"/>
    <w:rsid w:val="00D068E4"/>
    <w:rsid w:val="00D10313"/>
    <w:rsid w:val="00D156ED"/>
    <w:rsid w:val="00D24860"/>
    <w:rsid w:val="00D37C50"/>
    <w:rsid w:val="00D40D18"/>
    <w:rsid w:val="00D41520"/>
    <w:rsid w:val="00D42E60"/>
    <w:rsid w:val="00D47044"/>
    <w:rsid w:val="00D477C3"/>
    <w:rsid w:val="00D57E34"/>
    <w:rsid w:val="00D614FB"/>
    <w:rsid w:val="00D625E6"/>
    <w:rsid w:val="00D6606F"/>
    <w:rsid w:val="00D66882"/>
    <w:rsid w:val="00D72C6F"/>
    <w:rsid w:val="00D83FB3"/>
    <w:rsid w:val="00D9114E"/>
    <w:rsid w:val="00D91EA9"/>
    <w:rsid w:val="00D94313"/>
    <w:rsid w:val="00D96855"/>
    <w:rsid w:val="00D9730F"/>
    <w:rsid w:val="00DA0773"/>
    <w:rsid w:val="00DA205B"/>
    <w:rsid w:val="00DA266B"/>
    <w:rsid w:val="00DA3A2F"/>
    <w:rsid w:val="00DA66FD"/>
    <w:rsid w:val="00DB1F43"/>
    <w:rsid w:val="00DB7F99"/>
    <w:rsid w:val="00DC2F93"/>
    <w:rsid w:val="00DD065A"/>
    <w:rsid w:val="00DD6430"/>
    <w:rsid w:val="00DD7B5A"/>
    <w:rsid w:val="00DF7669"/>
    <w:rsid w:val="00E114C9"/>
    <w:rsid w:val="00E128CA"/>
    <w:rsid w:val="00E12CD6"/>
    <w:rsid w:val="00E13C74"/>
    <w:rsid w:val="00E23718"/>
    <w:rsid w:val="00E244CD"/>
    <w:rsid w:val="00E31BFB"/>
    <w:rsid w:val="00E3408A"/>
    <w:rsid w:val="00E4181F"/>
    <w:rsid w:val="00E41B25"/>
    <w:rsid w:val="00E42BE4"/>
    <w:rsid w:val="00E46ED6"/>
    <w:rsid w:val="00E471D7"/>
    <w:rsid w:val="00E828E2"/>
    <w:rsid w:val="00E82B69"/>
    <w:rsid w:val="00E96D71"/>
    <w:rsid w:val="00EA0A60"/>
    <w:rsid w:val="00EA193A"/>
    <w:rsid w:val="00EA6844"/>
    <w:rsid w:val="00EB1897"/>
    <w:rsid w:val="00EC4EA1"/>
    <w:rsid w:val="00ED38D7"/>
    <w:rsid w:val="00ED5F74"/>
    <w:rsid w:val="00EF40D8"/>
    <w:rsid w:val="00F00C57"/>
    <w:rsid w:val="00F06A24"/>
    <w:rsid w:val="00F17D9D"/>
    <w:rsid w:val="00F27F18"/>
    <w:rsid w:val="00F35297"/>
    <w:rsid w:val="00F36F5A"/>
    <w:rsid w:val="00F43B18"/>
    <w:rsid w:val="00F518EB"/>
    <w:rsid w:val="00F53CC5"/>
    <w:rsid w:val="00F770E4"/>
    <w:rsid w:val="00F80020"/>
    <w:rsid w:val="00F80210"/>
    <w:rsid w:val="00F8523D"/>
    <w:rsid w:val="00F91FB2"/>
    <w:rsid w:val="00F932FE"/>
    <w:rsid w:val="00FA6C59"/>
    <w:rsid w:val="00FC27ED"/>
    <w:rsid w:val="00FD06A9"/>
    <w:rsid w:val="00FE15A1"/>
    <w:rsid w:val="00FE64AA"/>
    <w:rsid w:val="00FE6EE5"/>
    <w:rsid w:val="00FF6304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6384"/>
  <w15:chartTrackingRefBased/>
  <w15:docId w15:val="{9A9B3C50-B8D7-44E6-B4E3-493A2934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67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D6754"/>
    <w:rPr>
      <w:sz w:val="22"/>
      <w:szCs w:val="22"/>
      <w:lang w:eastAsia="en-US"/>
    </w:rPr>
  </w:style>
  <w:style w:type="paragraph" w:customStyle="1" w:styleId="western">
    <w:name w:val="western"/>
    <w:basedOn w:val="Normalny"/>
    <w:rsid w:val="00655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1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71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71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471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71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 jako starosty, wykonującego zadanie z zakresu administracji rządowej o wszczęciu postępowania administracyjnego w sprawie ustalenia wysokości odszkodowania z tytułu zmniejszenia wartości nieruchomości oraz szkód p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jako starosty, wykonującego zadanie z zakresu administracji rządowej o wszczęciu postępowania administracyjnego w sprawie ustalenia wysokości odszkodowania z tytułu zmniejszenia wartości nieruchomości oraz szkód powstałych w związku z ograniczeniem sposobu korzystania z części nieruchomości o nieuregulowanym stanie prawnym.</dc:title>
  <dc:subject/>
  <dc:creator>mmakowiecka</dc:creator>
  <cp:keywords/>
  <cp:lastModifiedBy>Łukasz Stolarski</cp:lastModifiedBy>
  <cp:revision>3</cp:revision>
  <cp:lastPrinted>2023-05-10T07:25:00Z</cp:lastPrinted>
  <dcterms:created xsi:type="dcterms:W3CDTF">2023-05-10T12:58:00Z</dcterms:created>
  <dcterms:modified xsi:type="dcterms:W3CDTF">2023-05-10T13:06:00Z</dcterms:modified>
</cp:coreProperties>
</file>