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9D8D" w14:textId="12DFAC78" w:rsidR="00EF7C61" w:rsidRPr="00DD5496" w:rsidRDefault="0069265F" w:rsidP="00507829">
      <w:pPr>
        <w:spacing w:line="276" w:lineRule="auto"/>
        <w:rPr>
          <w:rFonts w:ascii="Arial" w:hAnsi="Arial" w:cs="Arial"/>
          <w:b/>
        </w:rPr>
      </w:pPr>
      <w:r w:rsidRPr="0090395D">
        <w:rPr>
          <w:rFonts w:ascii="Arial Narrow" w:hAnsi="Arial Narrow" w:cs="Arial"/>
          <w:b/>
        </w:rPr>
        <w:t xml:space="preserve">ZARZĄDZENIE NR </w:t>
      </w:r>
      <w:r w:rsidR="00A04F00">
        <w:rPr>
          <w:rFonts w:ascii="Arial Narrow" w:hAnsi="Arial Narrow" w:cs="Arial"/>
          <w:b/>
        </w:rPr>
        <w:t>299/2023</w:t>
      </w:r>
    </w:p>
    <w:p w14:paraId="09AF1DD7" w14:textId="77777777" w:rsidR="0015325E" w:rsidRPr="00DD5496" w:rsidRDefault="0069265F" w:rsidP="00507829">
      <w:pPr>
        <w:spacing w:line="276" w:lineRule="auto"/>
        <w:rPr>
          <w:rFonts w:ascii="Arial" w:hAnsi="Arial" w:cs="Arial"/>
          <w:b/>
        </w:rPr>
      </w:pPr>
      <w:r w:rsidRPr="00DD5496">
        <w:rPr>
          <w:rFonts w:ascii="Arial" w:hAnsi="Arial" w:cs="Arial"/>
          <w:b/>
        </w:rPr>
        <w:t xml:space="preserve">PREZYDENTA MIASTA WŁOCŁAWEK </w:t>
      </w:r>
    </w:p>
    <w:p w14:paraId="1E187F13" w14:textId="0B09E0FA" w:rsidR="00EF7C61" w:rsidRPr="00DD5496" w:rsidRDefault="0069265F" w:rsidP="00507829">
      <w:pPr>
        <w:spacing w:line="276" w:lineRule="auto"/>
        <w:rPr>
          <w:rFonts w:ascii="Arial" w:hAnsi="Arial" w:cs="Arial"/>
          <w:b/>
        </w:rPr>
      </w:pPr>
      <w:r w:rsidRPr="00DD5496">
        <w:rPr>
          <w:rFonts w:ascii="Arial" w:hAnsi="Arial" w:cs="Arial"/>
          <w:b/>
        </w:rPr>
        <w:t xml:space="preserve">Z DNIA </w:t>
      </w:r>
      <w:r w:rsidR="00A04F00">
        <w:rPr>
          <w:rFonts w:ascii="Arial" w:hAnsi="Arial" w:cs="Arial"/>
          <w:b/>
        </w:rPr>
        <w:t>1 sierpnia 2023 r.</w:t>
      </w:r>
    </w:p>
    <w:p w14:paraId="2CCFB7B2" w14:textId="77777777" w:rsidR="00EF7C61" w:rsidRPr="00DD5496" w:rsidRDefault="00EF7C61" w:rsidP="00507829">
      <w:pPr>
        <w:spacing w:line="276" w:lineRule="auto"/>
        <w:rPr>
          <w:rFonts w:ascii="Arial" w:hAnsi="Arial" w:cs="Arial"/>
          <w:b/>
        </w:rPr>
      </w:pPr>
    </w:p>
    <w:p w14:paraId="37C6FF8E" w14:textId="77777777" w:rsidR="00EF7C61" w:rsidRPr="00DD5496" w:rsidRDefault="00EF7C61" w:rsidP="0050782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DD5496">
        <w:rPr>
          <w:rFonts w:ascii="Arial" w:hAnsi="Arial" w:cs="Arial"/>
          <w:sz w:val="24"/>
          <w:szCs w:val="24"/>
        </w:rPr>
        <w:t xml:space="preserve">w sprawie okresowej weryfikacji kryterium </w:t>
      </w:r>
      <w:r w:rsidR="00EB1887" w:rsidRPr="00DD5496">
        <w:rPr>
          <w:rFonts w:ascii="Arial" w:hAnsi="Arial" w:cs="Arial"/>
          <w:sz w:val="24"/>
          <w:szCs w:val="24"/>
        </w:rPr>
        <w:t>spełnienia wartości dochodów</w:t>
      </w:r>
      <w:r w:rsidRPr="00DD5496">
        <w:rPr>
          <w:rFonts w:ascii="Arial" w:hAnsi="Arial" w:cs="Arial"/>
          <w:sz w:val="24"/>
          <w:szCs w:val="24"/>
        </w:rPr>
        <w:t xml:space="preserve"> przez najemców lokali </w:t>
      </w:r>
      <w:r w:rsidR="00642350" w:rsidRPr="00DD5496">
        <w:rPr>
          <w:rFonts w:ascii="Arial" w:hAnsi="Arial" w:cs="Arial"/>
          <w:sz w:val="24"/>
          <w:szCs w:val="24"/>
        </w:rPr>
        <w:t>mieszkalnych</w:t>
      </w:r>
      <w:r w:rsidRPr="00DD5496">
        <w:rPr>
          <w:rFonts w:ascii="Arial" w:hAnsi="Arial" w:cs="Arial"/>
          <w:sz w:val="24"/>
          <w:szCs w:val="24"/>
        </w:rPr>
        <w:t xml:space="preserve"> wchodzących w skład mieszkaniowego zasobu Gminy Miasto Włocławek. </w:t>
      </w:r>
    </w:p>
    <w:p w14:paraId="6846C6E5" w14:textId="77777777" w:rsidR="00EF7C61" w:rsidRPr="00DD5496" w:rsidRDefault="00EF7C61" w:rsidP="00507829">
      <w:pPr>
        <w:spacing w:line="276" w:lineRule="auto"/>
        <w:rPr>
          <w:rFonts w:ascii="Arial" w:hAnsi="Arial" w:cs="Arial"/>
        </w:rPr>
      </w:pPr>
    </w:p>
    <w:p w14:paraId="7E493700" w14:textId="77777777" w:rsidR="00EF7C61" w:rsidRPr="00DD5496" w:rsidRDefault="00EB1887" w:rsidP="00507829">
      <w:pPr>
        <w:spacing w:line="276" w:lineRule="auto"/>
        <w:rPr>
          <w:rFonts w:ascii="Arial" w:hAnsi="Arial" w:cs="Arial"/>
        </w:rPr>
      </w:pPr>
      <w:r w:rsidRPr="00DD5496">
        <w:rPr>
          <w:rFonts w:ascii="Arial" w:hAnsi="Arial" w:cs="Arial"/>
        </w:rPr>
        <w:t>Na podstawie</w:t>
      </w:r>
      <w:r w:rsidR="0069265F" w:rsidRPr="00DD5496">
        <w:rPr>
          <w:rFonts w:ascii="Arial" w:hAnsi="Arial" w:cs="Arial"/>
        </w:rPr>
        <w:t xml:space="preserve"> art. 30 ust. 2 pkt. 2 ustawy z dnia 8 marca 1990 r. o samorządzie gminnym (Dz.U. Z 2023 r. poz. 40 i poz. 572),</w:t>
      </w:r>
      <w:r w:rsidRPr="00DD5496">
        <w:rPr>
          <w:rFonts w:ascii="Arial" w:hAnsi="Arial" w:cs="Arial"/>
        </w:rPr>
        <w:t xml:space="preserve"> art. 21c ustawy z dnia 21 czerwca 2001</w:t>
      </w:r>
      <w:r w:rsidR="00EF7C61" w:rsidRPr="00DD5496">
        <w:rPr>
          <w:rFonts w:ascii="Arial" w:hAnsi="Arial" w:cs="Arial"/>
        </w:rPr>
        <w:t xml:space="preserve"> r. o </w:t>
      </w:r>
      <w:r w:rsidRPr="00DD5496">
        <w:rPr>
          <w:rFonts w:ascii="Arial" w:hAnsi="Arial" w:cs="Arial"/>
        </w:rPr>
        <w:t>ochronie praw lokatorów , mieszkaniowym zasobie gminie i o zmianie Kodeksu cywilnego (Dz. U. z 2023 r. poz. 725) oraz § 4 ust. 2 uchwały nr </w:t>
      </w:r>
      <w:r w:rsidR="00EF7C61" w:rsidRPr="00DD5496">
        <w:rPr>
          <w:rFonts w:ascii="Arial" w:hAnsi="Arial" w:cs="Arial"/>
        </w:rPr>
        <w:t>XXXII/41/2021 Rady Miasta Włocławek z dnia 20 kwietnia 2021 r. w sprawie zasad wynajmowania lokali mieszkalnych wchodzących w skład mieszkaniowego zasobu Gminy Miasto (Dz. Urz. Woj.</w:t>
      </w:r>
      <w:r w:rsidR="001B5589" w:rsidRPr="00DD5496">
        <w:rPr>
          <w:rFonts w:ascii="Arial" w:hAnsi="Arial" w:cs="Arial"/>
        </w:rPr>
        <w:br/>
      </w:r>
      <w:r w:rsidRPr="00DD5496">
        <w:rPr>
          <w:rFonts w:ascii="Arial" w:hAnsi="Arial" w:cs="Arial"/>
        </w:rPr>
        <w:t>Kuj.- Pom. z 2023 r. poz. 621</w:t>
      </w:r>
      <w:r w:rsidR="00464592" w:rsidRPr="00DD5496">
        <w:rPr>
          <w:rFonts w:ascii="Arial" w:hAnsi="Arial" w:cs="Arial"/>
        </w:rPr>
        <w:t xml:space="preserve"> i poz. 3923</w:t>
      </w:r>
      <w:r w:rsidRPr="00DD5496">
        <w:rPr>
          <w:rFonts w:ascii="Arial" w:hAnsi="Arial" w:cs="Arial"/>
        </w:rPr>
        <w:t>)</w:t>
      </w:r>
      <w:r w:rsidR="00830D40" w:rsidRPr="00DD5496">
        <w:rPr>
          <w:rFonts w:ascii="Arial" w:hAnsi="Arial" w:cs="Arial"/>
        </w:rPr>
        <w:t>,</w:t>
      </w:r>
    </w:p>
    <w:p w14:paraId="59CFE5D9" w14:textId="77777777" w:rsidR="00EF7C61" w:rsidRPr="00DD5496" w:rsidRDefault="00EF7C61" w:rsidP="00507829">
      <w:pPr>
        <w:spacing w:line="276" w:lineRule="auto"/>
        <w:rPr>
          <w:rFonts w:ascii="Arial" w:hAnsi="Arial" w:cs="Arial"/>
          <w:b/>
        </w:rPr>
      </w:pPr>
    </w:p>
    <w:p w14:paraId="17B19093" w14:textId="77777777" w:rsidR="00EF7C61" w:rsidRPr="00DD5496" w:rsidRDefault="00EF7C61" w:rsidP="00507829">
      <w:pPr>
        <w:spacing w:line="276" w:lineRule="auto"/>
        <w:rPr>
          <w:rFonts w:ascii="Arial" w:hAnsi="Arial" w:cs="Arial"/>
          <w:b/>
        </w:rPr>
      </w:pPr>
      <w:r w:rsidRPr="00DD5496">
        <w:rPr>
          <w:rFonts w:ascii="Arial" w:hAnsi="Arial" w:cs="Arial"/>
          <w:b/>
        </w:rPr>
        <w:t>zarządza się co następuje:</w:t>
      </w:r>
    </w:p>
    <w:p w14:paraId="1204099C" w14:textId="77777777" w:rsidR="00EF7C61" w:rsidRPr="00DD5496" w:rsidRDefault="00EF7C61" w:rsidP="00507829">
      <w:pPr>
        <w:spacing w:line="276" w:lineRule="auto"/>
        <w:rPr>
          <w:rFonts w:ascii="Arial" w:eastAsia="Calibri" w:hAnsi="Arial" w:cs="Arial"/>
          <w:lang w:eastAsia="en-US"/>
        </w:rPr>
      </w:pPr>
    </w:p>
    <w:p w14:paraId="3FF14D9C" w14:textId="77777777" w:rsidR="00B10DF6" w:rsidRPr="00DD5496" w:rsidRDefault="00EF7C61" w:rsidP="0050782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DD5496">
        <w:rPr>
          <w:rFonts w:ascii="Arial" w:hAnsi="Arial" w:cs="Arial"/>
          <w:b/>
          <w:sz w:val="24"/>
          <w:szCs w:val="24"/>
        </w:rPr>
        <w:t>§ 1.</w:t>
      </w:r>
      <w:r w:rsidRPr="00DD5496">
        <w:rPr>
          <w:rFonts w:ascii="Arial" w:hAnsi="Arial" w:cs="Arial"/>
          <w:sz w:val="24"/>
          <w:szCs w:val="24"/>
        </w:rPr>
        <w:t xml:space="preserve"> </w:t>
      </w:r>
      <w:r w:rsidR="005C4213" w:rsidRPr="00DD5496">
        <w:rPr>
          <w:rFonts w:ascii="Arial" w:hAnsi="Arial" w:cs="Arial"/>
          <w:sz w:val="24"/>
          <w:szCs w:val="24"/>
        </w:rPr>
        <w:t>Przeprowadzającym</w:t>
      </w:r>
      <w:r w:rsidR="00A52831" w:rsidRPr="00DD5496">
        <w:rPr>
          <w:rFonts w:ascii="Arial" w:hAnsi="Arial" w:cs="Arial"/>
          <w:sz w:val="24"/>
          <w:szCs w:val="24"/>
        </w:rPr>
        <w:t xml:space="preserve"> okresową</w:t>
      </w:r>
      <w:r w:rsidR="00B10DF6" w:rsidRPr="00DD5496">
        <w:rPr>
          <w:rFonts w:ascii="Arial" w:hAnsi="Arial" w:cs="Arial"/>
          <w:sz w:val="24"/>
          <w:szCs w:val="24"/>
        </w:rPr>
        <w:t xml:space="preserve"> weryfikację kryterium spełnienia wartości dochodów przez najemców lokali mieszkalnych wchodzących w skład mieszkaniowego zasobu Gminy Miasto </w:t>
      </w:r>
      <w:r w:rsidR="005C4213" w:rsidRPr="00DD5496">
        <w:rPr>
          <w:rFonts w:ascii="Arial" w:hAnsi="Arial" w:cs="Arial"/>
          <w:sz w:val="24"/>
          <w:szCs w:val="24"/>
        </w:rPr>
        <w:t>Włocławek jest</w:t>
      </w:r>
      <w:r w:rsidR="0069265F" w:rsidRPr="00DD5496">
        <w:rPr>
          <w:rFonts w:ascii="Arial" w:hAnsi="Arial" w:cs="Arial"/>
          <w:sz w:val="24"/>
          <w:szCs w:val="24"/>
        </w:rPr>
        <w:t xml:space="preserve"> zarządzający mieszkaniowym zasobem Gminy Miasto Włocławek</w:t>
      </w:r>
      <w:r w:rsidR="00A52831" w:rsidRPr="00DD5496">
        <w:rPr>
          <w:rFonts w:ascii="Arial" w:hAnsi="Arial" w:cs="Arial"/>
          <w:sz w:val="24"/>
          <w:szCs w:val="24"/>
        </w:rPr>
        <w:t>.</w:t>
      </w:r>
    </w:p>
    <w:p w14:paraId="273B2C65" w14:textId="77777777" w:rsidR="00EF7C61" w:rsidRPr="00DD5496" w:rsidRDefault="00EF7C61" w:rsidP="00507829">
      <w:pPr>
        <w:spacing w:line="276" w:lineRule="auto"/>
        <w:rPr>
          <w:rFonts w:ascii="Arial" w:hAnsi="Arial" w:cs="Arial"/>
        </w:rPr>
      </w:pPr>
    </w:p>
    <w:p w14:paraId="2422E68D" w14:textId="77777777" w:rsidR="00EB1887" w:rsidRPr="00DD5496" w:rsidRDefault="00EF7C61" w:rsidP="00507829">
      <w:pPr>
        <w:spacing w:line="276" w:lineRule="auto"/>
        <w:rPr>
          <w:rFonts w:ascii="Arial" w:hAnsi="Arial" w:cs="Arial"/>
        </w:rPr>
      </w:pPr>
      <w:r w:rsidRPr="00DD5496">
        <w:rPr>
          <w:rFonts w:ascii="Arial" w:hAnsi="Arial" w:cs="Arial"/>
          <w:b/>
        </w:rPr>
        <w:t xml:space="preserve">§ 2. </w:t>
      </w:r>
      <w:r w:rsidR="005C4213" w:rsidRPr="00DD5496">
        <w:rPr>
          <w:rFonts w:ascii="Arial" w:hAnsi="Arial" w:cs="Arial"/>
        </w:rPr>
        <w:t>1.</w:t>
      </w:r>
      <w:r w:rsidR="005C4213" w:rsidRPr="00DD5496">
        <w:rPr>
          <w:rFonts w:ascii="Arial" w:hAnsi="Arial" w:cs="Arial"/>
          <w:b/>
        </w:rPr>
        <w:t xml:space="preserve"> </w:t>
      </w:r>
      <w:r w:rsidR="005C4213" w:rsidRPr="00DD5496">
        <w:rPr>
          <w:rFonts w:ascii="Arial" w:hAnsi="Arial" w:cs="Arial"/>
        </w:rPr>
        <w:t xml:space="preserve">Obowiązkowej weryfikacji </w:t>
      </w:r>
      <w:r w:rsidR="00423037" w:rsidRPr="00DD5496">
        <w:rPr>
          <w:rFonts w:ascii="Arial" w:hAnsi="Arial" w:cs="Arial"/>
        </w:rPr>
        <w:t xml:space="preserve">dochodowej </w:t>
      </w:r>
      <w:r w:rsidR="005C4213" w:rsidRPr="00DD5496">
        <w:rPr>
          <w:rFonts w:ascii="Arial" w:hAnsi="Arial" w:cs="Arial"/>
        </w:rPr>
        <w:t>podlegają naje</w:t>
      </w:r>
      <w:r w:rsidR="00423037" w:rsidRPr="00DD5496">
        <w:rPr>
          <w:rFonts w:ascii="Arial" w:hAnsi="Arial" w:cs="Arial"/>
        </w:rPr>
        <w:t>mcy, którzy wynajmują od Gminy M</w:t>
      </w:r>
      <w:r w:rsidR="005C4213" w:rsidRPr="00DD5496">
        <w:rPr>
          <w:rFonts w:ascii="Arial" w:hAnsi="Arial" w:cs="Arial"/>
        </w:rPr>
        <w:t>iasto Włocławek lokale mieszkalne na podstawie umowy zawartej po 21 kwietnia 2019 r.</w:t>
      </w:r>
      <w:r w:rsidR="00423037" w:rsidRPr="00DD5496">
        <w:rPr>
          <w:rFonts w:ascii="Arial" w:hAnsi="Arial" w:cs="Arial"/>
        </w:rPr>
        <w:t>, rozumianej jako sprawdzanie dochodu gospodarstwa domowego najemcy na dzień złożenia deklaracji pod względem spełnienia aktualnego kryterium</w:t>
      </w:r>
      <w:r w:rsidR="00423037" w:rsidRPr="00DD5496">
        <w:rPr>
          <w:rFonts w:ascii="Arial" w:hAnsi="Arial" w:cs="Arial"/>
          <w:shd w:val="clear" w:color="auto" w:fill="FFFFFF" w:themeFill="background1"/>
        </w:rPr>
        <w:t xml:space="preserve"> określającego wysokość dochodu uzasadniającego zawarcie umowy najmu na czas nieoznaczony, zaw</w:t>
      </w:r>
      <w:r w:rsidR="00423037" w:rsidRPr="00DD5496">
        <w:rPr>
          <w:rFonts w:ascii="Arial" w:hAnsi="Arial" w:cs="Arial"/>
        </w:rPr>
        <w:t>artego w uchwale rady gminy, o której mowa w art. 21 ust. 1 pkt 2 ustawy.</w:t>
      </w:r>
    </w:p>
    <w:p w14:paraId="69F36A1D" w14:textId="77777777" w:rsidR="005C4213" w:rsidRPr="00DD5496" w:rsidRDefault="005C4213" w:rsidP="005078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D5496">
        <w:rPr>
          <w:rFonts w:ascii="Arial" w:hAnsi="Arial" w:cs="Arial"/>
          <w:sz w:val="24"/>
          <w:szCs w:val="24"/>
        </w:rPr>
        <w:t>2. Weryfikacji nie podlegają najemcy, którzy:</w:t>
      </w:r>
    </w:p>
    <w:p w14:paraId="3A3AD1E6" w14:textId="77777777" w:rsidR="005C4213" w:rsidRPr="00DD5496" w:rsidRDefault="005C4213" w:rsidP="005078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D5496">
        <w:rPr>
          <w:rFonts w:ascii="Arial" w:hAnsi="Arial" w:cs="Arial"/>
          <w:sz w:val="24"/>
          <w:szCs w:val="24"/>
        </w:rPr>
        <w:t>a) zawarli umowę</w:t>
      </w:r>
      <w:r w:rsidR="00D27C41" w:rsidRPr="00DD5496">
        <w:rPr>
          <w:rFonts w:ascii="Arial" w:hAnsi="Arial" w:cs="Arial"/>
          <w:sz w:val="24"/>
          <w:szCs w:val="24"/>
        </w:rPr>
        <w:t xml:space="preserve"> najmu na czas nieoznaczony</w:t>
      </w:r>
      <w:r w:rsidRPr="00DD5496">
        <w:rPr>
          <w:rFonts w:ascii="Arial" w:hAnsi="Arial" w:cs="Arial"/>
          <w:sz w:val="24"/>
          <w:szCs w:val="24"/>
        </w:rPr>
        <w:t xml:space="preserve"> do 21 kwietnia 2019 r.</w:t>
      </w:r>
    </w:p>
    <w:p w14:paraId="7D932597" w14:textId="77777777" w:rsidR="005C4213" w:rsidRPr="00DD5496" w:rsidRDefault="005C4213" w:rsidP="005078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D5496">
        <w:rPr>
          <w:rFonts w:ascii="Arial" w:hAnsi="Arial" w:cs="Arial"/>
          <w:sz w:val="24"/>
          <w:szCs w:val="24"/>
        </w:rPr>
        <w:t>b) byli najemcami lokali na podstawie umowy zawartej przed 21 kwietnia 2019 r., dokonali zamiany lokalu i obecnie zajmują lokal na podstawie umowy zawartej po 21 kwietnia 2019 r.</w:t>
      </w:r>
    </w:p>
    <w:p w14:paraId="1116052C" w14:textId="77777777" w:rsidR="005C4213" w:rsidRPr="00DD5496" w:rsidRDefault="005C4213" w:rsidP="005078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D5496">
        <w:rPr>
          <w:rFonts w:ascii="Arial" w:hAnsi="Arial" w:cs="Arial"/>
          <w:sz w:val="24"/>
          <w:szCs w:val="24"/>
        </w:rPr>
        <w:t>c) są najemcami lokali zamiennych na podstawie umów zawartych po 21 kwietnia 2019 r.,</w:t>
      </w:r>
    </w:p>
    <w:p w14:paraId="14D13171" w14:textId="77777777" w:rsidR="005C4213" w:rsidRPr="00DD5496" w:rsidRDefault="005C4213" w:rsidP="005078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D5496">
        <w:rPr>
          <w:rFonts w:ascii="Arial" w:hAnsi="Arial" w:cs="Arial"/>
          <w:sz w:val="24"/>
          <w:szCs w:val="24"/>
        </w:rPr>
        <w:t>d) są najemcami lokalu na podstawie</w:t>
      </w:r>
      <w:r w:rsidR="00526A15" w:rsidRPr="00DD5496">
        <w:rPr>
          <w:rFonts w:ascii="Arial" w:hAnsi="Arial" w:cs="Arial"/>
          <w:sz w:val="24"/>
          <w:szCs w:val="24"/>
        </w:rPr>
        <w:t xml:space="preserve"> umow</w:t>
      </w:r>
      <w:r w:rsidRPr="00DD5496">
        <w:rPr>
          <w:rFonts w:ascii="Arial" w:hAnsi="Arial" w:cs="Arial"/>
          <w:sz w:val="24"/>
          <w:szCs w:val="24"/>
        </w:rPr>
        <w:t>y najmu socjalnego lokalu,</w:t>
      </w:r>
    </w:p>
    <w:p w14:paraId="38628854" w14:textId="77777777" w:rsidR="005C4213" w:rsidRPr="00DD5496" w:rsidRDefault="005C4213" w:rsidP="005078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D5496">
        <w:rPr>
          <w:rFonts w:ascii="Arial" w:hAnsi="Arial" w:cs="Arial"/>
          <w:sz w:val="24"/>
          <w:szCs w:val="24"/>
        </w:rPr>
        <w:t xml:space="preserve">e) wstąpili w najem lokalu po śmierci poprzedniego najemcy, który nie podlegał </w:t>
      </w:r>
      <w:r w:rsidR="00D27C41" w:rsidRPr="00DD5496">
        <w:rPr>
          <w:rFonts w:ascii="Arial" w:hAnsi="Arial" w:cs="Arial"/>
          <w:sz w:val="24"/>
          <w:szCs w:val="24"/>
        </w:rPr>
        <w:t xml:space="preserve">okresowej </w:t>
      </w:r>
      <w:r w:rsidRPr="00DD5496">
        <w:rPr>
          <w:rFonts w:ascii="Arial" w:hAnsi="Arial" w:cs="Arial"/>
          <w:sz w:val="24"/>
          <w:szCs w:val="24"/>
        </w:rPr>
        <w:t>weryfikacji</w:t>
      </w:r>
      <w:r w:rsidR="00D27C41" w:rsidRPr="00DD5496">
        <w:rPr>
          <w:rFonts w:ascii="Arial" w:hAnsi="Arial" w:cs="Arial"/>
          <w:sz w:val="24"/>
          <w:szCs w:val="24"/>
        </w:rPr>
        <w:t xml:space="preserve"> dochodów</w:t>
      </w:r>
      <w:r w:rsidR="00464592" w:rsidRPr="00DD5496">
        <w:rPr>
          <w:rFonts w:ascii="Arial" w:hAnsi="Arial" w:cs="Arial"/>
          <w:sz w:val="24"/>
          <w:szCs w:val="24"/>
        </w:rPr>
        <w:t>.</w:t>
      </w:r>
    </w:p>
    <w:p w14:paraId="3714D4E9" w14:textId="77777777" w:rsidR="00423037" w:rsidRPr="00DD5496" w:rsidRDefault="00423037" w:rsidP="005078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538B2AE" w14:textId="77777777" w:rsidR="00EF7C61" w:rsidRPr="00DD5496" w:rsidRDefault="00EF7C61" w:rsidP="005078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D5496">
        <w:rPr>
          <w:rFonts w:ascii="Arial" w:hAnsi="Arial" w:cs="Arial"/>
          <w:b/>
          <w:sz w:val="24"/>
          <w:szCs w:val="24"/>
        </w:rPr>
        <w:t>§ 3</w:t>
      </w:r>
      <w:r w:rsidRPr="00DD5496">
        <w:rPr>
          <w:rFonts w:ascii="Arial" w:hAnsi="Arial" w:cs="Arial"/>
          <w:sz w:val="24"/>
          <w:szCs w:val="24"/>
        </w:rPr>
        <w:t xml:space="preserve">. </w:t>
      </w:r>
      <w:r w:rsidR="00526A15" w:rsidRPr="00DD5496">
        <w:rPr>
          <w:rFonts w:ascii="Arial" w:hAnsi="Arial" w:cs="Arial"/>
          <w:sz w:val="24"/>
          <w:szCs w:val="24"/>
        </w:rPr>
        <w:t xml:space="preserve">Pierwsza weryfikacja dochodowa najemcy powinna być przeprowadzona po upływie </w:t>
      </w:r>
      <w:r w:rsidR="00464592" w:rsidRPr="00DD5496">
        <w:rPr>
          <w:rFonts w:ascii="Arial" w:hAnsi="Arial" w:cs="Arial"/>
          <w:sz w:val="24"/>
          <w:szCs w:val="24"/>
        </w:rPr>
        <w:t xml:space="preserve">4 </w:t>
      </w:r>
      <w:r w:rsidR="00526A15" w:rsidRPr="00DD5496">
        <w:rPr>
          <w:rFonts w:ascii="Arial" w:hAnsi="Arial" w:cs="Arial"/>
          <w:sz w:val="24"/>
          <w:szCs w:val="24"/>
        </w:rPr>
        <w:t xml:space="preserve">lat, ale nie później niż przed upływem </w:t>
      </w:r>
      <w:r w:rsidR="00464592" w:rsidRPr="00DD5496">
        <w:rPr>
          <w:rFonts w:ascii="Arial" w:hAnsi="Arial" w:cs="Arial"/>
          <w:sz w:val="24"/>
          <w:szCs w:val="24"/>
        </w:rPr>
        <w:t>5</w:t>
      </w:r>
      <w:r w:rsidR="00526A15" w:rsidRPr="00DD5496">
        <w:rPr>
          <w:rFonts w:ascii="Arial" w:hAnsi="Arial" w:cs="Arial"/>
          <w:sz w:val="24"/>
          <w:szCs w:val="24"/>
        </w:rPr>
        <w:t xml:space="preserve"> lat, od dnia zawarcia umowy najmu </w:t>
      </w:r>
      <w:r w:rsidR="00526A15" w:rsidRPr="00DD5496">
        <w:rPr>
          <w:rFonts w:ascii="Arial" w:hAnsi="Arial" w:cs="Arial"/>
          <w:sz w:val="24"/>
          <w:szCs w:val="24"/>
        </w:rPr>
        <w:lastRenderedPageBreak/>
        <w:t>lokalu. Kolejne weryfikacje dochodowe najemcy, powinny być przeprowadzone w</w:t>
      </w:r>
      <w:r w:rsidR="00F945E8" w:rsidRPr="00DD5496">
        <w:rPr>
          <w:rFonts w:ascii="Arial" w:hAnsi="Arial" w:cs="Arial"/>
          <w:sz w:val="24"/>
          <w:szCs w:val="24"/>
        </w:rPr>
        <w:t xml:space="preserve"> odstępach co </w:t>
      </w:r>
      <w:r w:rsidR="00464592" w:rsidRPr="00DD5496">
        <w:rPr>
          <w:rFonts w:ascii="Arial" w:hAnsi="Arial" w:cs="Arial"/>
          <w:sz w:val="24"/>
          <w:szCs w:val="24"/>
        </w:rPr>
        <w:t>3</w:t>
      </w:r>
      <w:r w:rsidR="00526A15" w:rsidRPr="00DD5496">
        <w:rPr>
          <w:rFonts w:ascii="Arial" w:hAnsi="Arial" w:cs="Arial"/>
          <w:sz w:val="24"/>
          <w:szCs w:val="24"/>
        </w:rPr>
        <w:t xml:space="preserve"> lata od ostatniej weryfikacji, ale nie rzadziej niż co </w:t>
      </w:r>
      <w:r w:rsidR="00464592" w:rsidRPr="00DD5496">
        <w:rPr>
          <w:rFonts w:ascii="Arial" w:hAnsi="Arial" w:cs="Arial"/>
          <w:sz w:val="24"/>
          <w:szCs w:val="24"/>
        </w:rPr>
        <w:t>4</w:t>
      </w:r>
      <w:r w:rsidR="00526A15" w:rsidRPr="00DD5496">
        <w:rPr>
          <w:rFonts w:ascii="Arial" w:hAnsi="Arial" w:cs="Arial"/>
          <w:sz w:val="24"/>
          <w:szCs w:val="24"/>
        </w:rPr>
        <w:t xml:space="preserve"> lat</w:t>
      </w:r>
      <w:r w:rsidR="00464592" w:rsidRPr="00DD5496">
        <w:rPr>
          <w:rFonts w:ascii="Arial" w:hAnsi="Arial" w:cs="Arial"/>
          <w:sz w:val="24"/>
          <w:szCs w:val="24"/>
        </w:rPr>
        <w:t>a</w:t>
      </w:r>
      <w:r w:rsidR="00526A15" w:rsidRPr="00DD5496">
        <w:rPr>
          <w:rFonts w:ascii="Arial" w:hAnsi="Arial" w:cs="Arial"/>
          <w:sz w:val="24"/>
          <w:szCs w:val="24"/>
        </w:rPr>
        <w:t>.</w:t>
      </w:r>
    </w:p>
    <w:p w14:paraId="5B2B945A" w14:textId="77777777" w:rsidR="00FC60EA" w:rsidRPr="00DD5496" w:rsidRDefault="00FC60EA" w:rsidP="005078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1E7240D" w14:textId="77777777" w:rsidR="00423037" w:rsidRPr="00DD5496" w:rsidRDefault="00EF7C61" w:rsidP="00507829">
      <w:pPr>
        <w:spacing w:after="160" w:line="276" w:lineRule="auto"/>
        <w:contextualSpacing/>
        <w:rPr>
          <w:rFonts w:ascii="Arial" w:eastAsiaTheme="minorHAnsi" w:hAnsi="Arial" w:cs="Arial"/>
        </w:rPr>
      </w:pPr>
      <w:r w:rsidRPr="00DD5496">
        <w:rPr>
          <w:rFonts w:ascii="Arial" w:hAnsi="Arial" w:cs="Arial"/>
          <w:b/>
        </w:rPr>
        <w:t xml:space="preserve">§ 4. </w:t>
      </w:r>
      <w:r w:rsidR="00423037" w:rsidRPr="00DD5496">
        <w:rPr>
          <w:rFonts w:ascii="Arial" w:hAnsi="Arial" w:cs="Arial"/>
        </w:rPr>
        <w:t>1. Wezwanie z żądaniem dostarczenia</w:t>
      </w:r>
      <w:r w:rsidR="00A52831" w:rsidRPr="00DD5496">
        <w:rPr>
          <w:rFonts w:ascii="Arial" w:hAnsi="Arial" w:cs="Arial"/>
        </w:rPr>
        <w:t>,</w:t>
      </w:r>
      <w:r w:rsidR="00423037" w:rsidRPr="00DD5496">
        <w:rPr>
          <w:rFonts w:ascii="Arial" w:hAnsi="Arial" w:cs="Arial"/>
        </w:rPr>
        <w:t xml:space="preserve"> </w:t>
      </w:r>
      <w:r w:rsidR="008F4FED" w:rsidRPr="00DD5496">
        <w:rPr>
          <w:rFonts w:ascii="Arial" w:hAnsi="Arial" w:cs="Arial"/>
        </w:rPr>
        <w:t>w terminie 30 dni od dnia otrzymania wezwania</w:t>
      </w:r>
      <w:r w:rsidR="00A52831" w:rsidRPr="00DD5496">
        <w:rPr>
          <w:rFonts w:ascii="Arial" w:hAnsi="Arial" w:cs="Arial"/>
        </w:rPr>
        <w:t>,</w:t>
      </w:r>
      <w:r w:rsidR="008F4FED" w:rsidRPr="00DD5496">
        <w:rPr>
          <w:rFonts w:ascii="Arial" w:hAnsi="Arial" w:cs="Arial"/>
        </w:rPr>
        <w:t xml:space="preserve"> </w:t>
      </w:r>
      <w:r w:rsidR="00423037" w:rsidRPr="00DD5496">
        <w:rPr>
          <w:rFonts w:ascii="Arial" w:hAnsi="Arial" w:cs="Arial"/>
        </w:rPr>
        <w:t>deklaracji</w:t>
      </w:r>
      <w:r w:rsidR="00A52831" w:rsidRPr="00DD5496">
        <w:rPr>
          <w:rFonts w:ascii="Arial" w:hAnsi="Arial" w:cs="Arial"/>
        </w:rPr>
        <w:t xml:space="preserve">  o </w:t>
      </w:r>
      <w:r w:rsidR="00423037" w:rsidRPr="00DD5496">
        <w:rPr>
          <w:rFonts w:ascii="Arial" w:hAnsi="Arial" w:cs="Arial"/>
        </w:rPr>
        <w:t>wysokości dochodów członków gospodarstwa domowego</w:t>
      </w:r>
      <w:r w:rsidR="00A52831" w:rsidRPr="00DD5496">
        <w:rPr>
          <w:rFonts w:ascii="Arial" w:hAnsi="Arial" w:cs="Arial"/>
        </w:rPr>
        <w:t xml:space="preserve"> (</w:t>
      </w:r>
      <w:r w:rsidR="00A52831" w:rsidRPr="00DD5496">
        <w:rPr>
          <w:rFonts w:ascii="Arial" w:eastAsiaTheme="minorHAnsi" w:hAnsi="Arial" w:cs="Arial"/>
        </w:rPr>
        <w:t xml:space="preserve">deklaracja o wysokości dochodów zgodnie z  uchwałą nr XXXIV/59/2021 Rady Miasta Włocławek z dnia 25 maja 2021 r. w sprawie określenia wzoru wniosku o przyznanie dodatku mieszkaniowego oraz wzoru deklaracji o dochodach gospodarstwa domowego (Dz. Urz. Woj. Kuj.- Pom. z 2021 r. poz. 2819), które </w:t>
      </w:r>
      <w:r w:rsidR="00423037" w:rsidRPr="00DD5496">
        <w:rPr>
          <w:rFonts w:ascii="Arial" w:hAnsi="Arial" w:cs="Arial"/>
        </w:rPr>
        <w:t>powinno zawierać w szczególności informacje o:</w:t>
      </w:r>
    </w:p>
    <w:p w14:paraId="0B5EDB05" w14:textId="77777777" w:rsidR="00423037" w:rsidRPr="00DD5496" w:rsidRDefault="00423037" w:rsidP="00507829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DD5496">
        <w:rPr>
          <w:rFonts w:ascii="Arial" w:hAnsi="Arial" w:cs="Arial"/>
          <w:sz w:val="24"/>
        </w:rPr>
        <w:t>terminie złożenia deklaracji;</w:t>
      </w:r>
    </w:p>
    <w:p w14:paraId="51050F8E" w14:textId="77777777" w:rsidR="00423037" w:rsidRPr="00DD5496" w:rsidRDefault="00423037" w:rsidP="00507829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DD5496">
        <w:rPr>
          <w:rFonts w:ascii="Arial" w:hAnsi="Arial" w:cs="Arial"/>
          <w:sz w:val="24"/>
        </w:rPr>
        <w:t>okresie za jaki należy wykazać dochody w deklaracji;</w:t>
      </w:r>
    </w:p>
    <w:p w14:paraId="4A329207" w14:textId="77777777" w:rsidR="00A52831" w:rsidRPr="00DD5496" w:rsidRDefault="00423037" w:rsidP="00507829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</w:rPr>
      </w:pPr>
      <w:r w:rsidRPr="00DD5496">
        <w:rPr>
          <w:rFonts w:ascii="Arial" w:hAnsi="Arial" w:cs="Arial"/>
          <w:sz w:val="24"/>
        </w:rPr>
        <w:t>obowiązku udostępnienia dokumentów potwierdzających</w:t>
      </w:r>
      <w:r w:rsidR="00FC60EA" w:rsidRPr="00DD5496">
        <w:rPr>
          <w:rFonts w:ascii="Arial" w:hAnsi="Arial" w:cs="Arial"/>
          <w:sz w:val="24"/>
        </w:rPr>
        <w:t xml:space="preserve"> wysokość dochodów wykazanych w </w:t>
      </w:r>
      <w:r w:rsidRPr="00DD5496">
        <w:rPr>
          <w:rFonts w:ascii="Arial" w:hAnsi="Arial" w:cs="Arial"/>
          <w:sz w:val="24"/>
        </w:rPr>
        <w:t>tej</w:t>
      </w:r>
      <w:r w:rsidR="00A52831" w:rsidRPr="00DD5496">
        <w:rPr>
          <w:rFonts w:ascii="Arial" w:hAnsi="Arial" w:cs="Arial"/>
          <w:sz w:val="24"/>
        </w:rPr>
        <w:t xml:space="preserve"> deklaracji, w </w:t>
      </w:r>
      <w:r w:rsidRPr="00DD5496">
        <w:rPr>
          <w:rFonts w:ascii="Arial" w:hAnsi="Arial" w:cs="Arial"/>
          <w:sz w:val="24"/>
        </w:rPr>
        <w:t>tym zaświadczenia naczelnika właściwego miejscowo urzędu skarbowego, na wezwanie wynajmującego;</w:t>
      </w:r>
    </w:p>
    <w:p w14:paraId="1118EF69" w14:textId="77777777" w:rsidR="00423037" w:rsidRPr="00DD5496" w:rsidRDefault="00423037" w:rsidP="00507829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</w:rPr>
      </w:pPr>
      <w:r w:rsidRPr="00DD5496">
        <w:rPr>
          <w:rFonts w:ascii="Arial" w:hAnsi="Arial" w:cs="Arial"/>
          <w:sz w:val="24"/>
        </w:rPr>
        <w:t>możliwości podwyższenia czynszu i ustaleniu go w kwocie 8 % w</w:t>
      </w:r>
      <w:r w:rsidR="00A52831" w:rsidRPr="00DD5496">
        <w:rPr>
          <w:rFonts w:ascii="Arial" w:hAnsi="Arial" w:cs="Arial"/>
          <w:sz w:val="24"/>
        </w:rPr>
        <w:t>artości odtworzeniowej lokalu w </w:t>
      </w:r>
      <w:r w:rsidRPr="00DD5496">
        <w:rPr>
          <w:rFonts w:ascii="Arial" w:hAnsi="Arial" w:cs="Arial"/>
          <w:sz w:val="24"/>
        </w:rPr>
        <w:t>skali roku w przypadku niezłożenia deklaracji lub innych dokumentów;</w:t>
      </w:r>
    </w:p>
    <w:p w14:paraId="04A552F5" w14:textId="77777777" w:rsidR="00423037" w:rsidRPr="00DD5496" w:rsidRDefault="00423037" w:rsidP="00507829">
      <w:pPr>
        <w:spacing w:line="276" w:lineRule="auto"/>
        <w:rPr>
          <w:rFonts w:ascii="Arial" w:hAnsi="Arial" w:cs="Arial"/>
        </w:rPr>
      </w:pPr>
      <w:r w:rsidRPr="00DD5496">
        <w:rPr>
          <w:rFonts w:ascii="Arial" w:hAnsi="Arial" w:cs="Arial"/>
        </w:rPr>
        <w:t xml:space="preserve">2. </w:t>
      </w:r>
      <w:r w:rsidR="003345E9" w:rsidRPr="00DD5496">
        <w:rPr>
          <w:rFonts w:ascii="Arial" w:hAnsi="Arial" w:cs="Arial"/>
        </w:rPr>
        <w:t>Zarządzający mieszkaniowym zasobem Gminy Miasto Włocławek</w:t>
      </w:r>
      <w:r w:rsidRPr="00DD5496">
        <w:rPr>
          <w:rFonts w:ascii="Arial" w:hAnsi="Arial" w:cs="Arial"/>
        </w:rPr>
        <w:t xml:space="preserve"> dokonuje weryfikacji dochodowej </w:t>
      </w:r>
      <w:r w:rsidR="003345E9" w:rsidRPr="00DD5496">
        <w:rPr>
          <w:rFonts w:ascii="Arial" w:hAnsi="Arial" w:cs="Arial"/>
        </w:rPr>
        <w:br/>
      </w:r>
      <w:r w:rsidRPr="00DD5496">
        <w:rPr>
          <w:rFonts w:ascii="Arial" w:hAnsi="Arial" w:cs="Arial"/>
        </w:rPr>
        <w:t>w terminie nie dłuższym niż 1 miesiąc od dnia otrzymania</w:t>
      </w:r>
      <w:r w:rsidR="003345E9" w:rsidRPr="00DD5496">
        <w:rPr>
          <w:rFonts w:ascii="Arial" w:hAnsi="Arial" w:cs="Arial"/>
        </w:rPr>
        <w:t xml:space="preserve"> kompletu dokumentów wymaganych</w:t>
      </w:r>
      <w:r w:rsidR="003345E9" w:rsidRPr="00DD5496">
        <w:rPr>
          <w:rFonts w:ascii="Arial" w:hAnsi="Arial" w:cs="Arial"/>
        </w:rPr>
        <w:br/>
      </w:r>
      <w:r w:rsidRPr="00DD5496">
        <w:rPr>
          <w:rFonts w:ascii="Arial" w:hAnsi="Arial" w:cs="Arial"/>
        </w:rPr>
        <w:t>do przeprowadzenia tej weryfikacji.</w:t>
      </w:r>
    </w:p>
    <w:p w14:paraId="556C433D" w14:textId="77777777" w:rsidR="00423037" w:rsidRPr="00DD5496" w:rsidRDefault="00423037" w:rsidP="00507829">
      <w:pPr>
        <w:spacing w:line="276" w:lineRule="auto"/>
        <w:rPr>
          <w:rFonts w:ascii="Arial" w:hAnsi="Arial" w:cs="Arial"/>
        </w:rPr>
      </w:pPr>
      <w:r w:rsidRPr="00DD5496">
        <w:rPr>
          <w:rFonts w:ascii="Arial" w:hAnsi="Arial" w:cs="Arial"/>
        </w:rPr>
        <w:t>3. W przypadku, o którym mowa</w:t>
      </w:r>
      <w:r w:rsidR="00480B27" w:rsidRPr="00DD5496">
        <w:rPr>
          <w:rFonts w:ascii="Arial" w:hAnsi="Arial" w:cs="Arial"/>
        </w:rPr>
        <w:t xml:space="preserve"> w</w:t>
      </w:r>
      <w:r w:rsidRPr="00DD5496">
        <w:rPr>
          <w:rFonts w:ascii="Arial" w:hAnsi="Arial" w:cs="Arial"/>
        </w:rPr>
        <w:t xml:space="preserve"> ust. 1 </w:t>
      </w:r>
      <w:r w:rsidR="00FC60EA" w:rsidRPr="00DD5496">
        <w:rPr>
          <w:rFonts w:ascii="Arial" w:hAnsi="Arial" w:cs="Arial"/>
        </w:rPr>
        <w:t xml:space="preserve">pkt 4 </w:t>
      </w:r>
      <w:r w:rsidR="0069265F" w:rsidRPr="00DD5496">
        <w:rPr>
          <w:rFonts w:ascii="Arial" w:hAnsi="Arial" w:cs="Arial"/>
        </w:rPr>
        <w:t>zarządzający mieszkaniowym zasobem Gminy Miasto Włocławek</w:t>
      </w:r>
      <w:r w:rsidRPr="00DD5496">
        <w:rPr>
          <w:rFonts w:ascii="Arial" w:hAnsi="Arial" w:cs="Arial"/>
        </w:rPr>
        <w:t xml:space="preserve"> ustala wysokość czynszu wypowiadając jego dotychczasową wysokość</w:t>
      </w:r>
      <w:r w:rsidR="0090395D" w:rsidRPr="00DD5496">
        <w:rPr>
          <w:rFonts w:ascii="Arial" w:hAnsi="Arial" w:cs="Arial"/>
        </w:rPr>
        <w:t xml:space="preserve"> w </w:t>
      </w:r>
      <w:r w:rsidR="00A52831" w:rsidRPr="00DD5496">
        <w:rPr>
          <w:rFonts w:ascii="Arial" w:hAnsi="Arial" w:cs="Arial"/>
        </w:rPr>
        <w:t>terminie 1 </w:t>
      </w:r>
      <w:r w:rsidRPr="00DD5496">
        <w:rPr>
          <w:rFonts w:ascii="Arial" w:hAnsi="Arial" w:cs="Arial"/>
        </w:rPr>
        <w:t>miesiąca od dnia upływu terminu</w:t>
      </w:r>
      <w:r w:rsidR="003B354A" w:rsidRPr="00DD5496">
        <w:rPr>
          <w:rFonts w:ascii="Arial" w:hAnsi="Arial" w:cs="Arial"/>
        </w:rPr>
        <w:t xml:space="preserve"> </w:t>
      </w:r>
      <w:r w:rsidRPr="00DD5496">
        <w:rPr>
          <w:rFonts w:ascii="Arial" w:hAnsi="Arial" w:cs="Arial"/>
        </w:rPr>
        <w:t>na dostarczenie deklaracji o wysokości dochodów członków gospodarstwa według zasad wynikających z art. 21c ust. 4 ustawy.</w:t>
      </w:r>
    </w:p>
    <w:p w14:paraId="355C6AE1" w14:textId="77777777" w:rsidR="00423037" w:rsidRPr="00DD5496" w:rsidRDefault="00423037" w:rsidP="00507829">
      <w:pPr>
        <w:spacing w:line="276" w:lineRule="auto"/>
        <w:rPr>
          <w:rFonts w:ascii="Arial" w:hAnsi="Arial" w:cs="Arial"/>
        </w:rPr>
      </w:pPr>
      <w:r w:rsidRPr="00DD5496">
        <w:rPr>
          <w:rFonts w:ascii="Arial" w:hAnsi="Arial" w:cs="Arial"/>
        </w:rPr>
        <w:t>4. W przypadku, gdy w wyniku weryfikacji dochodowej średni miesięczny dochód gospodarstwa domowego będzie wyższy niż kryter</w:t>
      </w:r>
      <w:r w:rsidR="00830D40" w:rsidRPr="00DD5496">
        <w:rPr>
          <w:rFonts w:ascii="Arial" w:hAnsi="Arial" w:cs="Arial"/>
        </w:rPr>
        <w:t>ium, o którym mowa w § 2 ust. 1,</w:t>
      </w:r>
      <w:r w:rsidRPr="00DD5496">
        <w:rPr>
          <w:rFonts w:ascii="Arial" w:hAnsi="Arial" w:cs="Arial"/>
        </w:rPr>
        <w:t xml:space="preserve"> </w:t>
      </w:r>
      <w:r w:rsidR="0069265F" w:rsidRPr="00DD5496">
        <w:rPr>
          <w:rFonts w:ascii="Arial" w:hAnsi="Arial" w:cs="Arial"/>
        </w:rPr>
        <w:t>zarządzający</w:t>
      </w:r>
      <w:r w:rsidR="003345E9" w:rsidRPr="00DD5496">
        <w:rPr>
          <w:rFonts w:ascii="Arial" w:hAnsi="Arial" w:cs="Arial"/>
        </w:rPr>
        <w:t xml:space="preserve"> </w:t>
      </w:r>
      <w:r w:rsidR="0069265F" w:rsidRPr="00DD5496">
        <w:rPr>
          <w:rFonts w:ascii="Arial" w:hAnsi="Arial" w:cs="Arial"/>
        </w:rPr>
        <w:t>mieszkaniowym zasobem Gminy Miasto Włocławek</w:t>
      </w:r>
      <w:r w:rsidR="00480B27" w:rsidRPr="00DD5496">
        <w:rPr>
          <w:rFonts w:ascii="Arial" w:hAnsi="Arial" w:cs="Arial"/>
        </w:rPr>
        <w:t>, o którym mowa w § 1</w:t>
      </w:r>
      <w:r w:rsidRPr="00DD5496">
        <w:rPr>
          <w:rFonts w:ascii="Arial" w:hAnsi="Arial" w:cs="Arial"/>
        </w:rPr>
        <w:t xml:space="preserve"> </w:t>
      </w:r>
      <w:r w:rsidR="00480B27" w:rsidRPr="00DD5496">
        <w:rPr>
          <w:rFonts w:ascii="Arial" w:hAnsi="Arial" w:cs="Arial"/>
        </w:rPr>
        <w:t>wypowiada</w:t>
      </w:r>
      <w:r w:rsidR="00F8678A" w:rsidRPr="00DD5496">
        <w:rPr>
          <w:rFonts w:ascii="Arial" w:hAnsi="Arial" w:cs="Arial"/>
        </w:rPr>
        <w:t xml:space="preserve"> umowę najmu lokalu mieszkalnego</w:t>
      </w:r>
      <w:r w:rsidR="00480B27" w:rsidRPr="00DD5496">
        <w:rPr>
          <w:rFonts w:ascii="Arial" w:hAnsi="Arial" w:cs="Arial"/>
        </w:rPr>
        <w:t xml:space="preserve"> oraz ustala</w:t>
      </w:r>
      <w:r w:rsidRPr="00DD5496">
        <w:rPr>
          <w:rFonts w:ascii="Arial" w:hAnsi="Arial" w:cs="Arial"/>
        </w:rPr>
        <w:t xml:space="preserve"> wysokość czynszu według zasad wynikających z art.</w:t>
      </w:r>
      <w:r w:rsidR="0069265F" w:rsidRPr="00DD5496">
        <w:rPr>
          <w:rFonts w:ascii="Arial" w:hAnsi="Arial" w:cs="Arial"/>
        </w:rPr>
        <w:t xml:space="preserve"> 21c ust. </w:t>
      </w:r>
      <w:r w:rsidR="00F8678A" w:rsidRPr="00DD5496">
        <w:rPr>
          <w:rFonts w:ascii="Arial" w:hAnsi="Arial" w:cs="Arial"/>
        </w:rPr>
        <w:t xml:space="preserve">5–8 ustawy, </w:t>
      </w:r>
      <w:r w:rsidR="003345E9" w:rsidRPr="00DD5496">
        <w:rPr>
          <w:rFonts w:ascii="Arial" w:hAnsi="Arial" w:cs="Arial"/>
        </w:rPr>
        <w:t>w terminie</w:t>
      </w:r>
      <w:r w:rsidR="003345E9" w:rsidRPr="00DD5496">
        <w:rPr>
          <w:rFonts w:ascii="Arial" w:hAnsi="Arial" w:cs="Arial"/>
        </w:rPr>
        <w:br/>
      </w:r>
      <w:r w:rsidRPr="00DD5496">
        <w:rPr>
          <w:rFonts w:ascii="Arial" w:hAnsi="Arial" w:cs="Arial"/>
        </w:rPr>
        <w:t>nie dłuższym niż 1 miesiąc od zakończenia weryfikacji dochodowej.</w:t>
      </w:r>
    </w:p>
    <w:p w14:paraId="357D0CE9" w14:textId="77777777" w:rsidR="00A52831" w:rsidRPr="00DD5496" w:rsidRDefault="00A52831" w:rsidP="00507829">
      <w:pPr>
        <w:spacing w:line="276" w:lineRule="auto"/>
        <w:rPr>
          <w:rFonts w:ascii="Arial" w:hAnsi="Arial" w:cs="Arial"/>
        </w:rPr>
      </w:pPr>
    </w:p>
    <w:p w14:paraId="196511F3" w14:textId="77777777" w:rsidR="00955E18" w:rsidRPr="00DD5496" w:rsidRDefault="00955E18" w:rsidP="00507829">
      <w:pPr>
        <w:spacing w:line="276" w:lineRule="auto"/>
        <w:rPr>
          <w:rFonts w:ascii="Arial" w:hAnsi="Arial" w:cs="Arial"/>
        </w:rPr>
      </w:pPr>
      <w:r w:rsidRPr="00DD5496">
        <w:rPr>
          <w:rFonts w:ascii="Arial" w:eastAsia="Calibri" w:hAnsi="Arial" w:cs="Arial"/>
          <w:b/>
          <w:lang w:eastAsia="en-US"/>
        </w:rPr>
        <w:t xml:space="preserve">§ 5. </w:t>
      </w:r>
      <w:r w:rsidRPr="00DD5496">
        <w:rPr>
          <w:rFonts w:ascii="Arial" w:hAnsi="Arial" w:cs="Arial"/>
        </w:rPr>
        <w:t xml:space="preserve"> Wypowiedzenie, o którym mowa </w:t>
      </w:r>
      <w:r w:rsidR="00A52831" w:rsidRPr="00DD5496">
        <w:rPr>
          <w:rFonts w:ascii="Arial" w:hAnsi="Arial" w:cs="Arial"/>
        </w:rPr>
        <w:t>§ 4</w:t>
      </w:r>
      <w:r w:rsidR="00A52831" w:rsidRPr="00DD5496">
        <w:rPr>
          <w:rFonts w:ascii="Arial" w:hAnsi="Arial" w:cs="Arial"/>
          <w:b/>
        </w:rPr>
        <w:t xml:space="preserve"> </w:t>
      </w:r>
      <w:r w:rsidRPr="00DD5496">
        <w:rPr>
          <w:rFonts w:ascii="Arial" w:hAnsi="Arial" w:cs="Arial"/>
        </w:rPr>
        <w:t>w ust. 4, powinno dodatkowo zawierać informacje o możliwości:</w:t>
      </w:r>
    </w:p>
    <w:p w14:paraId="556E5FCF" w14:textId="77777777" w:rsidR="00955E18" w:rsidRPr="00DD5496" w:rsidRDefault="00955E18" w:rsidP="00507829">
      <w:pPr>
        <w:spacing w:line="276" w:lineRule="auto"/>
        <w:rPr>
          <w:rFonts w:ascii="Arial" w:hAnsi="Arial" w:cs="Arial"/>
        </w:rPr>
      </w:pPr>
      <w:r w:rsidRPr="00DD5496">
        <w:rPr>
          <w:rFonts w:ascii="Arial" w:hAnsi="Arial" w:cs="Arial"/>
        </w:rPr>
        <w:t>1) złożenia wniosku o ponowne ustalenie wysokości czynszu stosownie do aktualnie osiąganych dochodów określonych na podstawie aktualnej na dzień składania wniosku deklaracji, wraz z pouczeniem o formie i terminach dokonania czynności;</w:t>
      </w:r>
    </w:p>
    <w:p w14:paraId="065E5B73" w14:textId="77777777" w:rsidR="00955E18" w:rsidRPr="00DD5496" w:rsidRDefault="00464592" w:rsidP="00507829">
      <w:pPr>
        <w:spacing w:line="276" w:lineRule="auto"/>
        <w:rPr>
          <w:rFonts w:ascii="Arial" w:hAnsi="Arial" w:cs="Arial"/>
        </w:rPr>
      </w:pPr>
      <w:r w:rsidRPr="00DD5496">
        <w:rPr>
          <w:rFonts w:ascii="Arial" w:hAnsi="Arial" w:cs="Arial"/>
        </w:rPr>
        <w:t xml:space="preserve">2)   </w:t>
      </w:r>
      <w:r w:rsidR="00955E18" w:rsidRPr="00DD5496">
        <w:rPr>
          <w:rFonts w:ascii="Arial" w:hAnsi="Arial" w:cs="Arial"/>
        </w:rPr>
        <w:t xml:space="preserve">odmowy na piśmie przyjęcia podwyżki ze skutkiem rozwiązania </w:t>
      </w:r>
      <w:r w:rsidR="00A52831" w:rsidRPr="00DD5496">
        <w:rPr>
          <w:rFonts w:ascii="Arial" w:hAnsi="Arial" w:cs="Arial"/>
        </w:rPr>
        <w:t>umowy najmu wraz z pouczeniem o </w:t>
      </w:r>
      <w:r w:rsidR="00955E18" w:rsidRPr="00DD5496">
        <w:rPr>
          <w:rFonts w:ascii="Arial" w:hAnsi="Arial" w:cs="Arial"/>
        </w:rPr>
        <w:t>konsekwencjach wynikających z dokonania tej czynności;</w:t>
      </w:r>
    </w:p>
    <w:p w14:paraId="6CE6F6AF" w14:textId="77777777" w:rsidR="008F4FED" w:rsidRPr="00DD5496" w:rsidRDefault="00955E18" w:rsidP="0050782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</w:rPr>
      </w:pPr>
      <w:r w:rsidRPr="00DD5496">
        <w:rPr>
          <w:rFonts w:ascii="Arial" w:hAnsi="Arial" w:cs="Arial"/>
          <w:sz w:val="24"/>
        </w:rPr>
        <w:lastRenderedPageBreak/>
        <w:t>zakwestionowania podwyżki wysokości czynszu oraz o sposobie i formie dokonania tych czynności.</w:t>
      </w:r>
    </w:p>
    <w:p w14:paraId="73928258" w14:textId="77777777" w:rsidR="008F4FED" w:rsidRPr="00DD5496" w:rsidRDefault="00955E18" w:rsidP="00507829">
      <w:pPr>
        <w:tabs>
          <w:tab w:val="left" w:pos="426"/>
          <w:tab w:val="left" w:pos="1134"/>
        </w:tabs>
        <w:spacing w:line="276" w:lineRule="auto"/>
        <w:rPr>
          <w:rFonts w:ascii="Arial" w:eastAsia="Calibri" w:hAnsi="Arial" w:cs="Arial"/>
          <w:lang w:eastAsia="en-US"/>
        </w:rPr>
      </w:pPr>
      <w:r w:rsidRPr="00DD5496">
        <w:rPr>
          <w:rFonts w:ascii="Arial" w:eastAsia="Calibri" w:hAnsi="Arial" w:cs="Arial"/>
          <w:b/>
          <w:lang w:eastAsia="en-US"/>
        </w:rPr>
        <w:t>§ 6</w:t>
      </w:r>
      <w:r w:rsidR="0090395D" w:rsidRPr="00DD5496">
        <w:rPr>
          <w:rFonts w:ascii="Arial" w:eastAsia="Calibri" w:hAnsi="Arial" w:cs="Arial"/>
          <w:b/>
          <w:lang w:eastAsia="en-US"/>
        </w:rPr>
        <w:t>.</w:t>
      </w:r>
      <w:r w:rsidR="00480B27" w:rsidRPr="00DD5496">
        <w:rPr>
          <w:rFonts w:ascii="Arial" w:eastAsia="Calibri" w:hAnsi="Arial" w:cs="Arial"/>
          <w:b/>
          <w:lang w:eastAsia="en-US"/>
        </w:rPr>
        <w:t xml:space="preserve"> </w:t>
      </w:r>
      <w:r w:rsidR="00480B27" w:rsidRPr="00DD5496">
        <w:rPr>
          <w:rFonts w:ascii="Arial" w:eastAsia="Calibri" w:hAnsi="Arial" w:cs="Arial"/>
          <w:lang w:eastAsia="en-US"/>
        </w:rPr>
        <w:t>Z</w:t>
      </w:r>
      <w:r w:rsidR="00480B27" w:rsidRPr="00DD5496">
        <w:rPr>
          <w:rFonts w:ascii="Arial" w:hAnsi="Arial" w:cs="Arial"/>
        </w:rPr>
        <w:t>arządzający mieszkaniowym zasobem Gminy Miasto Włocławek ma</w:t>
      </w:r>
      <w:r w:rsidR="0090395D" w:rsidRPr="00DD5496">
        <w:rPr>
          <w:rFonts w:ascii="Arial" w:eastAsia="Calibri" w:hAnsi="Arial" w:cs="Arial"/>
          <w:b/>
          <w:lang w:eastAsia="en-US"/>
        </w:rPr>
        <w:t xml:space="preserve"> </w:t>
      </w:r>
      <w:r w:rsidR="00480B27" w:rsidRPr="00DD5496">
        <w:rPr>
          <w:rFonts w:ascii="Arial" w:eastAsia="Calibri" w:hAnsi="Arial" w:cs="Arial"/>
          <w:lang w:eastAsia="en-US"/>
        </w:rPr>
        <w:t>o</w:t>
      </w:r>
      <w:r w:rsidR="003345E9" w:rsidRPr="00DD5496">
        <w:rPr>
          <w:rFonts w:ascii="Arial" w:eastAsia="Calibri" w:hAnsi="Arial" w:cs="Arial"/>
          <w:lang w:eastAsia="en-US"/>
        </w:rPr>
        <w:t xml:space="preserve">bowiązek złożenia </w:t>
      </w:r>
      <w:r w:rsidR="003345E9" w:rsidRPr="00DD5496">
        <w:rPr>
          <w:rFonts w:ascii="Arial" w:eastAsia="Calibri" w:hAnsi="Arial" w:cs="Arial"/>
          <w:lang w:eastAsia="en-US"/>
        </w:rPr>
        <w:br/>
        <w:t>do 31 </w:t>
      </w:r>
      <w:r w:rsidR="00FC60EA" w:rsidRPr="00DD5496">
        <w:rPr>
          <w:rFonts w:ascii="Arial" w:eastAsia="Calibri" w:hAnsi="Arial" w:cs="Arial"/>
          <w:lang w:eastAsia="en-US"/>
        </w:rPr>
        <w:t>marca każdego roku rocznego sprawo</w:t>
      </w:r>
      <w:r w:rsidR="008F4FED" w:rsidRPr="00DD5496">
        <w:rPr>
          <w:rFonts w:ascii="Arial" w:eastAsia="Calibri" w:hAnsi="Arial" w:cs="Arial"/>
          <w:lang w:eastAsia="en-US"/>
        </w:rPr>
        <w:t>z</w:t>
      </w:r>
      <w:r w:rsidR="00FC60EA" w:rsidRPr="00DD5496">
        <w:rPr>
          <w:rFonts w:ascii="Arial" w:eastAsia="Calibri" w:hAnsi="Arial" w:cs="Arial"/>
          <w:lang w:eastAsia="en-US"/>
        </w:rPr>
        <w:t>dania z realizacji weryfikacji umów najmu, liczby wypowiedzianych stawek czynszu z powodu wzrostu dochodów i skutków finansowych dla gminy.</w:t>
      </w:r>
    </w:p>
    <w:p w14:paraId="569F6407" w14:textId="77777777" w:rsidR="00464592" w:rsidRPr="00DD5496" w:rsidRDefault="00464592" w:rsidP="00507829">
      <w:pPr>
        <w:tabs>
          <w:tab w:val="left" w:pos="426"/>
          <w:tab w:val="left" w:pos="1134"/>
        </w:tabs>
        <w:spacing w:line="276" w:lineRule="auto"/>
        <w:rPr>
          <w:rFonts w:ascii="Arial" w:eastAsia="Calibri" w:hAnsi="Arial" w:cs="Arial"/>
          <w:lang w:eastAsia="en-US"/>
        </w:rPr>
      </w:pPr>
    </w:p>
    <w:p w14:paraId="3BCD3656" w14:textId="77777777" w:rsidR="00EF7C61" w:rsidRPr="00DD5496" w:rsidRDefault="00955E18" w:rsidP="00507829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DD5496">
        <w:rPr>
          <w:rFonts w:ascii="Arial" w:eastAsia="Calibri" w:hAnsi="Arial" w:cs="Arial"/>
          <w:b/>
          <w:lang w:eastAsia="en-US"/>
        </w:rPr>
        <w:t>§ 7</w:t>
      </w:r>
      <w:r w:rsidR="00EF7C61" w:rsidRPr="00DD5496">
        <w:rPr>
          <w:rFonts w:ascii="Arial" w:eastAsia="Calibri" w:hAnsi="Arial" w:cs="Arial"/>
          <w:b/>
          <w:lang w:eastAsia="en-US"/>
        </w:rPr>
        <w:t>.</w:t>
      </w:r>
      <w:r w:rsidR="00EF7C61" w:rsidRPr="00DD5496">
        <w:rPr>
          <w:rFonts w:ascii="Arial" w:eastAsia="Calibri" w:hAnsi="Arial" w:cs="Arial"/>
          <w:lang w:eastAsia="en-US"/>
        </w:rPr>
        <w:t xml:space="preserve"> </w:t>
      </w:r>
      <w:r w:rsidR="00EF7C61" w:rsidRPr="00DD5496">
        <w:rPr>
          <w:rFonts w:ascii="Arial" w:hAnsi="Arial" w:cs="Arial"/>
        </w:rPr>
        <w:t>Wykonanie Zarządzenia powierza się Dyrektorowi Wydziału Gospodarowania Mieniem Komunalnym.</w:t>
      </w:r>
    </w:p>
    <w:p w14:paraId="4AAA5A42" w14:textId="77777777" w:rsidR="008F4FED" w:rsidRPr="00DD5496" w:rsidRDefault="008F4FED" w:rsidP="00507829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</w:p>
    <w:p w14:paraId="045567BA" w14:textId="77777777" w:rsidR="00EF7C61" w:rsidRPr="00DD5496" w:rsidRDefault="00A52831" w:rsidP="00507829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5496">
        <w:rPr>
          <w:rFonts w:ascii="Arial" w:hAnsi="Arial" w:cs="Arial"/>
          <w:b/>
          <w:sz w:val="24"/>
          <w:szCs w:val="24"/>
        </w:rPr>
        <w:t>§ 8</w:t>
      </w:r>
      <w:r w:rsidR="00EF7C61" w:rsidRPr="00DD5496">
        <w:rPr>
          <w:rFonts w:ascii="Arial" w:hAnsi="Arial" w:cs="Arial"/>
          <w:b/>
          <w:sz w:val="24"/>
          <w:szCs w:val="24"/>
        </w:rPr>
        <w:t>.</w:t>
      </w:r>
      <w:r w:rsidR="00EF7C61" w:rsidRPr="00DD5496">
        <w:rPr>
          <w:rFonts w:ascii="Arial" w:hAnsi="Arial" w:cs="Arial"/>
          <w:sz w:val="24"/>
          <w:szCs w:val="24"/>
        </w:rPr>
        <w:t> </w:t>
      </w:r>
      <w:r w:rsidR="00EF7C61" w:rsidRPr="00DD5496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5B790490" w14:textId="77777777" w:rsidR="008F4FED" w:rsidRPr="00DD5496" w:rsidRDefault="008F4FED" w:rsidP="00507829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B0F8C8" w14:textId="77777777" w:rsidR="00EF7C61" w:rsidRPr="00DD5496" w:rsidRDefault="00A52831" w:rsidP="005078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D5496">
        <w:rPr>
          <w:rFonts w:ascii="Arial" w:hAnsi="Arial" w:cs="Arial"/>
          <w:b/>
          <w:sz w:val="24"/>
          <w:szCs w:val="24"/>
        </w:rPr>
        <w:t>§ 9</w:t>
      </w:r>
      <w:r w:rsidR="00EF7C61" w:rsidRPr="00DD5496">
        <w:rPr>
          <w:rFonts w:ascii="Arial" w:hAnsi="Arial" w:cs="Arial"/>
          <w:b/>
          <w:sz w:val="24"/>
          <w:szCs w:val="24"/>
        </w:rPr>
        <w:t>.</w:t>
      </w:r>
      <w:r w:rsidR="00EF7C61" w:rsidRPr="00DD5496">
        <w:rPr>
          <w:rFonts w:ascii="Arial" w:hAnsi="Arial" w:cs="Arial"/>
          <w:sz w:val="24"/>
          <w:szCs w:val="24"/>
        </w:rPr>
        <w:t> Zarządzenie wchodzi w życie z dniem podpisania.</w:t>
      </w:r>
    </w:p>
    <w:p w14:paraId="3C44DCC9" w14:textId="77777777" w:rsidR="008F4FED" w:rsidRPr="00DD5496" w:rsidRDefault="008F4FED" w:rsidP="005078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8D6D37A" w14:textId="77777777" w:rsidR="00EF7C61" w:rsidRPr="00DD5496" w:rsidRDefault="00955E18" w:rsidP="005078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D5496">
        <w:rPr>
          <w:rFonts w:ascii="Arial" w:hAnsi="Arial" w:cs="Arial"/>
          <w:b/>
          <w:sz w:val="24"/>
          <w:szCs w:val="24"/>
        </w:rPr>
        <w:t>§ 10</w:t>
      </w:r>
      <w:r w:rsidR="00EF7C61" w:rsidRPr="00DD5496">
        <w:rPr>
          <w:rFonts w:ascii="Arial" w:hAnsi="Arial" w:cs="Arial"/>
          <w:b/>
          <w:sz w:val="24"/>
          <w:szCs w:val="24"/>
        </w:rPr>
        <w:t>.</w:t>
      </w:r>
      <w:r w:rsidR="00EF7C61" w:rsidRPr="00DD5496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247BBB99" w14:textId="77777777" w:rsidR="00EF7C61" w:rsidRPr="00DD5496" w:rsidRDefault="00EF7C61" w:rsidP="00507829">
      <w:pPr>
        <w:spacing w:line="276" w:lineRule="auto"/>
        <w:ind w:firstLine="708"/>
        <w:rPr>
          <w:rFonts w:ascii="Arial" w:hAnsi="Arial" w:cs="Arial"/>
          <w:b/>
        </w:rPr>
      </w:pPr>
      <w:r w:rsidRPr="00DD5496">
        <w:rPr>
          <w:rFonts w:ascii="Arial" w:hAnsi="Arial" w:cs="Arial"/>
          <w:b/>
        </w:rPr>
        <w:br w:type="column"/>
      </w:r>
      <w:r w:rsidRPr="00DD5496">
        <w:rPr>
          <w:rFonts w:ascii="Arial" w:hAnsi="Arial" w:cs="Arial"/>
          <w:b/>
        </w:rPr>
        <w:lastRenderedPageBreak/>
        <w:t>UZASADNIENIE</w:t>
      </w:r>
    </w:p>
    <w:p w14:paraId="39D8B2FA" w14:textId="77777777" w:rsidR="00D27C41" w:rsidRPr="00DD5496" w:rsidRDefault="00D27C41" w:rsidP="00507829">
      <w:pPr>
        <w:spacing w:line="276" w:lineRule="auto"/>
        <w:ind w:firstLine="708"/>
        <w:rPr>
          <w:rFonts w:ascii="Arial" w:hAnsi="Arial" w:cs="Arial"/>
          <w:b/>
        </w:rPr>
      </w:pPr>
    </w:p>
    <w:p w14:paraId="4956E4DB" w14:textId="77777777" w:rsidR="00EF7C61" w:rsidRPr="00DD5496" w:rsidRDefault="00D27C41" w:rsidP="00507829">
      <w:pPr>
        <w:spacing w:line="276" w:lineRule="auto"/>
        <w:ind w:firstLine="708"/>
        <w:rPr>
          <w:rFonts w:ascii="Arial" w:eastAsia="Calibri" w:hAnsi="Arial" w:cs="Arial"/>
          <w:bCs/>
          <w:lang w:eastAsia="en-US"/>
        </w:rPr>
      </w:pPr>
      <w:r w:rsidRPr="00DD5496">
        <w:rPr>
          <w:rFonts w:ascii="Arial" w:eastAsia="Calibri" w:hAnsi="Arial" w:cs="Arial"/>
          <w:bCs/>
          <w:lang w:eastAsia="en-US"/>
        </w:rPr>
        <w:t>Z dniem 21 kwietnia 2019 r. weszła w życie nowelizacja ustawy z dnia 21 czerwca 2001 r. o ochronie praw lokatorów, mieszkaniowym zasobie gminy i o zmianie kodeksu cywilnego (Dz. U. 2023 r. poz. 725)  nakładająca na gminę obowiązek weryfikacji doch</w:t>
      </w:r>
      <w:r w:rsidR="00955E18" w:rsidRPr="00DD5496">
        <w:rPr>
          <w:rFonts w:ascii="Arial" w:eastAsia="Calibri" w:hAnsi="Arial" w:cs="Arial"/>
          <w:bCs/>
          <w:lang w:eastAsia="en-US"/>
        </w:rPr>
        <w:t>odów najemców lokali mieszkal</w:t>
      </w:r>
      <w:r w:rsidRPr="00DD5496">
        <w:rPr>
          <w:rFonts w:ascii="Arial" w:eastAsia="Calibri" w:hAnsi="Arial" w:cs="Arial"/>
          <w:bCs/>
          <w:lang w:eastAsia="en-US"/>
        </w:rPr>
        <w:t xml:space="preserve">nych, którzy zawarli umowę najmu na czas nieoznaczony po 21 kwietnia 2019 r. </w:t>
      </w:r>
    </w:p>
    <w:p w14:paraId="25967CB4" w14:textId="77777777" w:rsidR="00D27C41" w:rsidRPr="00DD5496" w:rsidRDefault="00D27C41" w:rsidP="00507829">
      <w:pPr>
        <w:spacing w:line="276" w:lineRule="auto"/>
        <w:ind w:firstLine="708"/>
        <w:rPr>
          <w:rFonts w:ascii="Arial" w:eastAsia="Calibri" w:hAnsi="Arial" w:cs="Arial"/>
          <w:bCs/>
          <w:lang w:eastAsia="en-US"/>
        </w:rPr>
      </w:pPr>
      <w:r w:rsidRPr="00DD5496">
        <w:rPr>
          <w:rFonts w:ascii="Arial" w:eastAsia="Calibri" w:hAnsi="Arial" w:cs="Arial"/>
          <w:bCs/>
          <w:lang w:eastAsia="en-US"/>
        </w:rPr>
        <w:t>Weryfikacja dochodu powinna odbywać się nie częściej niż co dwa i pół roku, a organ wykonawczy ma obowiązek ustalić tryb przeprowadzania tej weryfikacji. Od wyniku przeprowadzonej analizy dochodów będzie zależała ewentualna podwyżka czynszu.</w:t>
      </w:r>
      <w:r w:rsidR="00955E18" w:rsidRPr="00DD5496">
        <w:rPr>
          <w:rFonts w:ascii="Arial" w:eastAsia="Calibri" w:hAnsi="Arial" w:cs="Arial"/>
          <w:bCs/>
          <w:lang w:eastAsia="en-US"/>
        </w:rPr>
        <w:t xml:space="preserve"> </w:t>
      </w:r>
    </w:p>
    <w:p w14:paraId="193AC263" w14:textId="77777777" w:rsidR="00F8678A" w:rsidRPr="00DD5496" w:rsidRDefault="00955E18" w:rsidP="00507829">
      <w:pPr>
        <w:spacing w:line="276" w:lineRule="auto"/>
        <w:ind w:firstLine="708"/>
        <w:rPr>
          <w:rFonts w:ascii="Arial" w:hAnsi="Arial" w:cs="Arial"/>
        </w:rPr>
      </w:pPr>
      <w:r w:rsidRPr="00DD5496">
        <w:rPr>
          <w:rFonts w:ascii="Arial" w:hAnsi="Arial" w:cs="Arial"/>
        </w:rPr>
        <w:t>Z uwagi na powyższe, przygotowanie projektu zarządzenia jest zasadne.</w:t>
      </w:r>
    </w:p>
    <w:p w14:paraId="7E3FFDE4" w14:textId="77777777" w:rsidR="00F8678A" w:rsidRPr="00DD5496" w:rsidRDefault="00F8678A" w:rsidP="00507829">
      <w:pPr>
        <w:spacing w:after="160" w:line="256" w:lineRule="auto"/>
        <w:rPr>
          <w:rFonts w:ascii="Arial" w:hAnsi="Arial" w:cs="Arial"/>
          <w:sz w:val="14"/>
        </w:rPr>
      </w:pPr>
      <w:r w:rsidRPr="00DD5496">
        <w:rPr>
          <w:rFonts w:ascii="Arial" w:hAnsi="Arial" w:cs="Arial"/>
          <w:sz w:val="16"/>
        </w:rPr>
        <w:t>UID:</w:t>
      </w:r>
      <w:r w:rsidR="007F7FE6" w:rsidRPr="00DD5496">
        <w:rPr>
          <w:rFonts w:ascii="Arial" w:hAnsi="Arial" w:cs="Arial"/>
          <w:sz w:val="28"/>
        </w:rPr>
        <w:t xml:space="preserve"> </w:t>
      </w:r>
      <w:r w:rsidR="001A33F5" w:rsidRPr="00DD5496">
        <w:rPr>
          <w:rFonts w:ascii="Arial" w:hAnsi="Arial" w:cs="Arial"/>
          <w:sz w:val="16"/>
          <w:szCs w:val="16"/>
        </w:rPr>
        <w:t>1073847</w:t>
      </w:r>
    </w:p>
    <w:sectPr w:rsidR="00F8678A" w:rsidRPr="00DD5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7F9E"/>
    <w:multiLevelType w:val="hybridMultilevel"/>
    <w:tmpl w:val="3724E38E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F8F031B"/>
    <w:multiLevelType w:val="hybridMultilevel"/>
    <w:tmpl w:val="B84A87EC"/>
    <w:lvl w:ilvl="0" w:tplc="04150011">
      <w:start w:val="1"/>
      <w:numFmt w:val="decimal"/>
      <w:lvlText w:val="%1)"/>
      <w:lvlJc w:val="left"/>
      <w:pPr>
        <w:ind w:left="-2475" w:hanging="360"/>
      </w:pPr>
    </w:lvl>
    <w:lvl w:ilvl="1" w:tplc="04150019" w:tentative="1">
      <w:start w:val="1"/>
      <w:numFmt w:val="lowerLetter"/>
      <w:lvlText w:val="%2."/>
      <w:lvlJc w:val="left"/>
      <w:pPr>
        <w:ind w:left="-1755" w:hanging="360"/>
      </w:pPr>
    </w:lvl>
    <w:lvl w:ilvl="2" w:tplc="0415001B" w:tentative="1">
      <w:start w:val="1"/>
      <w:numFmt w:val="lowerRoman"/>
      <w:lvlText w:val="%3."/>
      <w:lvlJc w:val="right"/>
      <w:pPr>
        <w:ind w:left="-1035" w:hanging="180"/>
      </w:pPr>
    </w:lvl>
    <w:lvl w:ilvl="3" w:tplc="0415000F" w:tentative="1">
      <w:start w:val="1"/>
      <w:numFmt w:val="decimal"/>
      <w:lvlText w:val="%4."/>
      <w:lvlJc w:val="left"/>
      <w:pPr>
        <w:ind w:left="-315" w:hanging="360"/>
      </w:pPr>
    </w:lvl>
    <w:lvl w:ilvl="4" w:tplc="04150019" w:tentative="1">
      <w:start w:val="1"/>
      <w:numFmt w:val="lowerLetter"/>
      <w:lvlText w:val="%5."/>
      <w:lvlJc w:val="left"/>
      <w:pPr>
        <w:ind w:left="405" w:hanging="360"/>
      </w:pPr>
    </w:lvl>
    <w:lvl w:ilvl="5" w:tplc="0415001B" w:tentative="1">
      <w:start w:val="1"/>
      <w:numFmt w:val="lowerRoman"/>
      <w:lvlText w:val="%6."/>
      <w:lvlJc w:val="right"/>
      <w:pPr>
        <w:ind w:left="1125" w:hanging="180"/>
      </w:pPr>
    </w:lvl>
    <w:lvl w:ilvl="6" w:tplc="0415000F" w:tentative="1">
      <w:start w:val="1"/>
      <w:numFmt w:val="decimal"/>
      <w:lvlText w:val="%7."/>
      <w:lvlJc w:val="left"/>
      <w:pPr>
        <w:ind w:left="1845" w:hanging="360"/>
      </w:pPr>
    </w:lvl>
    <w:lvl w:ilvl="7" w:tplc="04150019" w:tentative="1">
      <w:start w:val="1"/>
      <w:numFmt w:val="lowerLetter"/>
      <w:lvlText w:val="%8."/>
      <w:lvlJc w:val="left"/>
      <w:pPr>
        <w:ind w:left="2565" w:hanging="360"/>
      </w:pPr>
    </w:lvl>
    <w:lvl w:ilvl="8" w:tplc="0415001B" w:tentative="1">
      <w:start w:val="1"/>
      <w:numFmt w:val="lowerRoman"/>
      <w:lvlText w:val="%9."/>
      <w:lvlJc w:val="right"/>
      <w:pPr>
        <w:ind w:left="3285" w:hanging="180"/>
      </w:pPr>
    </w:lvl>
  </w:abstractNum>
  <w:abstractNum w:abstractNumId="2" w15:restartNumberingAfterBreak="0">
    <w:nsid w:val="13D61E36"/>
    <w:multiLevelType w:val="hybridMultilevel"/>
    <w:tmpl w:val="34945D96"/>
    <w:lvl w:ilvl="0" w:tplc="8BA8125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A6250B"/>
    <w:multiLevelType w:val="hybridMultilevel"/>
    <w:tmpl w:val="F40C2C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E0F9E"/>
    <w:multiLevelType w:val="hybridMultilevel"/>
    <w:tmpl w:val="C9D22382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25A33"/>
    <w:multiLevelType w:val="hybridMultilevel"/>
    <w:tmpl w:val="D526CDCC"/>
    <w:lvl w:ilvl="0" w:tplc="C38421DE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506468"/>
    <w:multiLevelType w:val="hybridMultilevel"/>
    <w:tmpl w:val="67B4D0FE"/>
    <w:lvl w:ilvl="0" w:tplc="04150011">
      <w:start w:val="1"/>
      <w:numFmt w:val="decimal"/>
      <w:lvlText w:val="%1)"/>
      <w:lvlJc w:val="left"/>
      <w:pPr>
        <w:ind w:left="-2115" w:hanging="360"/>
      </w:pPr>
    </w:lvl>
    <w:lvl w:ilvl="1" w:tplc="04150019" w:tentative="1">
      <w:start w:val="1"/>
      <w:numFmt w:val="lowerLetter"/>
      <w:lvlText w:val="%2."/>
      <w:lvlJc w:val="left"/>
      <w:pPr>
        <w:ind w:left="-1395" w:hanging="360"/>
      </w:pPr>
    </w:lvl>
    <w:lvl w:ilvl="2" w:tplc="0415001B" w:tentative="1">
      <w:start w:val="1"/>
      <w:numFmt w:val="lowerRoman"/>
      <w:lvlText w:val="%3."/>
      <w:lvlJc w:val="right"/>
      <w:pPr>
        <w:ind w:left="-675" w:hanging="180"/>
      </w:pPr>
    </w:lvl>
    <w:lvl w:ilvl="3" w:tplc="0415000F" w:tentative="1">
      <w:start w:val="1"/>
      <w:numFmt w:val="decimal"/>
      <w:lvlText w:val="%4."/>
      <w:lvlJc w:val="left"/>
      <w:pPr>
        <w:ind w:left="45" w:hanging="360"/>
      </w:pPr>
    </w:lvl>
    <w:lvl w:ilvl="4" w:tplc="04150019" w:tentative="1">
      <w:start w:val="1"/>
      <w:numFmt w:val="lowerLetter"/>
      <w:lvlText w:val="%5."/>
      <w:lvlJc w:val="left"/>
      <w:pPr>
        <w:ind w:left="765" w:hanging="360"/>
      </w:pPr>
    </w:lvl>
    <w:lvl w:ilvl="5" w:tplc="0415001B" w:tentative="1">
      <w:start w:val="1"/>
      <w:numFmt w:val="lowerRoman"/>
      <w:lvlText w:val="%6."/>
      <w:lvlJc w:val="right"/>
      <w:pPr>
        <w:ind w:left="1485" w:hanging="180"/>
      </w:pPr>
    </w:lvl>
    <w:lvl w:ilvl="6" w:tplc="0415000F" w:tentative="1">
      <w:start w:val="1"/>
      <w:numFmt w:val="decimal"/>
      <w:lvlText w:val="%7."/>
      <w:lvlJc w:val="left"/>
      <w:pPr>
        <w:ind w:left="2205" w:hanging="360"/>
      </w:pPr>
    </w:lvl>
    <w:lvl w:ilvl="7" w:tplc="04150019" w:tentative="1">
      <w:start w:val="1"/>
      <w:numFmt w:val="lowerLetter"/>
      <w:lvlText w:val="%8."/>
      <w:lvlJc w:val="left"/>
      <w:pPr>
        <w:ind w:left="2925" w:hanging="360"/>
      </w:pPr>
    </w:lvl>
    <w:lvl w:ilvl="8" w:tplc="0415001B" w:tentative="1">
      <w:start w:val="1"/>
      <w:numFmt w:val="lowerRoman"/>
      <w:lvlText w:val="%9."/>
      <w:lvlJc w:val="right"/>
      <w:pPr>
        <w:ind w:left="3645" w:hanging="180"/>
      </w:pPr>
    </w:lvl>
  </w:abstractNum>
  <w:abstractNum w:abstractNumId="7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85348"/>
    <w:multiLevelType w:val="hybridMultilevel"/>
    <w:tmpl w:val="08B69B40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32544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858858">
    <w:abstractNumId w:val="0"/>
  </w:num>
  <w:num w:numId="3" w16cid:durableId="1859735890">
    <w:abstractNumId w:val="1"/>
  </w:num>
  <w:num w:numId="4" w16cid:durableId="1463425511">
    <w:abstractNumId w:val="6"/>
  </w:num>
  <w:num w:numId="5" w16cid:durableId="1359965102">
    <w:abstractNumId w:val="2"/>
  </w:num>
  <w:num w:numId="6" w16cid:durableId="759106788">
    <w:abstractNumId w:val="3"/>
  </w:num>
  <w:num w:numId="7" w16cid:durableId="1713193651">
    <w:abstractNumId w:val="8"/>
  </w:num>
  <w:num w:numId="8" w16cid:durableId="1046413373">
    <w:abstractNumId w:val="5"/>
  </w:num>
  <w:num w:numId="9" w16cid:durableId="1381173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0C"/>
    <w:rsid w:val="0015325E"/>
    <w:rsid w:val="001A33F5"/>
    <w:rsid w:val="001B5589"/>
    <w:rsid w:val="001C33B9"/>
    <w:rsid w:val="003345E9"/>
    <w:rsid w:val="003B354A"/>
    <w:rsid w:val="00423037"/>
    <w:rsid w:val="00464592"/>
    <w:rsid w:val="00480B27"/>
    <w:rsid w:val="00507829"/>
    <w:rsid w:val="00516C9F"/>
    <w:rsid w:val="00526A15"/>
    <w:rsid w:val="005C4213"/>
    <w:rsid w:val="00642350"/>
    <w:rsid w:val="0069265F"/>
    <w:rsid w:val="0070380D"/>
    <w:rsid w:val="007502A7"/>
    <w:rsid w:val="0077230C"/>
    <w:rsid w:val="007F7FE6"/>
    <w:rsid w:val="00830D40"/>
    <w:rsid w:val="00844114"/>
    <w:rsid w:val="008F4FED"/>
    <w:rsid w:val="0090395D"/>
    <w:rsid w:val="00955E18"/>
    <w:rsid w:val="00A04F00"/>
    <w:rsid w:val="00A52831"/>
    <w:rsid w:val="00A73377"/>
    <w:rsid w:val="00AE5D87"/>
    <w:rsid w:val="00B10DF6"/>
    <w:rsid w:val="00D27C41"/>
    <w:rsid w:val="00DD5496"/>
    <w:rsid w:val="00E87329"/>
    <w:rsid w:val="00EB1887"/>
    <w:rsid w:val="00EF7C61"/>
    <w:rsid w:val="00F8678A"/>
    <w:rsid w:val="00F945E8"/>
    <w:rsid w:val="00FC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11B1"/>
  <w15:chartTrackingRefBased/>
  <w15:docId w15:val="{AC60124B-E452-44B0-9B0C-AB46FC09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F7C61"/>
    <w:rPr>
      <w:color w:val="0000FF"/>
      <w:u w:val="single"/>
    </w:rPr>
  </w:style>
  <w:style w:type="paragraph" w:styleId="Bezodstpw">
    <w:name w:val="No Spacing"/>
    <w:uiPriority w:val="1"/>
    <w:qFormat/>
    <w:rsid w:val="00EF7C6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F7C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6A15"/>
    <w:pPr>
      <w:spacing w:after="240" w:line="300" w:lineRule="auto"/>
      <w:ind w:left="720"/>
      <w:contextualSpacing/>
    </w:pPr>
    <w:rPr>
      <w:rFonts w:ascii="Calibri" w:hAnsi="Calibri"/>
      <w:sz w:val="22"/>
    </w:rPr>
  </w:style>
  <w:style w:type="character" w:styleId="Odwoaniedokomentarza">
    <w:name w:val="annotation reference"/>
    <w:basedOn w:val="Domylnaczcionkaakapitu"/>
    <w:rsid w:val="00526A1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2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2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299/2023 Prezydenta Miasta włocławek z dn. 1 sierpnia 2023 r.</dc:title>
  <dc:subject/>
  <dc:creator>Małgorzata Chrzanowska</dc:creator>
  <cp:keywords>Zarządzenie Prezydenta Miasta Włocławek</cp:keywords>
  <dc:description/>
  <cp:lastModifiedBy>Karolina Budziszewska</cp:lastModifiedBy>
  <cp:revision>4</cp:revision>
  <cp:lastPrinted>2023-07-26T06:23:00Z</cp:lastPrinted>
  <dcterms:created xsi:type="dcterms:W3CDTF">2023-08-01T14:12:00Z</dcterms:created>
  <dcterms:modified xsi:type="dcterms:W3CDTF">2023-08-01T14:14:00Z</dcterms:modified>
</cp:coreProperties>
</file>