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C6D" w:rsidRPr="009F4390" w:rsidRDefault="00D87C6D" w:rsidP="00E16CAD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:rsidR="00E16CAD" w:rsidRPr="009F4390" w:rsidRDefault="005A2E27" w:rsidP="00FB2BEE">
      <w:pPr>
        <w:pStyle w:val="Tekstpodstawowy2"/>
        <w:ind w:left="1134" w:right="1208"/>
        <w:rPr>
          <w:rFonts w:ascii="Arial" w:hAnsi="Arial" w:cs="Arial"/>
          <w:sz w:val="24"/>
          <w:szCs w:val="24"/>
        </w:rPr>
      </w:pPr>
      <w:r w:rsidRPr="009F4390">
        <w:rPr>
          <w:rFonts w:ascii="Arial" w:hAnsi="Arial" w:cs="Arial"/>
          <w:sz w:val="24"/>
          <w:szCs w:val="24"/>
        </w:rPr>
        <w:t xml:space="preserve">INFORMACJE I WSKAZÓWKI DOTYCZĄCE ZASAD POSTĘPOWANIA W TERENIE, </w:t>
      </w:r>
    </w:p>
    <w:p w:rsidR="00E16CAD" w:rsidRPr="009F4390" w:rsidRDefault="005A2E27" w:rsidP="00FB2BEE">
      <w:pPr>
        <w:pStyle w:val="Tekstpodstawowy2"/>
        <w:ind w:left="1134" w:right="1208"/>
        <w:rPr>
          <w:rFonts w:ascii="Arial" w:hAnsi="Arial" w:cs="Arial"/>
          <w:sz w:val="24"/>
          <w:szCs w:val="24"/>
        </w:rPr>
      </w:pPr>
      <w:r w:rsidRPr="009F4390">
        <w:rPr>
          <w:rFonts w:ascii="Arial" w:hAnsi="Arial" w:cs="Arial"/>
          <w:sz w:val="24"/>
          <w:szCs w:val="24"/>
        </w:rPr>
        <w:t xml:space="preserve">NA KTÓRYM WYŁOŻONO PRZYNĘTY ZAWIERAJĄCE SZCZEPIONKĘ DOUSTNĄ </w:t>
      </w:r>
    </w:p>
    <w:p w:rsidR="005A2E27" w:rsidRPr="009F4390" w:rsidRDefault="005A2E27" w:rsidP="00FB2BEE">
      <w:pPr>
        <w:pStyle w:val="Tekstpodstawowy2"/>
        <w:spacing w:line="480" w:lineRule="auto"/>
        <w:ind w:left="1134" w:right="1208"/>
        <w:rPr>
          <w:rFonts w:ascii="Arial" w:hAnsi="Arial" w:cs="Arial"/>
          <w:sz w:val="24"/>
          <w:szCs w:val="24"/>
        </w:rPr>
      </w:pPr>
      <w:r w:rsidRPr="009F4390">
        <w:rPr>
          <w:rFonts w:ascii="Arial" w:hAnsi="Arial" w:cs="Arial"/>
          <w:sz w:val="24"/>
          <w:szCs w:val="24"/>
        </w:rPr>
        <w:t>PRZECIWKO WŚCIEKLIŹNIE LISÓW WOLNO ŻYJĄCYCH</w:t>
      </w:r>
    </w:p>
    <w:p w:rsidR="00D87C6D" w:rsidRPr="00493015" w:rsidRDefault="005A2E27" w:rsidP="00493015">
      <w:pPr>
        <w:jc w:val="center"/>
        <w:rPr>
          <w:rFonts w:ascii="Arial" w:hAnsi="Arial" w:cs="Arial"/>
          <w:b/>
          <w:bCs/>
        </w:rPr>
      </w:pPr>
      <w:r w:rsidRPr="00493015">
        <w:rPr>
          <w:rFonts w:ascii="Arial" w:hAnsi="Arial" w:cs="Arial"/>
          <w:b/>
          <w:bCs/>
        </w:rPr>
        <w:t>UWAGA !</w:t>
      </w:r>
    </w:p>
    <w:p w:rsidR="00E16CAD" w:rsidRPr="009F4390" w:rsidRDefault="005A2E27" w:rsidP="00FB2BEE">
      <w:pPr>
        <w:pStyle w:val="Tekstpodstawowy2"/>
        <w:ind w:left="1134" w:right="1208"/>
        <w:rPr>
          <w:rFonts w:ascii="Arial" w:hAnsi="Arial" w:cs="Arial"/>
          <w:sz w:val="24"/>
          <w:szCs w:val="24"/>
        </w:rPr>
      </w:pPr>
      <w:r w:rsidRPr="009F4390">
        <w:rPr>
          <w:rFonts w:ascii="Arial" w:hAnsi="Arial" w:cs="Arial"/>
          <w:sz w:val="24"/>
          <w:szCs w:val="24"/>
        </w:rPr>
        <w:t xml:space="preserve">TEREN WYKŁADANIA PRZYNĘT </w:t>
      </w:r>
    </w:p>
    <w:p w:rsidR="005A2E27" w:rsidRPr="009F4390" w:rsidRDefault="005A2E27" w:rsidP="00FB2BEE">
      <w:pPr>
        <w:pStyle w:val="Tekstpodstawowy2"/>
        <w:ind w:left="1134" w:right="1208"/>
        <w:rPr>
          <w:rFonts w:ascii="Arial" w:hAnsi="Arial" w:cs="Arial"/>
          <w:sz w:val="24"/>
          <w:szCs w:val="24"/>
        </w:rPr>
      </w:pPr>
      <w:r w:rsidRPr="009F4390">
        <w:rPr>
          <w:rFonts w:ascii="Arial" w:hAnsi="Arial" w:cs="Arial"/>
          <w:sz w:val="24"/>
          <w:szCs w:val="24"/>
        </w:rPr>
        <w:t>ZE SZCZEPIONKĄ PRZECIWKO WŚCIEKLIŹNIE LISÓW WOLNO ŻYJĄCYCH</w:t>
      </w:r>
    </w:p>
    <w:p w:rsidR="00E93DEB" w:rsidRPr="009F4390" w:rsidRDefault="00E93DEB" w:rsidP="00FB2BEE">
      <w:pPr>
        <w:pStyle w:val="Tekstpodstawowy2"/>
        <w:ind w:left="1134" w:right="1208"/>
        <w:rPr>
          <w:rFonts w:ascii="Arial" w:hAnsi="Arial" w:cs="Arial"/>
          <w:sz w:val="24"/>
          <w:szCs w:val="24"/>
        </w:rPr>
      </w:pPr>
    </w:p>
    <w:p w:rsidR="005A2E27" w:rsidRPr="009F4390" w:rsidRDefault="009F4390" w:rsidP="00FB2BEE">
      <w:pPr>
        <w:pStyle w:val="Tekstpodstawowy"/>
        <w:tabs>
          <w:tab w:val="left" w:pos="10440"/>
        </w:tabs>
        <w:ind w:left="1134" w:right="1208"/>
        <w:jc w:val="center"/>
        <w:rPr>
          <w:rFonts w:ascii="Arial" w:hAnsi="Arial" w:cs="Arial"/>
          <w:szCs w:val="24"/>
        </w:rPr>
      </w:pPr>
      <w:r w:rsidRPr="009F4390">
        <w:rPr>
          <w:rFonts w:ascii="Arial" w:hAnsi="Arial" w:cs="Arial"/>
          <w:noProof/>
          <w:szCs w:val="24"/>
        </w:rPr>
        <w:drawing>
          <wp:inline distT="0" distB="0" distL="0" distR="0">
            <wp:extent cx="3905250" cy="2571750"/>
            <wp:effectExtent l="0" t="0" r="0" b="0"/>
            <wp:docPr id="1" name="Obraz 5" descr="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6D" w:rsidRPr="009F4390" w:rsidRDefault="00D87C6D" w:rsidP="00FB2BEE">
      <w:pPr>
        <w:pStyle w:val="Tekstpodstawowy"/>
        <w:ind w:left="1134" w:right="1208"/>
        <w:rPr>
          <w:rFonts w:ascii="Arial" w:hAnsi="Arial" w:cs="Arial"/>
          <w:szCs w:val="24"/>
        </w:rPr>
      </w:pPr>
    </w:p>
    <w:p w:rsidR="00D87C6D" w:rsidRPr="009F4390" w:rsidRDefault="00D87C6D" w:rsidP="00FB2BEE">
      <w:pPr>
        <w:pStyle w:val="Tekstpodstawowy"/>
        <w:ind w:left="1134" w:right="1208"/>
        <w:rPr>
          <w:rFonts w:ascii="Arial" w:hAnsi="Arial" w:cs="Arial"/>
          <w:szCs w:val="24"/>
        </w:rPr>
      </w:pPr>
    </w:p>
    <w:p w:rsidR="00D87C6D" w:rsidRPr="009F4390" w:rsidRDefault="00D87C6D" w:rsidP="00FB2BEE">
      <w:pPr>
        <w:pStyle w:val="Tekstpodstawowy"/>
        <w:ind w:left="1134" w:right="1208"/>
        <w:rPr>
          <w:rFonts w:ascii="Arial" w:hAnsi="Arial" w:cs="Arial"/>
          <w:szCs w:val="24"/>
        </w:rPr>
      </w:pPr>
    </w:p>
    <w:p w:rsidR="00B74669" w:rsidRPr="009F4390" w:rsidRDefault="005A2E27" w:rsidP="00B74669">
      <w:pPr>
        <w:pStyle w:val="Tekstpodstawowy"/>
        <w:ind w:left="1134" w:right="1208"/>
        <w:jc w:val="center"/>
        <w:rPr>
          <w:rFonts w:ascii="Arial" w:hAnsi="Arial" w:cs="Arial"/>
          <w:szCs w:val="24"/>
        </w:rPr>
      </w:pPr>
      <w:r w:rsidRPr="009F4390">
        <w:rPr>
          <w:rFonts w:ascii="Arial" w:hAnsi="Arial" w:cs="Arial"/>
          <w:szCs w:val="24"/>
        </w:rPr>
        <w:t>PRZYNĘTY ZE SZCZEPIONKĄ PRZECIWKO WŚCIEKLIŹNIE</w:t>
      </w:r>
    </w:p>
    <w:p w:rsidR="00B74669" w:rsidRPr="009F4390" w:rsidRDefault="005A2E27" w:rsidP="00B74669">
      <w:pPr>
        <w:pStyle w:val="Tekstpodstawowy"/>
        <w:ind w:left="1134" w:right="1208"/>
        <w:jc w:val="center"/>
        <w:rPr>
          <w:rFonts w:ascii="Arial" w:hAnsi="Arial" w:cs="Arial"/>
          <w:caps/>
          <w:szCs w:val="24"/>
        </w:rPr>
      </w:pPr>
      <w:r w:rsidRPr="009F4390">
        <w:rPr>
          <w:rFonts w:ascii="Arial" w:hAnsi="Arial" w:cs="Arial"/>
          <w:szCs w:val="24"/>
        </w:rPr>
        <w:t xml:space="preserve">WYKŁADANE BĘDĄ NA OBSZARZE </w:t>
      </w:r>
      <w:r w:rsidR="001962CF" w:rsidRPr="009F4390">
        <w:rPr>
          <w:rFonts w:ascii="Arial" w:hAnsi="Arial" w:cs="Arial"/>
          <w:caps/>
          <w:szCs w:val="24"/>
        </w:rPr>
        <w:t xml:space="preserve">wschodniej części województwa kujawsko-pomorskiego </w:t>
      </w:r>
    </w:p>
    <w:p w:rsidR="00A32CD9" w:rsidRPr="009F4390" w:rsidRDefault="001962CF" w:rsidP="00B74669">
      <w:pPr>
        <w:pStyle w:val="Tekstpodstawowy"/>
        <w:ind w:left="1134" w:right="1208"/>
        <w:jc w:val="center"/>
        <w:rPr>
          <w:rFonts w:ascii="Arial" w:hAnsi="Arial" w:cs="Arial"/>
          <w:caps/>
          <w:szCs w:val="24"/>
        </w:rPr>
      </w:pPr>
      <w:r w:rsidRPr="009F4390">
        <w:rPr>
          <w:rFonts w:ascii="Arial" w:hAnsi="Arial" w:cs="Arial"/>
          <w:caps/>
          <w:szCs w:val="24"/>
        </w:rPr>
        <w:t>(powiat brodnicki, rypiński, lipnowski, włocławski, golubsko-dobrzyński, aleksandrowski, radziejowski;</w:t>
      </w:r>
    </w:p>
    <w:p w:rsidR="00AE60F2" w:rsidRPr="009F4390" w:rsidRDefault="001962CF" w:rsidP="00B74669">
      <w:pPr>
        <w:pStyle w:val="Tekstpodstawowy"/>
        <w:ind w:left="1134" w:right="1208"/>
        <w:jc w:val="center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caps/>
          <w:szCs w:val="24"/>
        </w:rPr>
        <w:t>pow. wąbrzeski: gm. Książki, gm. Dębowa Łąka, gm. Ryńsk; pow. toruński gm. Obrowo, gm. Lubicz, gm. Czernikowo)</w:t>
      </w:r>
      <w:r w:rsidR="005A2E27" w:rsidRPr="009F4390">
        <w:rPr>
          <w:rFonts w:ascii="Arial" w:hAnsi="Arial" w:cs="Arial"/>
          <w:b/>
          <w:caps/>
          <w:szCs w:val="24"/>
        </w:rPr>
        <w:t>,</w:t>
      </w:r>
    </w:p>
    <w:p w:rsidR="00A32CD9" w:rsidRPr="009F4390" w:rsidRDefault="00A32CD9" w:rsidP="00A32CD9">
      <w:pPr>
        <w:pStyle w:val="Tekstpodstawowy"/>
        <w:ind w:left="1134" w:right="1208"/>
        <w:rPr>
          <w:rFonts w:ascii="Arial" w:hAnsi="Arial" w:cs="Arial"/>
          <w:b/>
          <w:szCs w:val="24"/>
        </w:rPr>
      </w:pPr>
    </w:p>
    <w:p w:rsidR="005A2E27" w:rsidRPr="009F4390" w:rsidRDefault="005D7D78" w:rsidP="00FB2BEE">
      <w:pPr>
        <w:pStyle w:val="Tekstpodstawowy"/>
        <w:ind w:left="1134" w:right="1208"/>
        <w:jc w:val="center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pacing w:val="30"/>
          <w:szCs w:val="24"/>
        </w:rPr>
        <w:t xml:space="preserve">W </w:t>
      </w:r>
      <w:r w:rsidR="006F121A">
        <w:rPr>
          <w:rFonts w:ascii="Arial" w:hAnsi="Arial" w:cs="Arial"/>
          <w:b/>
          <w:spacing w:val="30"/>
          <w:szCs w:val="24"/>
        </w:rPr>
        <w:t xml:space="preserve">okresie </w:t>
      </w:r>
      <w:r w:rsidR="002B29FB" w:rsidRPr="009F4390">
        <w:rPr>
          <w:rFonts w:ascii="Arial" w:hAnsi="Arial" w:cs="Arial"/>
          <w:b/>
          <w:szCs w:val="24"/>
        </w:rPr>
        <w:t xml:space="preserve">od </w:t>
      </w:r>
      <w:r w:rsidR="00C614D9" w:rsidRPr="009F4390">
        <w:rPr>
          <w:rFonts w:ascii="Arial" w:hAnsi="Arial" w:cs="Arial"/>
          <w:b/>
          <w:szCs w:val="24"/>
        </w:rPr>
        <w:t>11</w:t>
      </w:r>
      <w:r w:rsidR="002B29FB" w:rsidRPr="009F4390">
        <w:rPr>
          <w:rFonts w:ascii="Arial" w:hAnsi="Arial" w:cs="Arial"/>
          <w:b/>
          <w:szCs w:val="24"/>
        </w:rPr>
        <w:t xml:space="preserve"> do </w:t>
      </w:r>
      <w:r w:rsidR="00C614D9" w:rsidRPr="009F4390">
        <w:rPr>
          <w:rFonts w:ascii="Arial" w:hAnsi="Arial" w:cs="Arial"/>
          <w:b/>
          <w:szCs w:val="24"/>
        </w:rPr>
        <w:t>20</w:t>
      </w:r>
      <w:r w:rsidR="00630194" w:rsidRPr="009F4390">
        <w:rPr>
          <w:rFonts w:ascii="Arial" w:hAnsi="Arial" w:cs="Arial"/>
          <w:b/>
          <w:szCs w:val="24"/>
        </w:rPr>
        <w:t xml:space="preserve"> </w:t>
      </w:r>
      <w:r w:rsidR="00C614D9" w:rsidRPr="009F4390">
        <w:rPr>
          <w:rFonts w:ascii="Arial" w:hAnsi="Arial" w:cs="Arial"/>
          <w:b/>
          <w:szCs w:val="24"/>
        </w:rPr>
        <w:t>września</w:t>
      </w:r>
      <w:r w:rsidR="002B29FB" w:rsidRPr="009F4390">
        <w:rPr>
          <w:rFonts w:ascii="Arial" w:hAnsi="Arial" w:cs="Arial"/>
          <w:b/>
          <w:szCs w:val="24"/>
        </w:rPr>
        <w:t xml:space="preserve"> 20</w:t>
      </w:r>
      <w:r w:rsidR="00DE06C6" w:rsidRPr="009F4390">
        <w:rPr>
          <w:rFonts w:ascii="Arial" w:hAnsi="Arial" w:cs="Arial"/>
          <w:b/>
          <w:szCs w:val="24"/>
        </w:rPr>
        <w:t>2</w:t>
      </w:r>
      <w:r w:rsidR="00630194" w:rsidRPr="009F4390">
        <w:rPr>
          <w:rFonts w:ascii="Arial" w:hAnsi="Arial" w:cs="Arial"/>
          <w:b/>
          <w:szCs w:val="24"/>
        </w:rPr>
        <w:t>3</w:t>
      </w:r>
      <w:r w:rsidR="00472DF6" w:rsidRPr="009F4390">
        <w:rPr>
          <w:rFonts w:ascii="Arial" w:hAnsi="Arial" w:cs="Arial"/>
          <w:b/>
          <w:szCs w:val="24"/>
        </w:rPr>
        <w:t xml:space="preserve"> r.</w:t>
      </w:r>
    </w:p>
    <w:p w:rsidR="001962CF" w:rsidRPr="009F4390" w:rsidRDefault="001962CF" w:rsidP="00FB2BEE">
      <w:pPr>
        <w:pStyle w:val="Tekstpodstawowy"/>
        <w:ind w:left="1134" w:right="1208"/>
        <w:rPr>
          <w:rFonts w:ascii="Arial" w:hAnsi="Arial" w:cs="Arial"/>
          <w:b/>
          <w:szCs w:val="24"/>
        </w:rPr>
      </w:pPr>
    </w:p>
    <w:p w:rsidR="00D87C6D" w:rsidRPr="009F4390" w:rsidRDefault="00D87C6D" w:rsidP="00FB2BEE">
      <w:pPr>
        <w:pStyle w:val="Tekstpodstawowy3"/>
        <w:ind w:left="1134" w:right="1208"/>
        <w:rPr>
          <w:rFonts w:ascii="Arial" w:hAnsi="Arial" w:cs="Arial"/>
          <w:sz w:val="24"/>
          <w:szCs w:val="24"/>
        </w:rPr>
      </w:pPr>
    </w:p>
    <w:p w:rsidR="005A2E27" w:rsidRPr="009F4390" w:rsidRDefault="005A2E27" w:rsidP="00FB2BEE">
      <w:pPr>
        <w:pStyle w:val="Tekstpodstawowy3"/>
        <w:ind w:left="1134" w:right="1208"/>
        <w:rPr>
          <w:rFonts w:ascii="Arial" w:hAnsi="Arial" w:cs="Arial"/>
          <w:sz w:val="24"/>
          <w:szCs w:val="24"/>
        </w:rPr>
      </w:pPr>
      <w:r w:rsidRPr="009F4390">
        <w:rPr>
          <w:rFonts w:ascii="Arial" w:hAnsi="Arial" w:cs="Arial"/>
          <w:sz w:val="24"/>
          <w:szCs w:val="24"/>
        </w:rPr>
        <w:t>INFORMACJE DOTYCZĄCE DOUSTNEGO UODPARNIANIA LISÓW WOLNO ŻYJĄCYCH PRZECIWKO WŚCIEKLIŹNIE</w:t>
      </w:r>
    </w:p>
    <w:p w:rsidR="00D87C6D" w:rsidRPr="009F4390" w:rsidRDefault="00D87C6D" w:rsidP="00FB2BEE">
      <w:pPr>
        <w:pStyle w:val="Tekstpodstawowy3"/>
        <w:ind w:left="1134" w:right="1208"/>
        <w:rPr>
          <w:rFonts w:ascii="Arial" w:hAnsi="Arial" w:cs="Arial"/>
          <w:sz w:val="24"/>
          <w:szCs w:val="24"/>
        </w:rPr>
      </w:pPr>
    </w:p>
    <w:p w:rsidR="005A2E27" w:rsidRPr="009F4390" w:rsidRDefault="005A2E27" w:rsidP="00FB2BEE">
      <w:pPr>
        <w:pStyle w:val="Tekstpodstawowy"/>
        <w:numPr>
          <w:ilvl w:val="0"/>
          <w:numId w:val="1"/>
        </w:numPr>
        <w:ind w:left="1134" w:right="1208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>LIS jest głównym przenosicielem wścieklizny. Celem skutecznego zwalczania wścieklizny u lisów podjęta została akcja doustnego uodparniania populacji tych zwierząt poprzez wykładanie przynęt zawierających szczepionkę z żywym, osłabionym wirusem wścieklizny.</w:t>
      </w:r>
    </w:p>
    <w:p w:rsidR="005A2E27" w:rsidRPr="009F4390" w:rsidRDefault="005A2E27" w:rsidP="00FB2BEE">
      <w:pPr>
        <w:numPr>
          <w:ilvl w:val="0"/>
          <w:numId w:val="1"/>
        </w:numPr>
        <w:ind w:left="1134" w:right="1208"/>
        <w:jc w:val="both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 xml:space="preserve">Akcja uodparniania lisów przeciwko </w:t>
      </w:r>
      <w:r w:rsidR="002B29FB" w:rsidRPr="009F4390">
        <w:rPr>
          <w:rFonts w:ascii="Arial" w:hAnsi="Arial" w:cs="Arial"/>
          <w:b/>
          <w:szCs w:val="24"/>
        </w:rPr>
        <w:t>wściekliźnie prowadzona jest</w:t>
      </w:r>
      <w:r w:rsidR="00630194" w:rsidRPr="009F4390">
        <w:rPr>
          <w:rFonts w:ascii="Arial" w:hAnsi="Arial" w:cs="Arial"/>
          <w:b/>
          <w:szCs w:val="24"/>
        </w:rPr>
        <w:t xml:space="preserve"> dwa</w:t>
      </w:r>
      <w:r w:rsidR="002B29FB" w:rsidRPr="009F4390">
        <w:rPr>
          <w:rFonts w:ascii="Arial" w:hAnsi="Arial" w:cs="Arial"/>
          <w:b/>
          <w:szCs w:val="24"/>
        </w:rPr>
        <w:t xml:space="preserve"> raz</w:t>
      </w:r>
      <w:r w:rsidR="00630194" w:rsidRPr="009F4390">
        <w:rPr>
          <w:rFonts w:ascii="Arial" w:hAnsi="Arial" w:cs="Arial"/>
          <w:b/>
          <w:szCs w:val="24"/>
        </w:rPr>
        <w:t>y</w:t>
      </w:r>
      <w:r w:rsidR="002B29FB" w:rsidRPr="009F4390">
        <w:rPr>
          <w:rFonts w:ascii="Arial" w:hAnsi="Arial" w:cs="Arial"/>
          <w:b/>
          <w:szCs w:val="24"/>
        </w:rPr>
        <w:t xml:space="preserve"> w roku </w:t>
      </w:r>
      <w:r w:rsidRPr="009F4390">
        <w:rPr>
          <w:rFonts w:ascii="Arial" w:hAnsi="Arial" w:cs="Arial"/>
          <w:b/>
          <w:szCs w:val="24"/>
        </w:rPr>
        <w:t>poprzez</w:t>
      </w:r>
      <w:r w:rsidR="009F4390">
        <w:rPr>
          <w:rFonts w:ascii="Arial" w:hAnsi="Arial" w:cs="Arial"/>
          <w:b/>
          <w:szCs w:val="24"/>
        </w:rPr>
        <w:t xml:space="preserve"> </w:t>
      </w:r>
      <w:r w:rsidRPr="009F4390">
        <w:rPr>
          <w:rFonts w:ascii="Arial" w:hAnsi="Arial" w:cs="Arial"/>
          <w:b/>
          <w:szCs w:val="24"/>
        </w:rPr>
        <w:t>zrzuty z samolotów przynęt zawierających szczepionkę.</w:t>
      </w:r>
    </w:p>
    <w:p w:rsidR="005A2E27" w:rsidRPr="009F4390" w:rsidRDefault="005A2E27" w:rsidP="00FB2BEE">
      <w:pPr>
        <w:numPr>
          <w:ilvl w:val="0"/>
          <w:numId w:val="1"/>
        </w:numPr>
        <w:ind w:left="1134" w:right="1208"/>
        <w:jc w:val="both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 xml:space="preserve">Zrzuty </w:t>
      </w:r>
      <w:proofErr w:type="spellStart"/>
      <w:r w:rsidRPr="009F4390">
        <w:rPr>
          <w:rFonts w:ascii="Arial" w:hAnsi="Arial" w:cs="Arial"/>
          <w:b/>
          <w:szCs w:val="24"/>
        </w:rPr>
        <w:t>immunoprzynęt</w:t>
      </w:r>
      <w:proofErr w:type="spellEnd"/>
      <w:r w:rsidRPr="009F4390">
        <w:rPr>
          <w:rFonts w:ascii="Arial" w:hAnsi="Arial" w:cs="Arial"/>
          <w:b/>
          <w:szCs w:val="24"/>
        </w:rPr>
        <w:t xml:space="preserve"> dokonywane są na obszarach niezabudowanych: lasy, pola, łąki, nieużytki, będących miejscami bytowania i żerowania lisów.</w:t>
      </w:r>
    </w:p>
    <w:p w:rsidR="002B29FB" w:rsidRPr="009F4390" w:rsidRDefault="002B29FB" w:rsidP="00533C84">
      <w:pPr>
        <w:pStyle w:val="Tekstpodstawowy"/>
        <w:numPr>
          <w:ilvl w:val="0"/>
          <w:numId w:val="1"/>
        </w:numPr>
        <w:ind w:left="1134" w:right="1208"/>
        <w:rPr>
          <w:rFonts w:ascii="Arial" w:hAnsi="Arial" w:cs="Arial"/>
          <w:b/>
          <w:szCs w:val="24"/>
        </w:rPr>
      </w:pPr>
      <w:proofErr w:type="spellStart"/>
      <w:r w:rsidRPr="009F4390">
        <w:rPr>
          <w:rFonts w:ascii="Arial" w:hAnsi="Arial" w:cs="Arial"/>
          <w:b/>
          <w:szCs w:val="24"/>
        </w:rPr>
        <w:t>Immunoprzynęty</w:t>
      </w:r>
      <w:proofErr w:type="spellEnd"/>
      <w:r w:rsidRPr="009F4390">
        <w:rPr>
          <w:rFonts w:ascii="Arial" w:hAnsi="Arial" w:cs="Arial"/>
          <w:b/>
          <w:szCs w:val="24"/>
        </w:rPr>
        <w:t xml:space="preserve"> koloru </w:t>
      </w:r>
      <w:r w:rsidR="005B5313" w:rsidRPr="009F4390">
        <w:rPr>
          <w:rFonts w:ascii="Arial" w:hAnsi="Arial" w:cs="Arial"/>
          <w:b/>
          <w:szCs w:val="24"/>
        </w:rPr>
        <w:t>zielono-brunatnego</w:t>
      </w:r>
      <w:r w:rsidR="00D33BDD" w:rsidRPr="009F4390">
        <w:rPr>
          <w:rFonts w:ascii="Arial" w:hAnsi="Arial" w:cs="Arial"/>
          <w:b/>
          <w:szCs w:val="24"/>
        </w:rPr>
        <w:t xml:space="preserve"> </w:t>
      </w:r>
      <w:r w:rsidRPr="009F4390">
        <w:rPr>
          <w:rFonts w:ascii="Arial" w:hAnsi="Arial" w:cs="Arial"/>
          <w:b/>
          <w:szCs w:val="24"/>
        </w:rPr>
        <w:t xml:space="preserve">mają kształt </w:t>
      </w:r>
      <w:r w:rsidR="001C5CFC" w:rsidRPr="009F4390">
        <w:rPr>
          <w:rFonts w:ascii="Arial" w:hAnsi="Arial" w:cs="Arial"/>
          <w:b/>
          <w:szCs w:val="24"/>
        </w:rPr>
        <w:t>kwadratu z wcięciami bocznymi</w:t>
      </w:r>
      <w:r w:rsidRPr="009F4390">
        <w:rPr>
          <w:rFonts w:ascii="Arial" w:hAnsi="Arial" w:cs="Arial"/>
          <w:b/>
          <w:szCs w:val="24"/>
        </w:rPr>
        <w:t xml:space="preserve"> </w:t>
      </w:r>
      <w:r w:rsidR="005B5313" w:rsidRPr="009F4390">
        <w:rPr>
          <w:rFonts w:ascii="Arial" w:hAnsi="Arial" w:cs="Arial"/>
          <w:b/>
          <w:szCs w:val="24"/>
        </w:rPr>
        <w:t>(</w:t>
      </w:r>
      <w:r w:rsidRPr="009F4390">
        <w:rPr>
          <w:rFonts w:ascii="Arial" w:hAnsi="Arial" w:cs="Arial"/>
          <w:b/>
          <w:szCs w:val="24"/>
        </w:rPr>
        <w:t>batoników</w:t>
      </w:r>
      <w:r w:rsidR="005B5313" w:rsidRPr="009F4390">
        <w:rPr>
          <w:rFonts w:ascii="Arial" w:hAnsi="Arial" w:cs="Arial"/>
          <w:b/>
          <w:szCs w:val="24"/>
        </w:rPr>
        <w:t>)</w:t>
      </w:r>
      <w:r w:rsidRPr="009F4390">
        <w:rPr>
          <w:rFonts w:ascii="Arial" w:hAnsi="Arial" w:cs="Arial"/>
          <w:b/>
          <w:szCs w:val="24"/>
        </w:rPr>
        <w:t xml:space="preserve"> o </w:t>
      </w:r>
      <w:r w:rsidR="001C5CFC" w:rsidRPr="009F4390">
        <w:rPr>
          <w:rFonts w:ascii="Arial" w:hAnsi="Arial" w:cs="Arial"/>
          <w:b/>
          <w:szCs w:val="24"/>
        </w:rPr>
        <w:t>długości</w:t>
      </w:r>
      <w:r w:rsidRPr="009F4390">
        <w:rPr>
          <w:rFonts w:ascii="Arial" w:hAnsi="Arial" w:cs="Arial"/>
          <w:b/>
          <w:szCs w:val="24"/>
        </w:rPr>
        <w:t xml:space="preserve"> ok. 4</w:t>
      </w:r>
      <w:r w:rsidR="005B5313" w:rsidRPr="009F4390">
        <w:rPr>
          <w:rFonts w:ascii="Arial" w:hAnsi="Arial" w:cs="Arial"/>
          <w:b/>
          <w:szCs w:val="24"/>
        </w:rPr>
        <w:t>,5</w:t>
      </w:r>
      <w:r w:rsidRPr="009F4390">
        <w:rPr>
          <w:rFonts w:ascii="Arial" w:hAnsi="Arial" w:cs="Arial"/>
          <w:b/>
          <w:szCs w:val="24"/>
        </w:rPr>
        <w:t xml:space="preserve"> cm i </w:t>
      </w:r>
      <w:r w:rsidR="005B5313" w:rsidRPr="009F4390">
        <w:rPr>
          <w:rFonts w:ascii="Arial" w:hAnsi="Arial" w:cs="Arial"/>
          <w:b/>
          <w:szCs w:val="24"/>
        </w:rPr>
        <w:t>wysokości</w:t>
      </w:r>
      <w:r w:rsidRPr="009F4390">
        <w:rPr>
          <w:rFonts w:ascii="Arial" w:hAnsi="Arial" w:cs="Arial"/>
          <w:b/>
          <w:szCs w:val="24"/>
        </w:rPr>
        <w:t xml:space="preserve"> ok. </w:t>
      </w:r>
      <w:smartTag w:uri="urn:schemas-microsoft-com:office:smarttags" w:element="metricconverter">
        <w:smartTagPr>
          <w:attr w:name="ProductID" w:val="2 cm"/>
        </w:smartTagPr>
        <w:r w:rsidRPr="009F4390">
          <w:rPr>
            <w:rFonts w:ascii="Arial" w:hAnsi="Arial" w:cs="Arial"/>
            <w:b/>
            <w:szCs w:val="24"/>
          </w:rPr>
          <w:t>2 cm</w:t>
        </w:r>
      </w:smartTag>
      <w:r w:rsidRPr="009F4390">
        <w:rPr>
          <w:rFonts w:ascii="Arial" w:hAnsi="Arial" w:cs="Arial"/>
          <w:b/>
          <w:szCs w:val="24"/>
        </w:rPr>
        <w:t>; wykonane z masy mięsno - rybnej, zawierają zatopione w środku plastikowe pojemniczki (saszetki) o pojemności ok. 2 ml z płynną szczepionką przeciwko wściekliźnie. Uodpornienie następuje po przegryzieniu przez lisa przynęty a tym samym pojemniczka ze szczepionką, która rozlewa się na błony śluzowe jamy ustnej zwierzęcia.</w:t>
      </w:r>
    </w:p>
    <w:p w:rsidR="005A2E27" w:rsidRPr="009F4390" w:rsidRDefault="005A2E27" w:rsidP="00FB2BEE">
      <w:pPr>
        <w:numPr>
          <w:ilvl w:val="0"/>
          <w:numId w:val="1"/>
        </w:numPr>
        <w:ind w:left="1134" w:right="1208"/>
        <w:jc w:val="both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>Szczepionka jest dopuszczona do uodparniania wyłącznie lisów, dla innych zwierząt nie posiada ukierunkowanego działania przeciwko wściekliźnie.</w:t>
      </w:r>
    </w:p>
    <w:p w:rsidR="00D87C6D" w:rsidRPr="006F121A" w:rsidRDefault="005A2E27" w:rsidP="006F121A">
      <w:pPr>
        <w:pStyle w:val="Tekstpodstawowy"/>
        <w:numPr>
          <w:ilvl w:val="0"/>
          <w:numId w:val="1"/>
        </w:numPr>
        <w:ind w:left="1134" w:right="1208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>Przynęty dotykane przez ludzi nie są podejmowane przez lisy.</w:t>
      </w:r>
    </w:p>
    <w:p w:rsidR="00FE0EB6" w:rsidRDefault="00FE0EB6" w:rsidP="00FE0EB6">
      <w:pPr>
        <w:ind w:left="426" w:firstLine="708"/>
      </w:pPr>
    </w:p>
    <w:p w:rsidR="005A2E27" w:rsidRPr="00213CF2" w:rsidRDefault="005A2E27" w:rsidP="00FE0EB6">
      <w:pPr>
        <w:ind w:left="426" w:firstLine="708"/>
        <w:rPr>
          <w:rFonts w:ascii="Arial" w:hAnsi="Arial" w:cs="Arial"/>
        </w:rPr>
      </w:pPr>
      <w:r w:rsidRPr="00213CF2">
        <w:rPr>
          <w:rFonts w:ascii="Arial" w:hAnsi="Arial" w:cs="Arial"/>
        </w:rPr>
        <w:t>WSKAZÓWKI</w:t>
      </w:r>
    </w:p>
    <w:p w:rsidR="00213CF2" w:rsidRDefault="00213CF2" w:rsidP="00213CF2">
      <w:pPr>
        <w:pStyle w:val="Tekstpodstawowy3"/>
        <w:ind w:left="1134" w:right="1208"/>
        <w:jc w:val="left"/>
        <w:rPr>
          <w:rFonts w:ascii="Arial" w:hAnsi="Arial" w:cs="Arial"/>
          <w:sz w:val="24"/>
          <w:szCs w:val="24"/>
        </w:rPr>
      </w:pPr>
    </w:p>
    <w:p w:rsidR="00D573B6" w:rsidRPr="00213CF2" w:rsidRDefault="005A2E27" w:rsidP="00213CF2">
      <w:pPr>
        <w:pStyle w:val="Tekstpodstawowy3"/>
        <w:ind w:left="1134" w:right="1208"/>
        <w:jc w:val="left"/>
        <w:rPr>
          <w:rFonts w:ascii="Arial" w:hAnsi="Arial" w:cs="Arial"/>
          <w:sz w:val="24"/>
          <w:szCs w:val="24"/>
        </w:rPr>
      </w:pPr>
      <w:r w:rsidRPr="00213CF2">
        <w:rPr>
          <w:rFonts w:ascii="Arial" w:hAnsi="Arial" w:cs="Arial"/>
          <w:sz w:val="24"/>
          <w:szCs w:val="24"/>
        </w:rPr>
        <w:t>DLA MIESZKAŃCÓW TERENÓ</w:t>
      </w:r>
      <w:r w:rsidR="00213CF2">
        <w:rPr>
          <w:rFonts w:ascii="Arial" w:hAnsi="Arial" w:cs="Arial"/>
          <w:sz w:val="24"/>
          <w:szCs w:val="24"/>
        </w:rPr>
        <w:t xml:space="preserve"> </w:t>
      </w:r>
      <w:r w:rsidRPr="00213CF2">
        <w:rPr>
          <w:rFonts w:ascii="Arial" w:hAnsi="Arial" w:cs="Arial"/>
          <w:sz w:val="24"/>
          <w:szCs w:val="24"/>
        </w:rPr>
        <w:t xml:space="preserve">W, NA KTÓRYCH WYKŁADANE SĄ IMMUNOPRZYNĘTY </w:t>
      </w:r>
    </w:p>
    <w:p w:rsidR="005A2E27" w:rsidRPr="00213CF2" w:rsidRDefault="005A2E27" w:rsidP="006F121A">
      <w:pPr>
        <w:pStyle w:val="Tekstpodstawowy3"/>
        <w:ind w:left="1134" w:right="1208"/>
        <w:jc w:val="left"/>
        <w:rPr>
          <w:rFonts w:ascii="Arial" w:hAnsi="Arial" w:cs="Arial"/>
          <w:sz w:val="24"/>
          <w:szCs w:val="24"/>
        </w:rPr>
      </w:pPr>
      <w:r w:rsidRPr="00213CF2">
        <w:rPr>
          <w:rFonts w:ascii="Arial" w:hAnsi="Arial" w:cs="Arial"/>
          <w:sz w:val="24"/>
          <w:szCs w:val="24"/>
        </w:rPr>
        <w:t>DO DOUSTNEGO UODPARNIANIA LISÓW WOLNO ŻYJĄCYCH PRZECIWKO WŚCIEKLIŹNIE</w:t>
      </w:r>
    </w:p>
    <w:p w:rsidR="00D87C6D" w:rsidRPr="009F4390" w:rsidRDefault="00D87C6D" w:rsidP="00FB2BEE">
      <w:pPr>
        <w:pStyle w:val="Tekstpodstawowy3"/>
        <w:ind w:left="1134" w:right="1208"/>
        <w:rPr>
          <w:rFonts w:ascii="Arial" w:hAnsi="Arial" w:cs="Arial"/>
          <w:sz w:val="24"/>
          <w:szCs w:val="24"/>
        </w:rPr>
      </w:pPr>
    </w:p>
    <w:p w:rsidR="005A2E27" w:rsidRPr="009F4390" w:rsidRDefault="005A2E27" w:rsidP="00FB2BEE">
      <w:pPr>
        <w:ind w:left="1134" w:right="1208"/>
        <w:jc w:val="both"/>
        <w:rPr>
          <w:rFonts w:ascii="Arial" w:hAnsi="Arial" w:cs="Arial"/>
          <w:szCs w:val="24"/>
        </w:rPr>
      </w:pPr>
    </w:p>
    <w:p w:rsidR="005A2E27" w:rsidRPr="009F4390" w:rsidRDefault="005A2E27" w:rsidP="00FB2BEE">
      <w:pPr>
        <w:numPr>
          <w:ilvl w:val="0"/>
          <w:numId w:val="2"/>
        </w:numPr>
        <w:ind w:left="1134" w:right="1208"/>
        <w:jc w:val="both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 xml:space="preserve">Nie należy dotykać i niszczyć napotkanych </w:t>
      </w:r>
      <w:proofErr w:type="spellStart"/>
      <w:r w:rsidRPr="009F4390">
        <w:rPr>
          <w:rFonts w:ascii="Arial" w:hAnsi="Arial" w:cs="Arial"/>
          <w:b/>
          <w:szCs w:val="24"/>
        </w:rPr>
        <w:t>immunoprzynęt</w:t>
      </w:r>
      <w:proofErr w:type="spellEnd"/>
      <w:r w:rsidRPr="009F4390">
        <w:rPr>
          <w:rFonts w:ascii="Arial" w:hAnsi="Arial" w:cs="Arial"/>
          <w:b/>
          <w:szCs w:val="24"/>
        </w:rPr>
        <w:t>,</w:t>
      </w:r>
    </w:p>
    <w:p w:rsidR="005A2E27" w:rsidRPr="00493015" w:rsidRDefault="005A2E27" w:rsidP="00493015">
      <w:pPr>
        <w:numPr>
          <w:ilvl w:val="0"/>
          <w:numId w:val="2"/>
        </w:numPr>
        <w:ind w:left="1134" w:right="1208"/>
        <w:jc w:val="both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 xml:space="preserve">Zagrożeniem dla człowieka może być bezpośredni kontakt </w:t>
      </w:r>
      <w:proofErr w:type="spellStart"/>
      <w:r w:rsidRPr="009F4390">
        <w:rPr>
          <w:rFonts w:ascii="Arial" w:hAnsi="Arial" w:cs="Arial"/>
          <w:b/>
          <w:szCs w:val="24"/>
        </w:rPr>
        <w:t>immunoprzynęt</w:t>
      </w:r>
      <w:proofErr w:type="spellEnd"/>
      <w:r w:rsidRPr="009F4390">
        <w:rPr>
          <w:rFonts w:ascii="Arial" w:hAnsi="Arial" w:cs="Arial"/>
          <w:b/>
          <w:szCs w:val="24"/>
        </w:rPr>
        <w:t xml:space="preserve"> z otwartymi ranami, otarciami skóry, śluzówkami jamy ustnej i nosa </w:t>
      </w:r>
      <w:r w:rsidRPr="00493015">
        <w:rPr>
          <w:rFonts w:ascii="Arial" w:hAnsi="Arial" w:cs="Arial"/>
          <w:b/>
          <w:szCs w:val="24"/>
        </w:rPr>
        <w:t>oraz oczami,</w:t>
      </w:r>
    </w:p>
    <w:p w:rsidR="005A2E27" w:rsidRPr="009F4390" w:rsidRDefault="005A2E27" w:rsidP="00646CC2">
      <w:pPr>
        <w:numPr>
          <w:ilvl w:val="0"/>
          <w:numId w:val="2"/>
        </w:numPr>
        <w:ind w:left="1134" w:right="1208"/>
        <w:jc w:val="both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 xml:space="preserve">W każdym przypadku kontaktu człowieka z </w:t>
      </w:r>
      <w:proofErr w:type="spellStart"/>
      <w:r w:rsidRPr="009F4390">
        <w:rPr>
          <w:rFonts w:ascii="Arial" w:hAnsi="Arial" w:cs="Arial"/>
          <w:b/>
          <w:szCs w:val="24"/>
        </w:rPr>
        <w:t>immunoprzynętą</w:t>
      </w:r>
      <w:proofErr w:type="spellEnd"/>
      <w:r w:rsidRPr="009F4390">
        <w:rPr>
          <w:rFonts w:ascii="Arial" w:hAnsi="Arial" w:cs="Arial"/>
          <w:b/>
          <w:szCs w:val="24"/>
        </w:rPr>
        <w:t xml:space="preserve"> należy miejsca eksponowane przemyć wodą z mydłem i bezwzględnie powiadomić lekarza medycyny, stację „SANEPID-u” lub lekarza weterynarii,</w:t>
      </w:r>
    </w:p>
    <w:p w:rsidR="005A2E27" w:rsidRPr="009F4390" w:rsidRDefault="005A2E27" w:rsidP="00FB2BEE">
      <w:pPr>
        <w:numPr>
          <w:ilvl w:val="0"/>
          <w:numId w:val="2"/>
        </w:numPr>
        <w:ind w:left="1134" w:right="1208"/>
        <w:jc w:val="both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 xml:space="preserve">Zwierzęta domowe i gospodarskie, które zetknęły się z </w:t>
      </w:r>
      <w:proofErr w:type="spellStart"/>
      <w:r w:rsidRPr="009F4390">
        <w:rPr>
          <w:rFonts w:ascii="Arial" w:hAnsi="Arial" w:cs="Arial"/>
          <w:b/>
          <w:szCs w:val="24"/>
        </w:rPr>
        <w:t>immunoprzynętą</w:t>
      </w:r>
      <w:proofErr w:type="spellEnd"/>
      <w:r w:rsidRPr="009F4390">
        <w:rPr>
          <w:rFonts w:ascii="Arial" w:hAnsi="Arial" w:cs="Arial"/>
          <w:b/>
          <w:szCs w:val="24"/>
        </w:rPr>
        <w:t xml:space="preserve"> należy poddać badaniu i obserwacji. Obserwacja winna być przeprowadzona przez lekarza weterynarii, protokolarnie opisana z uwzględnieniem danych hodowcy oraz wszelkich jego spostrzeżeń dotyczących badanego zwierzęcia,</w:t>
      </w:r>
    </w:p>
    <w:p w:rsidR="005A2E27" w:rsidRPr="009F4390" w:rsidRDefault="005A2E27" w:rsidP="00FB2BEE">
      <w:pPr>
        <w:numPr>
          <w:ilvl w:val="0"/>
          <w:numId w:val="2"/>
        </w:numPr>
        <w:ind w:left="1134" w:right="1208"/>
        <w:jc w:val="both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 xml:space="preserve">Fakt podjęcia lekarsko-weterynaryjnej obserwacji zwierzęcia mającego kontakt z </w:t>
      </w:r>
      <w:proofErr w:type="spellStart"/>
      <w:r w:rsidRPr="009F4390">
        <w:rPr>
          <w:rFonts w:ascii="Arial" w:hAnsi="Arial" w:cs="Arial"/>
          <w:b/>
          <w:szCs w:val="24"/>
        </w:rPr>
        <w:t>immunoprzynętą</w:t>
      </w:r>
      <w:proofErr w:type="spellEnd"/>
      <w:r w:rsidRPr="009F4390">
        <w:rPr>
          <w:rFonts w:ascii="Arial" w:hAnsi="Arial" w:cs="Arial"/>
          <w:b/>
          <w:szCs w:val="24"/>
        </w:rPr>
        <w:t xml:space="preserve"> należy zgłosić właściwemu terytorialnie powiatowemu lekarzowi weterynarii, który ustali tok dalszego postępowania.</w:t>
      </w:r>
    </w:p>
    <w:p w:rsidR="00D87C6D" w:rsidRPr="009F4390" w:rsidRDefault="00D87C6D" w:rsidP="00FB2BEE">
      <w:pPr>
        <w:ind w:left="774" w:right="1208"/>
        <w:jc w:val="both"/>
        <w:rPr>
          <w:rFonts w:ascii="Arial" w:hAnsi="Arial" w:cs="Arial"/>
          <w:b/>
          <w:szCs w:val="24"/>
        </w:rPr>
      </w:pPr>
    </w:p>
    <w:p w:rsidR="005A2E27" w:rsidRPr="009F4390" w:rsidRDefault="005A2E27" w:rsidP="00FB2BEE">
      <w:pPr>
        <w:ind w:left="1134" w:right="1208"/>
        <w:jc w:val="both"/>
        <w:rPr>
          <w:rFonts w:ascii="Arial" w:hAnsi="Arial" w:cs="Arial"/>
          <w:b/>
          <w:szCs w:val="24"/>
        </w:rPr>
      </w:pPr>
    </w:p>
    <w:p w:rsidR="00434D20" w:rsidRPr="009F4390" w:rsidRDefault="005A2E27" w:rsidP="00434D20">
      <w:pPr>
        <w:ind w:left="1134" w:right="1208"/>
        <w:jc w:val="center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>ABY AKCJA DOUSTNEGO SZCZEPIENIA LISÓW WOLNO ŻYJĄCYCH PRZEBIEGAŁA BEZPIECZNIE</w:t>
      </w:r>
      <w:r w:rsidR="00434D20" w:rsidRPr="009F4390">
        <w:rPr>
          <w:rFonts w:ascii="Arial" w:hAnsi="Arial" w:cs="Arial"/>
          <w:b/>
          <w:szCs w:val="24"/>
        </w:rPr>
        <w:t xml:space="preserve"> </w:t>
      </w:r>
    </w:p>
    <w:p w:rsidR="005A2E27" w:rsidRPr="009F4390" w:rsidRDefault="005A2E27" w:rsidP="00434D20">
      <w:pPr>
        <w:ind w:left="1134" w:right="1208"/>
        <w:jc w:val="center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>I EFEKTYWNIE, PROSI SIĘ O:</w:t>
      </w:r>
    </w:p>
    <w:p w:rsidR="00D87C6D" w:rsidRPr="009F4390" w:rsidRDefault="00D87C6D" w:rsidP="00FB2BEE">
      <w:pPr>
        <w:ind w:left="1134" w:right="1208"/>
        <w:jc w:val="both"/>
        <w:rPr>
          <w:rFonts w:ascii="Arial" w:hAnsi="Arial" w:cs="Arial"/>
          <w:b/>
          <w:szCs w:val="24"/>
        </w:rPr>
      </w:pPr>
    </w:p>
    <w:p w:rsidR="005A2E27" w:rsidRPr="009F4390" w:rsidRDefault="005A2E27" w:rsidP="00FB2BEE">
      <w:pPr>
        <w:ind w:left="1134" w:right="1208"/>
        <w:jc w:val="both"/>
        <w:rPr>
          <w:rFonts w:ascii="Arial" w:hAnsi="Arial" w:cs="Arial"/>
          <w:b/>
          <w:szCs w:val="24"/>
        </w:rPr>
      </w:pPr>
    </w:p>
    <w:p w:rsidR="005A2E27" w:rsidRPr="009F4390" w:rsidRDefault="005A2E27" w:rsidP="00FB2BEE">
      <w:pPr>
        <w:numPr>
          <w:ilvl w:val="0"/>
          <w:numId w:val="3"/>
        </w:numPr>
        <w:ind w:left="1134" w:right="1208"/>
        <w:jc w:val="both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>Nie wypuszczanie swobodnie psów i kotów oraz nie organizowanie polowań z psami w okresie 3 tygodni od wyłożenia szczepionki,</w:t>
      </w:r>
    </w:p>
    <w:p w:rsidR="005A2E27" w:rsidRPr="009F4390" w:rsidRDefault="005A2E27" w:rsidP="00FB2BEE">
      <w:pPr>
        <w:numPr>
          <w:ilvl w:val="0"/>
          <w:numId w:val="3"/>
        </w:numPr>
        <w:ind w:left="1134" w:right="1208"/>
        <w:jc w:val="both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 xml:space="preserve">Nie dotykanie, nie podnoszenie i nie niszczenie napotkanych </w:t>
      </w:r>
      <w:proofErr w:type="spellStart"/>
      <w:r w:rsidRPr="009F4390">
        <w:rPr>
          <w:rFonts w:ascii="Arial" w:hAnsi="Arial" w:cs="Arial"/>
          <w:b/>
          <w:szCs w:val="24"/>
        </w:rPr>
        <w:t>immunoprzynęt</w:t>
      </w:r>
      <w:proofErr w:type="spellEnd"/>
      <w:r w:rsidRPr="009F4390">
        <w:rPr>
          <w:rFonts w:ascii="Arial" w:hAnsi="Arial" w:cs="Arial"/>
          <w:b/>
          <w:szCs w:val="24"/>
        </w:rPr>
        <w:t>,</w:t>
      </w:r>
    </w:p>
    <w:p w:rsidR="005A2E27" w:rsidRPr="00F3181F" w:rsidRDefault="005A2E27" w:rsidP="00F3181F">
      <w:pPr>
        <w:numPr>
          <w:ilvl w:val="0"/>
          <w:numId w:val="3"/>
        </w:numPr>
        <w:ind w:left="1134" w:right="1208"/>
        <w:jc w:val="both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 xml:space="preserve">Zgłaszanie wszelkich kontaktów ludzi lub zwierząt domowych z </w:t>
      </w:r>
      <w:proofErr w:type="spellStart"/>
      <w:r w:rsidRPr="009F4390">
        <w:rPr>
          <w:rFonts w:ascii="Arial" w:hAnsi="Arial" w:cs="Arial"/>
          <w:b/>
          <w:szCs w:val="24"/>
        </w:rPr>
        <w:t>immunoprzynętami</w:t>
      </w:r>
      <w:proofErr w:type="spellEnd"/>
      <w:r w:rsidRPr="009F4390">
        <w:rPr>
          <w:rFonts w:ascii="Arial" w:hAnsi="Arial" w:cs="Arial"/>
          <w:b/>
          <w:szCs w:val="24"/>
        </w:rPr>
        <w:t xml:space="preserve"> w najbliższych przychodniach lekarskich, szpitalach zakaźnych, </w:t>
      </w:r>
      <w:r w:rsidRPr="00F3181F">
        <w:rPr>
          <w:rFonts w:ascii="Arial" w:hAnsi="Arial" w:cs="Arial"/>
          <w:b/>
          <w:szCs w:val="24"/>
        </w:rPr>
        <w:t>stacjach ”SANEPID-u”, lecznicach weterynaryjnych lub Inspektoratach Weterynarii,</w:t>
      </w:r>
    </w:p>
    <w:p w:rsidR="005A2E27" w:rsidRPr="009F4390" w:rsidRDefault="005A2E27" w:rsidP="00FB2BEE">
      <w:pPr>
        <w:numPr>
          <w:ilvl w:val="0"/>
          <w:numId w:val="3"/>
        </w:numPr>
        <w:ind w:left="1134" w:right="1208"/>
        <w:jc w:val="both"/>
        <w:rPr>
          <w:rFonts w:ascii="Arial" w:hAnsi="Arial" w:cs="Arial"/>
          <w:b/>
          <w:szCs w:val="24"/>
        </w:rPr>
      </w:pPr>
      <w:r w:rsidRPr="009F4390">
        <w:rPr>
          <w:rFonts w:ascii="Arial" w:hAnsi="Arial" w:cs="Arial"/>
          <w:b/>
          <w:szCs w:val="24"/>
        </w:rPr>
        <w:t>Szczególne pouczenie dzieci o powyższych zasadach postępowania.</w:t>
      </w:r>
    </w:p>
    <w:p w:rsidR="005A2E27" w:rsidRPr="009F4390" w:rsidRDefault="005A2E27" w:rsidP="00FB2BEE">
      <w:pPr>
        <w:ind w:left="1134" w:right="1208"/>
        <w:rPr>
          <w:rFonts w:ascii="Arial" w:hAnsi="Arial" w:cs="Arial"/>
          <w:szCs w:val="24"/>
        </w:rPr>
      </w:pPr>
    </w:p>
    <w:p w:rsidR="00345404" w:rsidRPr="009F4390" w:rsidRDefault="00345404" w:rsidP="00FB2BEE">
      <w:pPr>
        <w:ind w:left="1134" w:right="1208"/>
        <w:rPr>
          <w:rFonts w:ascii="Arial" w:hAnsi="Arial" w:cs="Arial"/>
          <w:szCs w:val="24"/>
        </w:rPr>
      </w:pPr>
    </w:p>
    <w:p w:rsidR="00D87C6D" w:rsidRPr="009F4390" w:rsidRDefault="00472DF6" w:rsidP="00AB28FD">
      <w:pPr>
        <w:tabs>
          <w:tab w:val="left" w:pos="3709"/>
        </w:tabs>
        <w:ind w:left="1134" w:right="1208" w:firstLine="708"/>
        <w:rPr>
          <w:rFonts w:ascii="Arial" w:hAnsi="Arial" w:cs="Arial"/>
          <w:szCs w:val="24"/>
        </w:rPr>
      </w:pPr>
      <w:r w:rsidRPr="009F4390">
        <w:rPr>
          <w:rFonts w:ascii="Arial" w:hAnsi="Arial" w:cs="Arial"/>
          <w:szCs w:val="24"/>
        </w:rPr>
        <w:t xml:space="preserve"> </w:t>
      </w:r>
      <w:r w:rsidR="00AB28FD" w:rsidRPr="009F4390">
        <w:rPr>
          <w:rFonts w:ascii="Arial" w:hAnsi="Arial" w:cs="Arial"/>
          <w:szCs w:val="24"/>
        </w:rPr>
        <w:tab/>
      </w:r>
    </w:p>
    <w:p w:rsidR="00D87C6D" w:rsidRPr="009F4390" w:rsidRDefault="00D87C6D" w:rsidP="00FB2BEE">
      <w:pPr>
        <w:ind w:left="1134" w:right="1208" w:firstLine="708"/>
        <w:rPr>
          <w:rFonts w:ascii="Arial" w:hAnsi="Arial" w:cs="Arial"/>
          <w:szCs w:val="24"/>
        </w:rPr>
      </w:pPr>
    </w:p>
    <w:p w:rsidR="00D87C6D" w:rsidRPr="009F4390" w:rsidRDefault="00D87C6D" w:rsidP="00FB2BEE">
      <w:pPr>
        <w:ind w:left="1134" w:right="1208" w:firstLine="708"/>
        <w:rPr>
          <w:rFonts w:ascii="Arial" w:hAnsi="Arial" w:cs="Arial"/>
          <w:szCs w:val="24"/>
        </w:rPr>
      </w:pPr>
    </w:p>
    <w:p w:rsidR="005A2E27" w:rsidRPr="009F4390" w:rsidRDefault="005A2E27" w:rsidP="007A4187">
      <w:pPr>
        <w:ind w:left="9214" w:right="1208" w:firstLine="425"/>
        <w:rPr>
          <w:rFonts w:ascii="Arial" w:hAnsi="Arial" w:cs="Arial"/>
          <w:szCs w:val="24"/>
        </w:rPr>
      </w:pPr>
      <w:r w:rsidRPr="009F4390">
        <w:rPr>
          <w:rFonts w:ascii="Arial" w:hAnsi="Arial" w:cs="Arial"/>
          <w:szCs w:val="24"/>
        </w:rPr>
        <w:t>Kujawsko-Pomorski</w:t>
      </w:r>
    </w:p>
    <w:p w:rsidR="005A2E27" w:rsidRPr="009F4390" w:rsidRDefault="005A2E27" w:rsidP="00D004C9">
      <w:pPr>
        <w:ind w:left="9214" w:right="1208"/>
        <w:rPr>
          <w:rFonts w:ascii="Arial" w:hAnsi="Arial" w:cs="Arial"/>
          <w:szCs w:val="24"/>
        </w:rPr>
      </w:pPr>
      <w:r w:rsidRPr="009F4390">
        <w:rPr>
          <w:rFonts w:ascii="Arial" w:hAnsi="Arial" w:cs="Arial"/>
          <w:szCs w:val="24"/>
        </w:rPr>
        <w:t>Wojewódzki Lekarz Weterynarii</w:t>
      </w:r>
    </w:p>
    <w:sectPr w:rsidR="005A2E27" w:rsidRPr="009F4390" w:rsidSect="00054E48">
      <w:pgSz w:w="16838" w:h="23811" w:code="8"/>
      <w:pgMar w:top="1418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1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825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4715B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6338061">
    <w:abstractNumId w:val="1"/>
  </w:num>
  <w:num w:numId="2" w16cid:durableId="86731870">
    <w:abstractNumId w:val="0"/>
  </w:num>
  <w:num w:numId="3" w16cid:durableId="477845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27"/>
    <w:rsid w:val="00054E48"/>
    <w:rsid w:val="00174DB0"/>
    <w:rsid w:val="001962CF"/>
    <w:rsid w:val="001C5CFC"/>
    <w:rsid w:val="002031A0"/>
    <w:rsid w:val="00213CF2"/>
    <w:rsid w:val="002B29FB"/>
    <w:rsid w:val="00313381"/>
    <w:rsid w:val="00341A8D"/>
    <w:rsid w:val="00345404"/>
    <w:rsid w:val="003C6A3F"/>
    <w:rsid w:val="00433968"/>
    <w:rsid w:val="00434D20"/>
    <w:rsid w:val="00472DF6"/>
    <w:rsid w:val="00493015"/>
    <w:rsid w:val="00533C84"/>
    <w:rsid w:val="0056384E"/>
    <w:rsid w:val="0056748D"/>
    <w:rsid w:val="005A2E27"/>
    <w:rsid w:val="005B5313"/>
    <w:rsid w:val="005D7D78"/>
    <w:rsid w:val="00630194"/>
    <w:rsid w:val="00646CC2"/>
    <w:rsid w:val="006F121A"/>
    <w:rsid w:val="007018AF"/>
    <w:rsid w:val="007A4187"/>
    <w:rsid w:val="008437B9"/>
    <w:rsid w:val="008F0887"/>
    <w:rsid w:val="00920671"/>
    <w:rsid w:val="009F4390"/>
    <w:rsid w:val="00A1659B"/>
    <w:rsid w:val="00A32CD9"/>
    <w:rsid w:val="00A86C04"/>
    <w:rsid w:val="00AB28FD"/>
    <w:rsid w:val="00AE60F2"/>
    <w:rsid w:val="00B74669"/>
    <w:rsid w:val="00B80221"/>
    <w:rsid w:val="00B82619"/>
    <w:rsid w:val="00C614D9"/>
    <w:rsid w:val="00D004C9"/>
    <w:rsid w:val="00D33BDD"/>
    <w:rsid w:val="00D573B6"/>
    <w:rsid w:val="00D62CE1"/>
    <w:rsid w:val="00D87C6D"/>
    <w:rsid w:val="00DE06C6"/>
    <w:rsid w:val="00E16CAD"/>
    <w:rsid w:val="00E43E87"/>
    <w:rsid w:val="00E93DEB"/>
    <w:rsid w:val="00EF2EC6"/>
    <w:rsid w:val="00F15AAE"/>
    <w:rsid w:val="00F23E94"/>
    <w:rsid w:val="00F3181F"/>
    <w:rsid w:val="00F324F4"/>
    <w:rsid w:val="00F3339F"/>
    <w:rsid w:val="00FB2BEE"/>
    <w:rsid w:val="00FD4C8D"/>
    <w:rsid w:val="00FE0EB6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192A447"/>
  <w15:chartTrackingRefBased/>
  <w15:docId w15:val="{784EBD90-82DF-438B-A6F2-1FBF3B23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2E27"/>
    <w:rPr>
      <w:sz w:val="24"/>
    </w:rPr>
  </w:style>
  <w:style w:type="paragraph" w:styleId="Nagwek1">
    <w:name w:val="heading 1"/>
    <w:basedOn w:val="Normalny"/>
    <w:next w:val="Normalny"/>
    <w:qFormat/>
    <w:rsid w:val="005A2E27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rsid w:val="005A2E27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5A2E27"/>
    <w:pPr>
      <w:jc w:val="both"/>
    </w:pPr>
  </w:style>
  <w:style w:type="paragraph" w:styleId="Tekstpodstawowy2">
    <w:name w:val="Body Text 2"/>
    <w:basedOn w:val="Normalny"/>
    <w:rsid w:val="005A2E27"/>
    <w:pPr>
      <w:jc w:val="center"/>
    </w:pPr>
    <w:rPr>
      <w:b/>
      <w:sz w:val="32"/>
    </w:rPr>
  </w:style>
  <w:style w:type="paragraph" w:styleId="Tekstpodstawowy3">
    <w:name w:val="Body Text 3"/>
    <w:basedOn w:val="Normalny"/>
    <w:rsid w:val="005A2E27"/>
    <w:pPr>
      <w:jc w:val="center"/>
    </w:pPr>
    <w:rPr>
      <w:sz w:val="28"/>
    </w:rPr>
  </w:style>
  <w:style w:type="paragraph" w:styleId="Tekstdymka">
    <w:name w:val="Balloon Text"/>
    <w:basedOn w:val="Normalny"/>
    <w:semiHidden/>
    <w:rsid w:val="005A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I WSKAZÓWKI DOTYCZĄCE ZASAD POSTĘPOWANIA W TERENIE, NA KTÓRYM WYŁOŻONO PRZYNĘTY ZAWIERAJĄCE SZCZEPIONKĘ DOUSTNĄ PRZECIWKO WŚCIEKLIŹNIE LISÓW WOLNO ŻYJĄCYCH</vt:lpstr>
    </vt:vector>
  </TitlesOfParts>
  <Company>Hewlett-Packard Company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I WSKAZÓWKI DOTYCZĄCE ZASAD POSTĘPOWANIA W TERENIE, NA KTÓRYM WYŁOŻONO PRZYNĘTY ZAWIERAJĄCE SZCZEPIONKĘ DOUSTNĄ PRZECIWKO WŚCIEKLIŹNIE LISÓW WOLNO ŻYJĄCYCH</dc:title>
  <dc:subject/>
  <dc:creator>Win Pro</dc:creator>
  <cp:keywords/>
  <cp:lastModifiedBy>Łukasz Stolarski</cp:lastModifiedBy>
  <cp:revision>2</cp:revision>
  <cp:lastPrinted>2023-03-17T11:19:00Z</cp:lastPrinted>
  <dcterms:created xsi:type="dcterms:W3CDTF">2023-08-30T08:14:00Z</dcterms:created>
  <dcterms:modified xsi:type="dcterms:W3CDTF">2023-08-30T08:14:00Z</dcterms:modified>
</cp:coreProperties>
</file>